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F0" w:rsidRDefault="005A2DF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2DF9F306" wp14:editId="68ECFE53">
            <wp:simplePos x="0" y="0"/>
            <wp:positionH relativeFrom="column">
              <wp:posOffset>88265</wp:posOffset>
            </wp:positionH>
            <wp:positionV relativeFrom="paragraph">
              <wp:posOffset>-19050</wp:posOffset>
            </wp:positionV>
            <wp:extent cx="6750050" cy="9281160"/>
            <wp:effectExtent l="0" t="0" r="0" b="0"/>
            <wp:wrapTopAndBottom/>
            <wp:docPr id="3" name="Рисунок 3" descr="C:\Users\User\Desktop\все\Пунигова С.Л\Downloads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\Пунигова С.Л\Downloads\отче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DF0" w:rsidRDefault="005A2DF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</w:p>
    <w:p w:rsidR="005A2DF0" w:rsidRDefault="005A2DF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44DEDCF9" wp14:editId="34D01672">
            <wp:extent cx="6750050" cy="9281319"/>
            <wp:effectExtent l="0" t="0" r="0" b="0"/>
            <wp:docPr id="10" name="Рисунок 10" descr="C:\Users\User\Desktop\все\Пунигова С.Л\Downloads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е\Пунигова С.Л\Downloads\отче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F0" w:rsidRDefault="005A2DF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bookmarkStart w:id="0" w:name="_GoBack"/>
      <w:bookmarkEnd w:id="0"/>
    </w:p>
    <w:p w:rsidR="00A07E61" w:rsidRPr="00C83CE9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r w:rsidRPr="00C83CE9">
        <w:rPr>
          <w:b/>
          <w:sz w:val="22"/>
          <w:szCs w:val="22"/>
        </w:rPr>
        <w:t xml:space="preserve">Аналитическая часть </w:t>
      </w:r>
      <w:r w:rsidR="000E5AC1">
        <w:rPr>
          <w:b/>
          <w:sz w:val="22"/>
          <w:szCs w:val="22"/>
        </w:rPr>
        <w:t>1</w:t>
      </w:r>
      <w:r w:rsidRPr="00C83CE9">
        <w:rPr>
          <w:b/>
          <w:sz w:val="22"/>
          <w:szCs w:val="22"/>
        </w:rPr>
        <w:t>. Общие сведения об образовательной организации</w:t>
      </w:r>
    </w:p>
    <w:p w:rsidR="00830C8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</w:p>
    <w:p w:rsidR="00A07E61" w:rsidRPr="001F3E60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810"/>
      </w:tblGrid>
      <w:tr w:rsidR="004D6AA0" w:rsidRPr="00C83CE9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86671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автономное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общеобразовательное учреждение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Гагаринская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4D6AA0" w:rsidRPr="00C83CE9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A07E61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627713 Тюменская область, </w:t>
            </w:r>
            <w:proofErr w:type="spell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шимский</w:t>
            </w:r>
            <w:proofErr w:type="spellEnd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Гагарино</w:t>
            </w:r>
            <w:proofErr w:type="spellEnd"/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Новая, дом 30</w:t>
            </w:r>
          </w:p>
        </w:tc>
      </w:tr>
      <w:tr w:rsidR="004D6AA0" w:rsidRPr="00C83CE9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86671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34551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3-11-61/ 3-11-98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сайта в Интернете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http://gagarin.depon72.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83CE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gagarinoschool@mail.ru</w:t>
            </w:r>
          </w:p>
        </w:tc>
      </w:tr>
      <w:tr w:rsidR="004D6AA0" w:rsidRPr="00C83CE9" w:rsidTr="009D73A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на </w:t>
            </w: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ведения</w:t>
            </w:r>
            <w:proofErr w:type="gram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C83CE9" w:rsidRDefault="00B60D57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7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2Л01, № 000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 от 23 марта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 года, выдана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Департаментом по лицензированию, государственной аккредитации, надзору и контролю в сфере образования Тюменской области</w:t>
            </w:r>
          </w:p>
          <w:p w:rsidR="0038355F" w:rsidRPr="00C83CE9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AA0" w:rsidRPr="00C83CE9" w:rsidTr="00F60C9C">
        <w:trPr>
          <w:trHeight w:hRule="exact" w:val="1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0C9C" w:rsidRPr="00C83CE9" w:rsidRDefault="004D6AA0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2А0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 0000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мая 2014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выдана Департаментом по лицензированию, государственной аккредитации, надзору и контролю в сфере образования Тюменской области,</w:t>
            </w:r>
          </w:p>
          <w:p w:rsidR="004D6AA0" w:rsidRPr="00C83CE9" w:rsidRDefault="00F60C9C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действует до 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2026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38355F" w:rsidP="00F60C9C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4D6AA0" w:rsidRPr="00C83CE9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F60C9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Астанина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Робертовна</w:t>
            </w:r>
          </w:p>
        </w:tc>
      </w:tr>
      <w:tr w:rsidR="004D6AA0" w:rsidRPr="00C83CE9" w:rsidTr="00F60C9C">
        <w:trPr>
          <w:trHeight w:hRule="exact" w:val="6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AA0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</w:t>
            </w:r>
          </w:p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методист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3E60" w:rsidRPr="00C83CE9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>Бырдина</w:t>
            </w:r>
            <w:proofErr w:type="spellEnd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</w:p>
          <w:p w:rsidR="004D6AA0" w:rsidRPr="00C83CE9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 xml:space="preserve">Луценко Ольга </w:t>
            </w:r>
            <w:proofErr w:type="spellStart"/>
            <w:r w:rsidRPr="00C83CE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</w:tr>
      <w:tr w:rsidR="004D6AA0" w:rsidRPr="00C83CE9" w:rsidTr="009D73A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</w:t>
            </w:r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(основное общее образование): 5-9 классы;</w:t>
            </w:r>
          </w:p>
          <w:p w:rsidR="004D6AA0" w:rsidRPr="00C83CE9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(среднее общее образование): 10-11 </w:t>
            </w:r>
            <w:r w:rsidR="001F3E6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</w:tr>
    </w:tbl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образования, реализация дополнительных образовательных программ.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</w:p>
    <w:p w:rsidR="00C83CE9" w:rsidRPr="00C83CE9" w:rsidRDefault="000E5AC1" w:rsidP="00C83CE9">
      <w:pPr>
        <w:pStyle w:val="af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3CE9" w:rsidRPr="00C83CE9">
        <w:rPr>
          <w:rFonts w:ascii="Times New Roman" w:hAnsi="Times New Roman" w:cs="Times New Roman"/>
          <w:b/>
        </w:rPr>
        <w:t xml:space="preserve">. Система управления организацией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Управление Учреждением осуществляется в соответствии с законодательством Российской Федерации, строится на принципах единоначалия и коллегиальности, обеспечивающих государственно-общественный характер управления Учреждением.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Органами Учреждения, в том числе органами, обеспечивающими государственно-общественный характер управления, являются: 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>руководитель Учреждения - директор;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наблюдательный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управляющий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педагогический совет;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общее собрание работников;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совет родителей (законных представителей) обучающихся;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совет </w:t>
      </w:r>
      <w:proofErr w:type="gramStart"/>
      <w:r w:rsidRPr="00C83CE9">
        <w:rPr>
          <w:rFonts w:ascii="Times New Roman" w:hAnsi="Times New Roman" w:cs="Times New Roman"/>
        </w:rPr>
        <w:t>обучающихся</w:t>
      </w:r>
      <w:proofErr w:type="gramEnd"/>
      <w:r w:rsidRPr="00C83CE9">
        <w:rPr>
          <w:rFonts w:ascii="Times New Roman" w:hAnsi="Times New Roman" w:cs="Times New Roman"/>
        </w:rPr>
        <w:t>.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Функции </w:t>
      </w:r>
      <w:r>
        <w:rPr>
          <w:rFonts w:ascii="Times New Roman" w:hAnsi="Times New Roman" w:cs="Times New Roman"/>
        </w:rPr>
        <w:t xml:space="preserve">органов управления МАОУ Гагаринская  СОШ </w:t>
      </w:r>
      <w:r w:rsidRPr="00C83CE9">
        <w:rPr>
          <w:rFonts w:ascii="Times New Roman" w:hAnsi="Times New Roman" w:cs="Times New Roman"/>
        </w:rPr>
        <w:t xml:space="preserve"> определены Уставом школы Учреждения.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Для осуществления учебно-методической работы в Школе созданы предметные и </w:t>
      </w:r>
      <w:proofErr w:type="spellStart"/>
      <w:r w:rsidRPr="00C83CE9">
        <w:rPr>
          <w:rFonts w:ascii="Times New Roman" w:hAnsi="Times New Roman" w:cs="Times New Roman"/>
        </w:rPr>
        <w:t>метапредметные</w:t>
      </w:r>
      <w:proofErr w:type="spellEnd"/>
      <w:r w:rsidRPr="00C83CE9">
        <w:rPr>
          <w:rFonts w:ascii="Times New Roman" w:hAnsi="Times New Roman" w:cs="Times New Roman"/>
        </w:rPr>
        <w:t xml:space="preserve"> методические объединения (МО), проектные группы: 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МО учителей начальных классов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общественных дисциплин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математики и информатики</w:t>
      </w:r>
    </w:p>
    <w:p w:rsidR="00BF31E3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естественных наук</w:t>
      </w: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 МО учителей иностранного языка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lastRenderedPageBreak/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русского языка и литературы</w:t>
      </w:r>
    </w:p>
    <w:p w:rsidR="00C83CE9" w:rsidRPr="00C83CE9" w:rsidRDefault="00C83CE9" w:rsidP="00C83CE9">
      <w:pPr>
        <w:pStyle w:val="af5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классных руководителей</w:t>
      </w:r>
    </w:p>
    <w:p w:rsidR="00C83CE9" w:rsidRDefault="000E5AC1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C83CE9" w:rsidRPr="00C83CE9">
        <w:rPr>
          <w:rFonts w:ascii="Times New Roman" w:hAnsi="Times New Roman" w:cs="Times New Roman"/>
          <w:b/>
        </w:rPr>
        <w:t>. Оценка образовательной деятельности</w:t>
      </w:r>
      <w:r w:rsidR="00C83CE9" w:rsidRPr="00C83CE9">
        <w:rPr>
          <w:rFonts w:ascii="Times New Roman" w:hAnsi="Times New Roman" w:cs="Times New Roman"/>
        </w:rPr>
        <w:t xml:space="preserve">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C83CE9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 </w:t>
      </w:r>
      <w:proofErr w:type="gramEnd"/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 </w:t>
      </w:r>
    </w:p>
    <w:p w:rsidR="00C83CE9" w:rsidRDefault="00C83CE9" w:rsidP="00C83CE9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Продолжительность учебного года: 1 класс – 33 учебные недели; 2-4 классы – не менее 34 учебных недель; 5-9 классы – не менее 34 учебных недель (не включая период итоговой аттестации в IX классах); 10-11 классы – не менее 34 учебных недель (не включая период итоговой аттестации в 11 классах). </w:t>
      </w:r>
    </w:p>
    <w:p w:rsidR="00C83CE9" w:rsidRPr="00C83CE9" w:rsidRDefault="00C83CE9" w:rsidP="00C83CE9">
      <w:pPr>
        <w:pStyle w:val="af5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Школа работает в режиме пятидневной учебной недели с 1 по 11 классы. Организовано обучение в </w:t>
      </w:r>
      <w:r>
        <w:rPr>
          <w:rFonts w:ascii="Times New Roman" w:hAnsi="Times New Roman" w:cs="Times New Roman"/>
        </w:rPr>
        <w:t>одну смену. Продолжительность урока - 45</w:t>
      </w:r>
      <w:r w:rsidRPr="00C83CE9">
        <w:rPr>
          <w:rFonts w:ascii="Times New Roman" w:hAnsi="Times New Roman" w:cs="Times New Roman"/>
        </w:rPr>
        <w:t xml:space="preserve"> мин. Продолжительность перемен между </w:t>
      </w:r>
      <w:r>
        <w:rPr>
          <w:rFonts w:ascii="Times New Roman" w:hAnsi="Times New Roman" w:cs="Times New Roman"/>
        </w:rPr>
        <w:t xml:space="preserve">уроками составляет 10 минут, </w:t>
      </w:r>
      <w:proofErr w:type="spellStart"/>
      <w:r>
        <w:rPr>
          <w:rFonts w:ascii="Times New Roman" w:hAnsi="Times New Roman" w:cs="Times New Roman"/>
        </w:rPr>
        <w:t>дтри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83CE9">
        <w:rPr>
          <w:rFonts w:ascii="Times New Roman" w:hAnsi="Times New Roman" w:cs="Times New Roman"/>
        </w:rPr>
        <w:t xml:space="preserve"> перемены по 20 минут каждая. Объем максимальной допустимой аудиторной нагрузки в течение дня для обучающихся 1 классов – не более 4 уроков, 2-4 классов – не более 5 уроков, для обучающихся 5-6 классов – не более 6 уроков, для обучающихся 7- 11 классов - не более 7 уроков. В содержание общего объема нагрузки в течение дня не входят мероприятия по внеурочной деятельности. </w:t>
      </w:r>
    </w:p>
    <w:p w:rsidR="000E5AC1" w:rsidRDefault="000E5AC1" w:rsidP="000E5AC1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0E5AC1" w:rsidRDefault="000E5AC1" w:rsidP="000E5AC1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31.05.2018 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70"/>
        <w:gridCol w:w="2016"/>
        <w:gridCol w:w="3149"/>
        <w:gridCol w:w="2911"/>
      </w:tblGrid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Уровень образования</w:t>
            </w:r>
          </w:p>
        </w:tc>
        <w:tc>
          <w:tcPr>
            <w:tcW w:w="2016" w:type="dxa"/>
          </w:tcPr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Количество классов комплектов</w:t>
            </w:r>
          </w:p>
        </w:tc>
        <w:tc>
          <w:tcPr>
            <w:tcW w:w="3149" w:type="dxa"/>
          </w:tcPr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Общая </w:t>
            </w:r>
          </w:p>
          <w:p w:rsidR="000E5AC1" w:rsidRPr="001F3E60" w:rsidRDefault="000E5AC1" w:rsidP="00F822C8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численность </w:t>
            </w:r>
          </w:p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обучающихся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Профильные классы</w:t>
            </w: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Начальное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Основное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Среднее общее образование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11" w:type="dxa"/>
          </w:tcPr>
          <w:p w:rsidR="000E5AC1" w:rsidRPr="005F3A0C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3A0C">
              <w:rPr>
                <w:rFonts w:ascii="Times New Roman" w:hAnsi="Times New Roman"/>
                <w:sz w:val="22"/>
                <w:szCs w:val="22"/>
              </w:rPr>
              <w:t>Социально-экономический</w:t>
            </w:r>
          </w:p>
        </w:tc>
      </w:tr>
      <w:tr w:rsidR="000E5AC1" w:rsidTr="000E5AC1">
        <w:tc>
          <w:tcPr>
            <w:tcW w:w="2770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2016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11" w:type="dxa"/>
          </w:tcPr>
          <w:p w:rsidR="000E5AC1" w:rsidRDefault="000E5AC1" w:rsidP="00F822C8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83CE9" w:rsidRDefault="00C83CE9" w:rsidP="00946055">
      <w:pPr>
        <w:pStyle w:val="af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C668A" w:rsidRPr="000E5AC1" w:rsidRDefault="000E5AC1" w:rsidP="000E5AC1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7C668A" w:rsidRPr="000E5AC1">
        <w:rPr>
          <w:rFonts w:ascii="Times New Roman" w:eastAsia="Times New Roman" w:hAnsi="Times New Roman" w:cs="Times New Roman"/>
          <w:b/>
          <w:lang w:eastAsia="ru-RU"/>
        </w:rPr>
        <w:t xml:space="preserve">Кадровое обеспечение </w:t>
      </w:r>
      <w:r w:rsidR="001F3E60" w:rsidRPr="000E5AC1">
        <w:rPr>
          <w:rFonts w:ascii="Times New Roman" w:eastAsia="Times New Roman" w:hAnsi="Times New Roman" w:cs="Times New Roman"/>
          <w:b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Pr="000E5AC1" w:rsidRDefault="00D8328C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В 2017-2018</w:t>
      </w:r>
      <w:r w:rsidR="00554B33" w:rsidRPr="000E5AC1">
        <w:rPr>
          <w:rFonts w:ascii="Times New Roman" w:eastAsia="Times New Roman" w:hAnsi="Times New Roman" w:cs="Times New Roman"/>
          <w:lang w:eastAsia="ru-RU"/>
        </w:rPr>
        <w:t xml:space="preserve"> учебном году н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аше образовательное учреждение </w:t>
      </w:r>
      <w:r w:rsidR="00554B33" w:rsidRPr="000E5AC1">
        <w:rPr>
          <w:rFonts w:ascii="Times New Roman" w:eastAsia="Times New Roman" w:hAnsi="Times New Roman" w:cs="Times New Roman"/>
          <w:lang w:eastAsia="ru-RU"/>
        </w:rPr>
        <w:t xml:space="preserve">было 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на 100% укомплектовано кадрами. </w:t>
      </w:r>
    </w:p>
    <w:p w:rsidR="007C668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Награждены</w:t>
      </w:r>
      <w:r w:rsidR="007C668A" w:rsidRPr="000E5AC1">
        <w:rPr>
          <w:rFonts w:ascii="Times New Roman" w:eastAsia="Times New Roman" w:hAnsi="Times New Roman" w:cs="Times New Roman"/>
          <w:lang w:eastAsia="ru-RU"/>
        </w:rPr>
        <w:t xml:space="preserve"> Почетной грамотой Министерства образования и науки РФ: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AC1">
        <w:rPr>
          <w:rFonts w:ascii="Times New Roman" w:eastAsia="Times New Roman" w:hAnsi="Times New Roman" w:cs="Times New Roman"/>
          <w:lang w:eastAsia="ru-RU"/>
        </w:rPr>
        <w:t>Астанина</w:t>
      </w:r>
      <w:proofErr w:type="spellEnd"/>
      <w:r w:rsidRPr="000E5AC1">
        <w:rPr>
          <w:rFonts w:ascii="Times New Roman" w:eastAsia="Times New Roman" w:hAnsi="Times New Roman" w:cs="Times New Roman"/>
          <w:lang w:eastAsia="ru-RU"/>
        </w:rPr>
        <w:t xml:space="preserve"> Светлана Робертовна,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5AC1">
        <w:rPr>
          <w:rFonts w:ascii="Times New Roman" w:eastAsia="Times New Roman" w:hAnsi="Times New Roman" w:cs="Times New Roman"/>
          <w:lang w:eastAsia="ru-RU"/>
        </w:rPr>
        <w:t>Бырдина</w:t>
      </w:r>
      <w:proofErr w:type="spellEnd"/>
      <w:r w:rsidRPr="000E5AC1">
        <w:rPr>
          <w:rFonts w:ascii="Times New Roman" w:eastAsia="Times New Roman" w:hAnsi="Times New Roman" w:cs="Times New Roman"/>
          <w:lang w:eastAsia="ru-RU"/>
        </w:rPr>
        <w:t xml:space="preserve"> Елена Михайловна,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Паденко Татьяна Анатольевна</w:t>
      </w:r>
    </w:p>
    <w:p w:rsidR="00032F2A" w:rsidRPr="000E5AC1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15161" w:rsidRPr="000E5AC1" w:rsidRDefault="00B15161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AC1">
        <w:rPr>
          <w:rFonts w:ascii="Times New Roman" w:eastAsia="Times New Roman" w:hAnsi="Times New Roman" w:cs="Times New Roman"/>
          <w:b/>
          <w:lang w:eastAsia="ru-RU"/>
        </w:rPr>
        <w:t>Сведения о составе и квалификации педагогических кадров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0E5AC1">
        <w:rPr>
          <w:rFonts w:ascii="Times New Roman" w:eastAsia="Times New Roman" w:hAnsi="Times New Roman" w:cs="Times New Roman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Количество педагогических работников (всего</w:t>
      </w:r>
      <w:r w:rsidR="00032F2A" w:rsidRPr="000E5AC1">
        <w:rPr>
          <w:rFonts w:ascii="Times New Roman" w:eastAsia="Times New Roman" w:hAnsi="Times New Roman" w:cs="Times New Roman"/>
          <w:lang w:eastAsia="ar-SA"/>
        </w:rPr>
        <w:t>) – 23</w:t>
      </w:r>
      <w:r w:rsidRPr="000E5AC1">
        <w:rPr>
          <w:rFonts w:ascii="Times New Roman" w:eastAsia="Times New Roman" w:hAnsi="Times New Roman" w:cs="Times New Roman"/>
          <w:lang w:eastAsia="ar-SA"/>
        </w:rPr>
        <w:t xml:space="preserve"> чел.</w:t>
      </w:r>
    </w:p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lang w:eastAsia="ar-SA"/>
        </w:rPr>
        <w:t>Из них имеют образование:</w:t>
      </w:r>
    </w:p>
    <w:p w:rsidR="00B15161" w:rsidRPr="000E5AC1" w:rsidRDefault="00032F2A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lang w:eastAsia="ar-SA"/>
        </w:rPr>
      </w:pPr>
      <w:r w:rsidRPr="000E5AC1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0E5AC1">
        <w:rPr>
          <w:rFonts w:ascii="Times New Roman" w:eastAsia="Times New Roman" w:hAnsi="Times New Roman" w:cs="Times New Roman"/>
          <w:lang w:eastAsia="ar-SA"/>
        </w:rPr>
        <w:t>высшее</w:t>
      </w:r>
      <w:proofErr w:type="gramEnd"/>
      <w:r w:rsidRPr="000E5AC1">
        <w:rPr>
          <w:rFonts w:ascii="Times New Roman" w:eastAsia="Times New Roman" w:hAnsi="Times New Roman" w:cs="Times New Roman"/>
          <w:lang w:eastAsia="ar-SA"/>
        </w:rPr>
        <w:t xml:space="preserve"> – 23 чел (педагогическое) -  23</w:t>
      </w:r>
      <w:r w:rsidR="00B15161" w:rsidRPr="000E5AC1">
        <w:rPr>
          <w:rFonts w:ascii="Times New Roman" w:eastAsia="Times New Roman" w:hAnsi="Times New Roman" w:cs="Times New Roman"/>
          <w:lang w:eastAsia="ar-SA"/>
        </w:rPr>
        <w:t xml:space="preserve"> чел.</w:t>
      </w:r>
    </w:p>
    <w:p w:rsidR="00E7435D" w:rsidRPr="000E5AC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Возрастной состав педагогических кадров:</w:t>
      </w:r>
    </w:p>
    <w:p w:rsidR="00B15161" w:rsidRPr="000E5AC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0E5AC1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ab/>
      </w:r>
    </w:p>
    <w:tbl>
      <w:tblPr>
        <w:tblpPr w:leftFromText="180" w:rightFromText="180" w:vertAnchor="text" w:horzAnchor="margin" w:tblpX="-527" w:tblpY="18"/>
        <w:tblW w:w="10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0E5AC1" w:rsidTr="00B15161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0E5AC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Возрастные </w:t>
            </w: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</w:t>
            </w:r>
            <w:r w:rsidRPr="000E5AC1">
              <w:rPr>
                <w:rFonts w:ascii="Times New Roman" w:eastAsia="Times New Roman" w:hAnsi="Times New Roman" w:cs="Times New Roman"/>
                <w:i/>
                <w:spacing w:val="-9"/>
                <w:lang w:eastAsia="ru-RU"/>
              </w:rPr>
              <w:t>руппы</w:t>
            </w:r>
          </w:p>
        </w:tc>
      </w:tr>
      <w:tr w:rsidR="00B15161" w:rsidRPr="000E5AC1" w:rsidTr="00B15161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0E5AC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10"/>
                <w:lang w:eastAsia="ru-RU"/>
              </w:rPr>
              <w:t>Все</w:t>
            </w: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5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7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8"/>
                <w:lang w:eastAsia="ru-RU"/>
              </w:rPr>
              <w:t>45</w:t>
            </w:r>
            <w:r w:rsidRPr="000E5AC1"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  <w:t>-55</w:t>
            </w:r>
          </w:p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11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>более 65</w:t>
            </w:r>
          </w:p>
        </w:tc>
      </w:tr>
      <w:tr w:rsidR="00B15161" w:rsidRPr="000E5AC1" w:rsidTr="00B15161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32F2A" w:rsidRPr="000E5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0E5AC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15161" w:rsidRPr="000E5AC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D25A5B" w:rsidRPr="000E5AC1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E5AC1" w:rsidRDefault="000E5AC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B15161" w:rsidRPr="000E5AC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E5AC1">
        <w:rPr>
          <w:rFonts w:ascii="Times New Roman" w:eastAsia="Times New Roman" w:hAnsi="Times New Roman" w:cs="Times New Roman"/>
          <w:u w:val="single"/>
          <w:lang w:eastAsia="ar-SA"/>
        </w:rPr>
        <w:t>Состав педагогических кадров по стажу работы:</w:t>
      </w:r>
    </w:p>
    <w:tbl>
      <w:tblPr>
        <w:tblW w:w="103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0E5AC1" w:rsidTr="00B15161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i/>
                <w:lang w:eastAsia="ru-RU"/>
              </w:rPr>
              <w:t>Более 20</w:t>
            </w:r>
          </w:p>
        </w:tc>
      </w:tr>
      <w:tr w:rsidR="00B15161" w:rsidRPr="000E5AC1" w:rsidTr="00B15161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0E5AC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B15161" w:rsidRPr="000E5AC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Вывод: Основную часть педагогического коллектива составляют опытные учителя с</w:t>
      </w:r>
      <w:r w:rsidR="005209B3" w:rsidRPr="000E5AC1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E5AC1">
        <w:rPr>
          <w:rFonts w:ascii="Times New Roman" w:eastAsia="Times New Roman" w:hAnsi="Times New Roman" w:cs="Times New Roman"/>
          <w:lang w:eastAsia="ru-RU"/>
        </w:rPr>
        <w:t>стажем работы, обладающие высоким профессиональным мастерством</w:t>
      </w:r>
      <w:r w:rsidR="005209B3" w:rsidRPr="000E5AC1">
        <w:rPr>
          <w:rFonts w:ascii="Times New Roman" w:eastAsia="Times New Roman" w:hAnsi="Times New Roman" w:cs="Times New Roman"/>
          <w:lang w:eastAsia="ru-RU"/>
        </w:rPr>
        <w:t>.</w:t>
      </w:r>
    </w:p>
    <w:p w:rsidR="00B15161" w:rsidRPr="000E5AC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AC1">
        <w:rPr>
          <w:rFonts w:ascii="Times New Roman" w:eastAsia="Times New Roman" w:hAnsi="Times New Roman" w:cs="Times New Roman"/>
          <w:lang w:eastAsia="ru-RU"/>
        </w:rPr>
        <w:t>Таким образом, в школе созданы необходимые условия для обеспечения качества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00"/>
        <w:gridCol w:w="1392"/>
      </w:tblGrid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E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E3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4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8</w:t>
            </w:r>
          </w:p>
        </w:tc>
      </w:tr>
      <w:tr w:rsidR="00BF31E3" w:rsidRPr="00BF31E3" w:rsidTr="00D154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Соответствуют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0</w:t>
            </w:r>
          </w:p>
        </w:tc>
      </w:tr>
      <w:tr w:rsidR="00BF31E3" w:rsidRPr="00BF31E3" w:rsidTr="00D154A7">
        <w:trPr>
          <w:trHeight w:val="16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31E3" w:rsidRPr="00BF31E3" w:rsidRDefault="00BF31E3" w:rsidP="00D15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1E3">
              <w:rPr>
                <w:rFonts w:ascii="Times New Roman" w:hAnsi="Times New Roman" w:cs="Times New Roman"/>
              </w:rPr>
              <w:t>11</w:t>
            </w:r>
          </w:p>
        </w:tc>
      </w:tr>
    </w:tbl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>В 2017 – 2018 учебном году методическая работа в школе была продолжена  по обеспечению комплекса условий для повышения профессионального мастерства педагогов школы, в том числе и курсовой подготовки на базе ТОГИРРО. 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>План аттестационных мероприятий прошедшего учебного  года выполнен на 100%. Были проведены творческие отчеты аттестующихся учителей, презентации «Портфолио», открытые уроки и внеклассные мероприятия. Своим опытом учителя делились  на заседаниях педсовета, МО, методических семинарах, проводили мастер – классы.</w:t>
      </w:r>
    </w:p>
    <w:p w:rsidR="00BF31E3" w:rsidRPr="00BF31E3" w:rsidRDefault="00BF31E3" w:rsidP="00BF31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1E3">
        <w:rPr>
          <w:rFonts w:ascii="Times New Roman" w:hAnsi="Times New Roman" w:cs="Times New Roman"/>
        </w:rPr>
        <w:t xml:space="preserve">В течение 2017 – 2018 учебного года аттестовались на первую категорию: учитель </w:t>
      </w:r>
      <w:proofErr w:type="gramStart"/>
      <w:r w:rsidRPr="00BF31E3">
        <w:rPr>
          <w:rFonts w:ascii="Times New Roman" w:hAnsi="Times New Roman" w:cs="Times New Roman"/>
        </w:rPr>
        <w:t>–л</w:t>
      </w:r>
      <w:proofErr w:type="gramEnd"/>
      <w:r w:rsidRPr="00BF31E3">
        <w:rPr>
          <w:rFonts w:ascii="Times New Roman" w:hAnsi="Times New Roman" w:cs="Times New Roman"/>
        </w:rPr>
        <w:t xml:space="preserve">огопед </w:t>
      </w:r>
      <w:proofErr w:type="spellStart"/>
      <w:r w:rsidRPr="00BF31E3">
        <w:rPr>
          <w:rFonts w:ascii="Times New Roman" w:hAnsi="Times New Roman" w:cs="Times New Roman"/>
        </w:rPr>
        <w:t>Стёпина</w:t>
      </w:r>
      <w:proofErr w:type="spellEnd"/>
      <w:r w:rsidRPr="00BF31E3">
        <w:rPr>
          <w:rFonts w:ascii="Times New Roman" w:hAnsi="Times New Roman" w:cs="Times New Roman"/>
        </w:rPr>
        <w:t xml:space="preserve"> Е.М., старший методист О.С. Луценко.</w:t>
      </w:r>
    </w:p>
    <w:p w:rsidR="004700CA" w:rsidRDefault="004700CA" w:rsidP="00BF31E3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C668A" w:rsidRPr="004700CA" w:rsidRDefault="004700CA" w:rsidP="004700CA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C668A" w:rsidRPr="0047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основных общеобразовательных программ 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Общая численност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ь обучающихся на 01.09.2017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г. составила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248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человек.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 w:rsidRPr="00E51DA1">
        <w:rPr>
          <w:rFonts w:ascii="Times New Roman" w:eastAsia="Trebuchet MS" w:hAnsi="Times New Roman" w:cs="Times New Roman"/>
          <w:bCs/>
          <w:sz w:val="24"/>
          <w:szCs w:val="24"/>
          <w:lang w:eastAsia="en-US"/>
        </w:rPr>
        <w:t xml:space="preserve">На конец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учебного года в школе обучалось 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254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обучающихся, из них:</w:t>
      </w:r>
      <w:proofErr w:type="gramEnd"/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 в начальной школе  - 93 </w:t>
      </w:r>
      <w:proofErr w:type="gramStart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а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 средней школе -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95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обучающий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ся (5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классов),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в старшей школе – 66 </w:t>
      </w: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класса).</w:t>
      </w:r>
    </w:p>
    <w:p w:rsidR="00C563E4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Контингент обучающихся за последние три  года можно проследить по таблице: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tbl>
      <w:tblPr>
        <w:tblW w:w="466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338"/>
        <w:gridCol w:w="1330"/>
        <w:gridCol w:w="1330"/>
        <w:gridCol w:w="1334"/>
        <w:gridCol w:w="1330"/>
        <w:gridCol w:w="1332"/>
      </w:tblGrid>
      <w:tr w:rsidR="00C563E4" w:rsidRPr="00E51DA1" w:rsidTr="00BC4992">
        <w:trPr>
          <w:trHeight w:val="555"/>
        </w:trPr>
        <w:tc>
          <w:tcPr>
            <w:tcW w:w="1045" w:type="pct"/>
            <w:vMerge w:val="restar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2015-2016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18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2016-2017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17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C563E4" w:rsidRPr="00E51DA1" w:rsidTr="00BC4992">
        <w:trPr>
          <w:trHeight w:val="148"/>
        </w:trPr>
        <w:tc>
          <w:tcPr>
            <w:tcW w:w="1045" w:type="pct"/>
            <w:vMerge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60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9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23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</w:tr>
      <w:tr w:rsidR="00C563E4" w:rsidRPr="00E51DA1" w:rsidTr="00BC4992">
        <w:trPr>
          <w:trHeight w:val="555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</w:tr>
      <w:tr w:rsidR="00C563E4" w:rsidRPr="00E51DA1" w:rsidTr="00BC4992">
        <w:trPr>
          <w:trHeight w:val="571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</w:tr>
    </w:tbl>
    <w:p w:rsidR="00C563E4" w:rsidRDefault="00C563E4" w:rsidP="00C563E4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3E4" w:rsidRDefault="00C563E4" w:rsidP="00C563E4">
      <w:pPr>
        <w:pStyle w:val="af5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90975" cy="2209800"/>
            <wp:effectExtent l="0" t="0" r="9525" b="1905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Из представленных диаграмм видно, что кол-во учащихся на начальной и основной школе увеличивается, в старшем звене понижается. 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у </w:t>
      </w:r>
      <w:proofErr w:type="gramStart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>обучающихся</w:t>
      </w:r>
      <w:proofErr w:type="gramEnd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  начальной   школы будут сформированы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 xml:space="preserve">прочные  навыки   учебной   деятельности,   дети   овладеют </w:t>
      </w:r>
      <w:r w:rsidRPr="005940B2">
        <w:rPr>
          <w:rFonts w:ascii="Times New Roman" w:eastAsia="Trebuchet MS" w:hAnsi="Times New Roman" w:cs="Times New Roman"/>
          <w:color w:val="000000"/>
          <w:spacing w:val="1"/>
          <w:sz w:val="24"/>
          <w:szCs w:val="24"/>
          <w:lang w:eastAsia="en-US"/>
        </w:rPr>
        <w:t>устойчивой речевой и математической грамотностью;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у обучающихся основной школы произойдет становление и </w:t>
      </w:r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развитие познавательных интересов, расширение круга </w:t>
      </w:r>
      <w:proofErr w:type="spellStart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>общеучебных</w:t>
      </w:r>
      <w:proofErr w:type="spellEnd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 умений, способов деятельности и определение областей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>знаний, в  рамках которых    состоится  их  профессиональное самоопределение;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обучающиеся старшей школы получат  профильное </w:t>
      </w:r>
      <w:r w:rsidRPr="005940B2">
        <w:rPr>
          <w:rFonts w:ascii="Times New Roman" w:eastAsia="Trebuchet MS" w:hAnsi="Times New Roman" w:cs="Times New Roman"/>
          <w:color w:val="000000"/>
          <w:spacing w:val="3"/>
          <w:sz w:val="24"/>
          <w:szCs w:val="24"/>
          <w:lang w:eastAsia="en-US"/>
        </w:rPr>
        <w:t xml:space="preserve">обучение   по   выбранному   направлению. </w:t>
      </w:r>
      <w:proofErr w:type="gramEnd"/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Именно с этой целью в школе проводится </w:t>
      </w:r>
      <w:r w:rsidRPr="005940B2">
        <w:rPr>
          <w:rFonts w:ascii="Times New Roman" w:eastAsia="Trebuchet MS" w:hAnsi="Times New Roman" w:cs="Times New Roman"/>
          <w:spacing w:val="-1"/>
          <w:sz w:val="24"/>
          <w:szCs w:val="24"/>
          <w:lang w:eastAsia="en-US"/>
        </w:rPr>
        <w:t xml:space="preserve">работа  по развитию видового  разнообразия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образовательного пространства. В этом учебном году в школе функционировали классы двух типов: общеобразовательные  и профильные классы.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начальной школе основной стратегической линией становится развивающее обучение. В этом учебном го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ду работа велась по программе: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«Начальная школа </w:t>
      </w:r>
      <w:r w:rsidRPr="005940B2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XXI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века» под ред. Н. Ф. Виноградовой.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учебном году продолжена практика открытия профильных классов на старшей ступени обучения. Соответственно в школе функционировали   2 </w:t>
      </w:r>
      <w:proofErr w:type="gramStart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профильных</w:t>
      </w:r>
      <w:proofErr w:type="gramEnd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класса (10 и 11 класс – профиль «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Социально-экономический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без дополнительной специализации»). Определение профиля было традиционно проведено по результатам анкетирования обучающихся и их родителей.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Итоги учебного года выглядят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5"/>
        <w:gridCol w:w="1915"/>
        <w:gridCol w:w="1915"/>
        <w:gridCol w:w="1890"/>
      </w:tblGrid>
      <w:tr w:rsidR="00C563E4" w:rsidRPr="00462AA4" w:rsidTr="00BC4992">
        <w:tc>
          <w:tcPr>
            <w:tcW w:w="1936" w:type="dxa"/>
            <w:vAlign w:val="center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3 уровень обучения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Всего по школе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«4» и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</w:tr>
    </w:tbl>
    <w:p w:rsidR="00C563E4" w:rsidRDefault="00C563E4" w:rsidP="00C563E4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62AA4">
        <w:rPr>
          <w:rFonts w:ascii="Times New Roman" w:eastAsia="Trebuchet MS" w:hAnsi="Times New Roman" w:cs="Times New Roman"/>
          <w:sz w:val="24"/>
          <w:szCs w:val="24"/>
        </w:rPr>
        <w:t>В 201</w:t>
      </w:r>
      <w:r>
        <w:rPr>
          <w:rFonts w:ascii="Times New Roman" w:eastAsia="Trebuchet MS" w:hAnsi="Times New Roman" w:cs="Times New Roman"/>
          <w:sz w:val="24"/>
          <w:szCs w:val="24"/>
        </w:rPr>
        <w:t>5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-201</w:t>
      </w:r>
      <w:r>
        <w:rPr>
          <w:rFonts w:ascii="Times New Roman" w:eastAsia="Trebuchet MS" w:hAnsi="Times New Roman" w:cs="Times New Roman"/>
          <w:sz w:val="24"/>
          <w:szCs w:val="24"/>
        </w:rPr>
        <w:t>6 учебном году медаль «За особые успехи в учении» получила1ученица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11 класса (из </w:t>
      </w:r>
      <w:r>
        <w:rPr>
          <w:rFonts w:ascii="Times New Roman" w:eastAsia="Trebuchet MS" w:hAnsi="Times New Roman" w:cs="Times New Roman"/>
          <w:sz w:val="24"/>
          <w:szCs w:val="24"/>
        </w:rPr>
        <w:t>42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Зохирова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Рушана,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Гнездилова Анна. В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2016-2017 учебном году медалистов нет. В 9 классе с 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Сания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. В 2017-2018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учебном году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медаль «За особые успехи в учении» получили 4 ученицы: Антошкина Анастасия, Гнездилова Анна,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Надежда и Васильева Екатерина,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Галышева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Елизавета.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Количество медалистов в школе по сравнению с прошлым</w:t>
      </w:r>
      <w:r>
        <w:rPr>
          <w:rFonts w:ascii="Times New Roman" w:eastAsia="Trebuchet MS" w:hAnsi="Times New Roman" w:cs="Times New Roman"/>
          <w:sz w:val="24"/>
          <w:szCs w:val="24"/>
        </w:rPr>
        <w:t>и годами увеличилось.</w:t>
      </w:r>
    </w:p>
    <w:p w:rsidR="00C563E4" w:rsidRP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Качество успеваемости за 2017-2018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– 55%, что на 4%  меньше 2016-2017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>. По итогам 2017-2018 учебного года в МАОУ Гагаринская СОШ общая успеваемость– 99%.</w:t>
      </w:r>
    </w:p>
    <w:p w:rsidR="00C563E4" w:rsidRPr="00C563E4" w:rsidRDefault="00C563E4" w:rsidP="00C563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lastRenderedPageBreak/>
        <w:t>Неуспевающие    во 2 класс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Макушин Захар  по русскому языку, литературному чтению, математике, в 6 классе- Новиков Сергей  по литературе, математике, русскому языку.</w:t>
      </w:r>
    </w:p>
    <w:p w:rsid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не прошли промежуточную аттестацию и переведены в 3, 7 класс с академической задолженностью. По итогам промежуточной аттестации родители получили информационные письма, где указаны сроки сдачи задолженности по аттестации. В случае </w:t>
      </w:r>
      <w:proofErr w:type="spellStart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>несдачи</w:t>
      </w:r>
      <w:proofErr w:type="spellEnd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 аттестации по предметам,  родителям  Новикова Сергея будет  предложено написать заявление на повторное обучение, т.к. данный ученик неоднократно посещал консультацию РПМПК, на которой были даны  рекомендации родителям: индивидуальные консультации с  учителем, репетиторство. Родителям Макушина Захара будет дано направление на РПМПК для определения дальнейшего маршрута обучен</w:t>
      </w:r>
      <w:r w:rsidRPr="00311761">
        <w:rPr>
          <w:rFonts w:ascii="Times New Roman" w:eastAsia="Times New Roman" w:hAnsi="Times New Roman" w:cs="Times New Roman"/>
          <w:color w:val="000000"/>
        </w:rPr>
        <w:t>ия.</w:t>
      </w:r>
    </w:p>
    <w:p w:rsidR="00995AE0" w:rsidRPr="00311761" w:rsidRDefault="00995AE0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995AE0" w:rsidRPr="00311761" w:rsidRDefault="00995AE0" w:rsidP="0099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761">
        <w:rPr>
          <w:rFonts w:ascii="Times New Roman" w:eastAsia="Calibri" w:hAnsi="Times New Roman" w:cs="Times New Roman"/>
          <w:b/>
          <w:sz w:val="24"/>
          <w:szCs w:val="24"/>
        </w:rPr>
        <w:t>Рейтинг классов по качеству знаний за 2017-2018 учебный год</w:t>
      </w:r>
    </w:p>
    <w:p w:rsidR="00995AE0" w:rsidRPr="00311761" w:rsidRDefault="00995AE0" w:rsidP="00995AE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15025" cy="17240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Лучшее качество знаний за 2017-2018 учебный год в 7 классе-78%, в 11б классе- 75%, в 5 классе -73%(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Шмелева К.В.,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Д.Ю.), самое низкое качество в 10а классе, 11а классе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8478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8050" cy="19240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572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Стабильно высокое качество знаний в 4, 5, 6,7, 10б, 11б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Городецкая Т.В.,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Д.Ю., Новикова Е.Ю. Шмелева К.В., Паденко Т.А.,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Е.И.). Низкое качество знаний в 8,9,10а,11а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И.Г., Васильева О.П.,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Всего   за 2017-2018 учебный год учащимися пропущено 6453 урока, меньше чем в прошлом учебном году на 687 (7140), из них 5144 урока   по болезни , 1302 урока по уважительной причине, уроков, пропущенных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уважительной причины-7. Причинами пропусков являются: болезнь, поездки  на медосмотр,  на прием к узким специалистам, по семейным обстоятельствам, поездки на олимпиады, соревнования,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учебно- тренировочные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сборы, поездка в лагерь. </w:t>
      </w:r>
    </w:p>
    <w:p w:rsidR="00995AE0" w:rsidRPr="00311761" w:rsidRDefault="00995AE0" w:rsidP="00995AE0">
      <w:pPr>
        <w:spacing w:after="0" w:line="240" w:lineRule="auto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1176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начальной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школы обучается 93 учащихся, в основной школе – 95и в старшей школе обучается 66. </w:t>
      </w:r>
      <w:proofErr w:type="gramStart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>По адаптированной о программе  обучаются 3 человека.</w:t>
      </w:r>
      <w:proofErr w:type="gramEnd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Всего в школе 13 классов комплектов: 4 класса в начальной школе, 5 классов в основной и 4 класса в старшей школе. В 10-11 классах реализуется профильное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социально-экономическому направлению. Средняя наполняемость в классах составляет 19 обучающихся.</w:t>
      </w:r>
    </w:p>
    <w:p w:rsidR="00995AE0" w:rsidRPr="00311761" w:rsidRDefault="00995AE0" w:rsidP="00995A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По итогам учебного года  в  школе  30 отличников (13%):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Маркова Карина,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Мукушева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Элла, Потапов Егор,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Кирилл- 2 класс,  Антошкина Вероника, Васильева Вероника,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Бурданова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Рамозанова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Валерия- 3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Браневская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Штирц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Никита - 4 класс, Шамова Валерия,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Лущик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Помешкина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 - 5 класс, Бараева Екатерина, Васенина Елизавета- 6 класс,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Месенев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Алексей, Майер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Еатерина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- 7 класс, 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Гультяев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Денис, Зозуля Милана, Ситников Александр, Карманова Татьяна - 8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Галышева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Елизавета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- 9 класс, Лукашова Дарья,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ОмароваСания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, Трескина София-10б класс, Васильева Екатерина, Антошкина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Надежда, Гнездилова Анна- 11б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761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995AE0" w:rsidRDefault="00995AE0" w:rsidP="00995AE0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</w:p>
    <w:p w:rsidR="00995AE0" w:rsidRDefault="00995AE0" w:rsidP="00995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первом уровне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915"/>
        <w:gridCol w:w="1915"/>
        <w:gridCol w:w="1915"/>
        <w:gridCol w:w="1915"/>
      </w:tblGrid>
      <w:tr w:rsidR="00995AE0" w:rsidTr="00BC4992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514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417C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74%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66%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70%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621B2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56%</w:t>
            </w: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первом  уровне обучения - 4 класса. На конец года  в них обучалось 93 учащийся, из них: 10 – отличников и 28 школьников, которые обучаются на «4» и «5».  Качество знаний составило 56 %, что ниже прошлогодних результатов на  14 %.  По сравнению с результатами прошлого года качество знаний понизилось в 3 классе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 на 5 % (60-55),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(Городецкая Т.В.) на 13% (77-64). </w:t>
      </w:r>
    </w:p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второго и третьего уровня обучения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16"/>
        <w:gridCol w:w="616"/>
        <w:gridCol w:w="616"/>
        <w:gridCol w:w="675"/>
        <w:gridCol w:w="705"/>
        <w:gridCol w:w="889"/>
        <w:gridCol w:w="686"/>
        <w:gridCol w:w="705"/>
        <w:gridCol w:w="675"/>
        <w:gridCol w:w="689"/>
        <w:gridCol w:w="1722"/>
      </w:tblGrid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Классы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965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10б</w:t>
            </w:r>
          </w:p>
          <w:p w:rsidR="00995AE0" w:rsidRPr="00B82EE6" w:rsidRDefault="00995AE0" w:rsidP="00BC4992">
            <w:pPr>
              <w:pStyle w:val="af5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11а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11б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2013-2014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44%</w:t>
            </w:r>
          </w:p>
        </w:tc>
      </w:tr>
    </w:tbl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На втором уровне обучения - 5 классов. На конец года  в них обучалось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DB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DB4">
        <w:rPr>
          <w:rFonts w:ascii="Times New Roman" w:hAnsi="Times New Roman" w:cs="Times New Roman"/>
          <w:sz w:val="24"/>
          <w:szCs w:val="24"/>
        </w:rPr>
        <w:t>из них: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0DB4">
        <w:rPr>
          <w:rFonts w:ascii="Times New Roman" w:hAnsi="Times New Roman" w:cs="Times New Roman"/>
          <w:sz w:val="24"/>
          <w:szCs w:val="24"/>
        </w:rPr>
        <w:t xml:space="preserve"> – отличников и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>школьника,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150DB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>что выше на 3%, чем</w:t>
      </w:r>
      <w:r w:rsidRPr="00150DB4">
        <w:rPr>
          <w:rFonts w:ascii="Times New Roman" w:hAnsi="Times New Roman" w:cs="Times New Roman"/>
          <w:sz w:val="24"/>
          <w:szCs w:val="24"/>
        </w:rPr>
        <w:t xml:space="preserve"> в прошлом учебном году.</w:t>
      </w:r>
    </w:p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     На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третьемуровне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обучения - 4 класса, в которых на конец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0D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обучается</w:t>
      </w:r>
      <w:r>
        <w:rPr>
          <w:rFonts w:ascii="Times New Roman" w:hAnsi="Times New Roman" w:cs="Times New Roman"/>
          <w:sz w:val="24"/>
          <w:szCs w:val="24"/>
        </w:rPr>
        <w:t>66школьников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отл</w:t>
      </w:r>
      <w:r>
        <w:rPr>
          <w:rFonts w:ascii="Times New Roman" w:hAnsi="Times New Roman" w:cs="Times New Roman"/>
          <w:sz w:val="24"/>
          <w:szCs w:val="24"/>
        </w:rPr>
        <w:t>ичников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0DB4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DB4">
        <w:rPr>
          <w:rFonts w:ascii="Times New Roman" w:hAnsi="Times New Roman" w:cs="Times New Roman"/>
          <w:sz w:val="24"/>
          <w:szCs w:val="24"/>
        </w:rPr>
        <w:t>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 xml:space="preserve">% 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50DB4">
        <w:rPr>
          <w:rFonts w:ascii="Times New Roman" w:hAnsi="Times New Roman" w:cs="Times New Roman"/>
          <w:sz w:val="24"/>
          <w:szCs w:val="24"/>
        </w:rPr>
        <w:t xml:space="preserve"> прошлогодних результатов на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 лет</w:t>
      </w:r>
    </w:p>
    <w:tbl>
      <w:tblPr>
        <w:tblW w:w="975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022"/>
        <w:gridCol w:w="1520"/>
        <w:gridCol w:w="2483"/>
        <w:gridCol w:w="1615"/>
      </w:tblGrid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b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>
            <wp:extent cx="4391025" cy="22193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5AE0" w:rsidRDefault="00995AE0" w:rsidP="00995AE0">
      <w:pPr>
        <w:pStyle w:val="af5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95AE0" w:rsidRPr="007B5C92" w:rsidRDefault="00995AE0" w:rsidP="00995AE0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42C05">
        <w:rPr>
          <w:rFonts w:ascii="Times New Roman" w:eastAsia="Trebuchet MS" w:hAnsi="Times New Roman" w:cs="Times New Roman"/>
          <w:sz w:val="24"/>
          <w:szCs w:val="24"/>
        </w:rPr>
        <w:t>Из представленной таблицы видно, что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количество учащихся увеличилось,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успеваемость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и 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качество обучения обучающихся в школе  по сравнению с прошлым годом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незначительно уменьшилось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995AE0" w:rsidRPr="007B5C92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>Анализируя итоги учебного года можно сделать следующие выводы: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995AE0" w:rsidRPr="007B5C92" w:rsidRDefault="00995AE0" w:rsidP="00995AE0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lastRenderedPageBreak/>
        <w:t>- классным руководителям активизировать работу с родителями учащихся по повышению качества знаний обучающихся.</w:t>
      </w:r>
    </w:p>
    <w:p w:rsidR="00995AE0" w:rsidRDefault="00995AE0" w:rsidP="00995AE0">
      <w:pPr>
        <w:pStyle w:val="af5"/>
        <w:jc w:val="both"/>
        <w:rPr>
          <w:rFonts w:ascii="Arial" w:eastAsia="Times New Roman" w:hAnsi="Arial" w:cs="Arial"/>
          <w:color w:val="000000"/>
        </w:rPr>
      </w:pPr>
    </w:p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0C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A3ABC" w:rsidRPr="004700CA">
        <w:rPr>
          <w:rFonts w:ascii="Times New Roman" w:hAnsi="Times New Roman" w:cs="Times New Roman"/>
          <w:b/>
          <w:sz w:val="24"/>
          <w:szCs w:val="24"/>
        </w:rPr>
        <w:t>Система воспитательной работы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учебном году основной целью воспитательной работы школы являлось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>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нной и коммуникативной культуре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                                                                  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Основные задачи: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Пропаганда здорового и безопасного образа жизни.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Укрепление связи «семья-школа».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Исходя из целей и задач воспитательной работы,  были определены приоритетные направления воспитательной деятельности школы: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-Спортивно-оздоровительное;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-художественно-эстетическое;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-научно-познавательное;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-военно-патриотическое;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-общественно-полезная деятельность;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экологическое воспитание</w:t>
      </w:r>
      <w:r w:rsidRPr="002571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профилактическое;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-работа с родителями.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257173"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воспитание учащихся  с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Традиционными стали часы общения и мероприятия: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- </w:t>
      </w:r>
      <w:r w:rsidRPr="00257173">
        <w:rPr>
          <w:rFonts w:ascii="Times New Roman" w:hAnsi="Times New Roman" w:cs="Times New Roman"/>
          <w:sz w:val="24"/>
          <w:szCs w:val="24"/>
        </w:rPr>
        <w:t>«День памяти</w:t>
      </w:r>
      <w:r>
        <w:rPr>
          <w:rFonts w:ascii="Times New Roman" w:hAnsi="Times New Roman" w:cs="Times New Roman"/>
          <w:sz w:val="24"/>
          <w:szCs w:val="24"/>
        </w:rPr>
        <w:t xml:space="preserve"> жертв политических репрессий»;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 - «День неизвестного солдата»;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- «День героя России»;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– «День снятия блокады Ленинграда»;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-  «День интернационалиста»;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мая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</w:t>
      </w:r>
      <w:r>
        <w:rPr>
          <w:rFonts w:ascii="Times New Roman" w:hAnsi="Times New Roman" w:cs="Times New Roman"/>
          <w:sz w:val="24"/>
          <w:szCs w:val="24"/>
        </w:rPr>
        <w:t>обеды»;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июня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памяти и скорби»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декады истории и обществознания включало в себя</w:t>
      </w:r>
      <w:r w:rsidRPr="00257173">
        <w:rPr>
          <w:rFonts w:ascii="Times New Roman" w:hAnsi="Times New Roman" w:cs="Times New Roman"/>
          <w:sz w:val="24"/>
          <w:szCs w:val="24"/>
        </w:rPr>
        <w:t xml:space="preserve"> различные формы внеурочной деятельности: олимпиады, конкурсы, викторины, интеллектуальные игры.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 мероприятия носили интегрированный характер, проходили в разнообразных формах: экскурсии в музее «Мы этой памяти верны», «Музей в чемодане», калейдоскоп исторических фактов, конкурс рисунков «Мир отстояли - мир сохраним», историческая игра-викторина «Знатоки Великой Отечественной войны», акция «Письмо солдату», «Приходи, я тебе расскажу», выступление агитбригады «Мы – выбираем жизнь!».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27 января прошла ежегодная акция «Свеча памяти», посвященная снятию блокады Ленинграда. Каждый класс зажигал свечи в память о погибших воинах.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школы принимают активное участие в жизни и благоустройстве территории сельского поселения. Ежегодно весной  проводится субботник по благоустройству пришкольной  и прилегающей к школе территории, благоустраиваются памятники поселения. 9 мая учащиеся приняли участие в митингах, посвященных Дню </w:t>
      </w:r>
      <w:r>
        <w:rPr>
          <w:rFonts w:ascii="Times New Roman" w:hAnsi="Times New Roman" w:cs="Times New Roman"/>
          <w:sz w:val="24"/>
          <w:szCs w:val="24"/>
        </w:rPr>
        <w:t>Победы.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2. Спортивно-оздоровительное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Активное участие школа принимает   в акциях «Молодёжь за здоровый образ жизни», во Всероссийской акции «Мы – против СПИДа», «Белая ромашка». Целью этих акций являлось  популяризация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Классные часы в 1-11 классах на  темы: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Причины употребления наркотиков. Болезни века.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Здоровым быть здорово!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Режиму дня - мы друзья.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Полезные привычки.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Гигиена питания.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Нет безвредного табака.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«Мы за здоровый образ жизни»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>3. Анкетирование, опросы, тестирования в старших классах по проблемам наркомании, токсикомании, алкоголизма.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4. Массовые спортивно-оздоровительные игры, соревнования «Веселые старты».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5. Проведение общешкольного родительского  собраний по формированию здорового образа жизни и профилактике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6. Просмотр видеоматериалов по профилактике курения, алкоголизма,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7. Оформление стендов, стенных газет и бюллетеней по противодействию наркотических веществ, алкоголя и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8. Организация встречи с инспекторами ПДН.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 В жизни современного общества особо остро стали проблемы, связанные с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 xml:space="preserve">В течение года активно велась работа по привлечению учащихся  к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жизни,  беседы «Курить – здоровью вредить», «В здоровом теле – здоровый дух».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рамках Всемирного дня без табака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173">
        <w:rPr>
          <w:rFonts w:ascii="Times New Roman" w:hAnsi="Times New Roman" w:cs="Times New Roman"/>
          <w:sz w:val="24"/>
          <w:szCs w:val="24"/>
        </w:rPr>
        <w:t xml:space="preserve"> мая во всех классах проведены часы общения на тему «Нет безвредного табака». Было организованы выступление агитбригады на тему «Сделай правильный выбор!», конкурс рисунков «Нет курению!».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В течение года постоянно проводились беседы с родителями и учащимися, индивидуальные и групповые консультации, практические  тренинги.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сентябре в рамках месячника «Добрая дорога детства» были проведены дни профилактики ДТП, целями которых 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Беседы с учащимися «Безопасность на дорогах»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«Добрая дорога детства»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учебного года работа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57173">
        <w:rPr>
          <w:rFonts w:ascii="Times New Roman" w:hAnsi="Times New Roman" w:cs="Times New Roman"/>
          <w:sz w:val="24"/>
          <w:szCs w:val="24"/>
        </w:rPr>
        <w:t xml:space="preserve"> кружки: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«Волейбол»;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«Футбол», </w:t>
      </w: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учитель физической культуры </w:t>
      </w:r>
      <w:r>
        <w:rPr>
          <w:rFonts w:ascii="Times New Roman" w:hAnsi="Times New Roman" w:cs="Times New Roman"/>
          <w:sz w:val="24"/>
          <w:szCs w:val="24"/>
        </w:rPr>
        <w:t>Нененко М.Н.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667F8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Традиционными стали Дни Здоровья с проведением таких мероприятий как «Веселые старты», «Зимние забавы»; акция «Областная Зарядка»; ежедневные прогулки на свежем воздухе; экскурсии, туристические походы.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3. Художественно-эстетическое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 w:rsidRPr="00257173">
        <w:rPr>
          <w:rFonts w:ascii="Times New Roman" w:hAnsi="Times New Roman" w:cs="Times New Roman"/>
          <w:sz w:val="24"/>
          <w:szCs w:val="24"/>
        </w:rPr>
        <w:t> воспитательной работы в данном направлении является  </w:t>
      </w:r>
      <w:r w:rsidRPr="00257173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всестороннего развития личности, для самовыражения и саморазвития учащихся. Это  формирование у учащихся таких качеств как толерантность, доброжелательность, аккуратность, исполнительность, </w:t>
      </w:r>
      <w:r w:rsidRPr="00257173">
        <w:rPr>
          <w:rFonts w:ascii="Times New Roman" w:hAnsi="Times New Roman" w:cs="Times New Roman"/>
          <w:bCs/>
          <w:sz w:val="24"/>
          <w:szCs w:val="24"/>
        </w:rPr>
        <w:lastRenderedPageBreak/>
        <w:t>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Для достижения этой цели решались  следующие задачи: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создание условий для проявления и раскрытия творческих способностей учащихся;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  воспитание трудолюбия;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 воспитание бережного отношения к природе, чувства прекрасного.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Учащиеся активно принимали участие в школьных праздниках, выставках, предметных декадах: день Учителя,</w:t>
      </w:r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Осенний бал, Д</w:t>
      </w:r>
      <w:r w:rsidRPr="00257173">
        <w:rPr>
          <w:rFonts w:ascii="Times New Roman" w:hAnsi="Times New Roman" w:cs="Times New Roman"/>
          <w:sz w:val="24"/>
          <w:szCs w:val="24"/>
        </w:rPr>
        <w:t>ень матери, Новогодние представления, 8 Марта, Масленица, День Победы, Последний звонок.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Ответственно отнеслись к проводимым мероприятиям </w:t>
      </w:r>
      <w:r w:rsidR="00667F81">
        <w:rPr>
          <w:rFonts w:ascii="Times New Roman" w:hAnsi="Times New Roman" w:cs="Times New Roman"/>
          <w:sz w:val="24"/>
          <w:szCs w:val="24"/>
        </w:rPr>
        <w:t>все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Возросло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4. Научно-познавательная, проектная деятельность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МАОУ Гагаринской СОШ созданы все условия для этого. Прежде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это предметные олимпиады, проходившие в рамках школы по всем предметам, предметные олимпиады «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», «Юниор». Большой интерес вызывают интеллектуальные конкурсы «Русский медвежонок», «Золотое </w:t>
      </w:r>
      <w:r>
        <w:rPr>
          <w:rFonts w:ascii="Times New Roman" w:hAnsi="Times New Roman" w:cs="Times New Roman"/>
          <w:sz w:val="24"/>
          <w:szCs w:val="24"/>
        </w:rPr>
        <w:t>руно».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научно-практической конференции «Шаг в будущее», в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«Мы живем в Сибири».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5.Ученическое самоуправление. Работа детского объединения «Ребячья республика Родничок»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РДШ.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t>Ученическое самоуправление</w:t>
      </w:r>
      <w:r w:rsidRPr="00257173">
        <w:rPr>
          <w:rFonts w:ascii="Times New Roman" w:hAnsi="Times New Roman" w:cs="Times New Roman"/>
          <w:sz w:val="24"/>
          <w:szCs w:val="24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В нашей школе ученическое самоуправление осуществляется через работу детского объединения «Ребячья республика Родничок», которая участвует в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жизнедеятельностью коллектива нашей школы.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 самоуправления: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Основными задачами школьного самоуправления являются: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развитие, сплочение и ученического коллектива;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культуры деловых отношений, навыков ведения деловой документации;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решать проблемы;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самораскрытие и самореализация личности;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готовности участвовать в различных проектах.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Ученическое самоуправление активно взаимодействует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коллективом</w:t>
      </w:r>
      <w:r w:rsidRPr="00257173">
        <w:rPr>
          <w:rFonts w:ascii="Times New Roman" w:hAnsi="Times New Roman" w:cs="Times New Roman"/>
          <w:sz w:val="24"/>
          <w:szCs w:val="24"/>
        </w:rPr>
        <w:t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</w:t>
      </w:r>
      <w:r>
        <w:rPr>
          <w:rFonts w:ascii="Times New Roman" w:hAnsi="Times New Roman" w:cs="Times New Roman"/>
          <w:sz w:val="24"/>
          <w:szCs w:val="24"/>
        </w:rPr>
        <w:t>ящими в обществе в целом. В 2017-2018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 учебном году наиболее ярко проявили себя такие учащиеся как президент республики </w:t>
      </w:r>
      <w:r>
        <w:rPr>
          <w:rFonts w:ascii="Times New Roman" w:hAnsi="Times New Roman" w:cs="Times New Roman"/>
          <w:sz w:val="24"/>
          <w:szCs w:val="24"/>
        </w:rPr>
        <w:t>Брызгалов А.</w:t>
      </w:r>
      <w:r w:rsidRPr="002571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П., а так же министры.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Заседания  ученического Совета проходили раз в месяц.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Детская организация работает по следующим направлениям: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Патриотическое – рейды помощи ветеранам, поздравление односельчан с памятными датами, участие в мероприятиях декады по истории, участие в патриотических месячниках, акциях («Свеча памяти», «Георгиевская ленточка», «Вахта памяти»);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Спортивно-оздоровительное – помощь в проведении спортивных соревнований между классами, проведение Дня здоровья, Веселых стартов, подготовка и раздача буклетов за ЗОЖ;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Культурно-творческое – организация и проведение общешкольных линеек; проведение общешкольных мероприятий («Посвящение», «День самоуправления»</w:t>
      </w:r>
      <w:r>
        <w:rPr>
          <w:rFonts w:ascii="Times New Roman" w:hAnsi="Times New Roman" w:cs="Times New Roman"/>
          <w:sz w:val="24"/>
          <w:szCs w:val="24"/>
        </w:rPr>
        <w:t>, «Масленица», «Весенняя ярмарка»</w:t>
      </w:r>
      <w:r w:rsidRPr="00257173">
        <w:rPr>
          <w:rFonts w:ascii="Times New Roman" w:hAnsi="Times New Roman" w:cs="Times New Roman"/>
          <w:sz w:val="24"/>
          <w:szCs w:val="24"/>
        </w:rPr>
        <w:t>), организация выставок, поделок, рисунков;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Информационное – подготовка материала о проведенных мероприятиях, оформление информационного стенда.</w:t>
      </w:r>
    </w:p>
    <w:p w:rsidR="004D75D1" w:rsidRPr="00257173" w:rsidRDefault="004D75D1" w:rsidP="004D7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</w:t>
      </w:r>
    </w:p>
    <w:p w:rsidR="004D75D1" w:rsidRPr="00667F81" w:rsidRDefault="004D75D1" w:rsidP="00667F8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ab/>
        <w:t xml:space="preserve">По инициативе ученического Совета  и активном  его </w:t>
      </w:r>
      <w:proofErr w:type="gramStart"/>
      <w:r w:rsidRPr="00257173">
        <w:rPr>
          <w:rFonts w:ascii="Times New Roman" w:eastAsia="Times New Roman" w:hAnsi="Times New Roman" w:cs="Times New Roman"/>
          <w:sz w:val="24"/>
          <w:szCs w:val="24"/>
        </w:rPr>
        <w:t>участии</w:t>
      </w:r>
      <w:proofErr w:type="gramEnd"/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проверялось соблюдение школьной формы, организовывались рейды по сохранности учебных принадлежностей, санитарного состояния кабинетов.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b/>
          <w:sz w:val="24"/>
          <w:szCs w:val="24"/>
        </w:rPr>
        <w:t>6. Дополнительное образование.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Основным положением организации дополнительного образования в школе является раннее выявление интересов и способностей детей и талантов, а так же развитие индивидуальных способностей.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разнопрофильность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кружков создает условия для разностороннего развития личности.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75D1" w:rsidRPr="00257173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="004D75D1" w:rsidRPr="00257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75D1" w:rsidRPr="00257173">
        <w:rPr>
          <w:rFonts w:ascii="Times New Roman" w:hAnsi="Times New Roman" w:cs="Times New Roman"/>
          <w:sz w:val="24"/>
          <w:szCs w:val="24"/>
        </w:rPr>
        <w:t xml:space="preserve"> мотивации к познанию и творчеству;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творческой реализации;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D75D1" w:rsidRPr="00257173">
        <w:rPr>
          <w:rFonts w:ascii="Times New Roman" w:hAnsi="Times New Roman" w:cs="Times New Roman"/>
          <w:sz w:val="24"/>
          <w:szCs w:val="24"/>
        </w:rPr>
        <w:t>интеллектуальное духовное развитие личности ребенка;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D75D1" w:rsidRPr="00257173">
        <w:rPr>
          <w:rFonts w:ascii="Times New Roman" w:hAnsi="Times New Roman" w:cs="Times New Roman"/>
          <w:sz w:val="24"/>
          <w:szCs w:val="24"/>
        </w:rPr>
        <w:t>приобщение учащихся к общечеловеческим ценностям;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самоопределения.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D75D1" w:rsidRPr="00257173">
        <w:rPr>
          <w:rFonts w:ascii="Times New Roman" w:hAnsi="Times New Roman" w:cs="Times New Roman"/>
          <w:sz w:val="24"/>
          <w:szCs w:val="24"/>
        </w:rPr>
        <w:t>формирование и закрепление традиций школы.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Работа дополнительного образования осуществлялась по следующим направлениям: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Военно-патриотическое.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 xml:space="preserve"> Цель: развитие у обучающихся гражданственности, патриотизма как важнейших духовно-нравственных и социальных ценностей, чувства верности своему Отечеству, готовности к выполнению гражданского долга по защите интересов Родины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направления осуществлялась в рамках кружка «Активисты школьного музея» -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Физкультурно-спортивное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стремление к здоровому образу жизни. 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кружков «Волейбол»,  </w:t>
      </w:r>
      <w:r>
        <w:rPr>
          <w:rFonts w:ascii="Times New Roman" w:hAnsi="Times New Roman" w:cs="Times New Roman"/>
          <w:sz w:val="24"/>
          <w:szCs w:val="24"/>
        </w:rPr>
        <w:t>«Футбол» Нененко</w:t>
      </w:r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М.Н.</w:t>
      </w:r>
      <w:r w:rsidRPr="00257173">
        <w:rPr>
          <w:rFonts w:ascii="Times New Roman" w:hAnsi="Times New Roman" w:cs="Times New Roman"/>
          <w:sz w:val="24"/>
          <w:szCs w:val="24"/>
        </w:rPr>
        <w:t xml:space="preserve"> 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Общекультурное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у детей умения понимать произведения искусства, получать удовлетворение от творчества.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По данному направлению работал кружок «Умелые ручки», руководитель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Низковских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Л.С. 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Социальное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</w:t>
      </w:r>
      <w:r>
        <w:rPr>
          <w:rFonts w:ascii="Times New Roman" w:hAnsi="Times New Roman" w:cs="Times New Roman"/>
          <w:sz w:val="24"/>
          <w:szCs w:val="24"/>
        </w:rPr>
        <w:t>ересов, творческих способностей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667F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>сходя из анализа, можно считать воспитательную работу в целом – удовлетворительной. Большая часть поставленных за</w:t>
      </w:r>
      <w:r>
        <w:rPr>
          <w:rFonts w:ascii="Times New Roman" w:eastAsia="Times New Roman" w:hAnsi="Times New Roman" w:cs="Times New Roman"/>
          <w:sz w:val="24"/>
          <w:szCs w:val="24"/>
        </w:rPr>
        <w:t>дач воспитательной работы в 2017-2018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решенными. С учетом возникших трудностей разработан проект новой программы воспитательной работы.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>Вовлечение большего числа учащихся во внеурочную деятельность на базе школы.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Повысить эффективность работы по воспитанию гражданственности, патриотизма, духовности;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Формировать у учащихся представление о здоровом образе жизни, продолжать развивать систему работы по охране здоровья учащихся;</w:t>
      </w:r>
    </w:p>
    <w:p w:rsidR="004D75D1" w:rsidRPr="00344B52" w:rsidRDefault="004D75D1" w:rsidP="00344B52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Продолжить работу по развитию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РДШ</w:t>
      </w:r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FA3ABC" w:rsidRDefault="004D75D1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66FC3" w:rsidRPr="004700CA" w:rsidRDefault="004700CA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>Итоги участия М</w:t>
      </w:r>
      <w:r w:rsidR="004D75D1" w:rsidRPr="004700CA">
        <w:rPr>
          <w:rFonts w:ascii="Times New Roman" w:hAnsi="Times New Roman" w:cs="Times New Roman"/>
          <w:b/>
          <w:sz w:val="24"/>
          <w:szCs w:val="24"/>
        </w:rPr>
        <w:t>АОУ Гагаринская СОШ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 xml:space="preserve">  в к</w:t>
      </w:r>
      <w:r w:rsidR="004D75D1" w:rsidRPr="004700CA">
        <w:rPr>
          <w:rFonts w:ascii="Times New Roman" w:hAnsi="Times New Roman" w:cs="Times New Roman"/>
          <w:b/>
          <w:sz w:val="24"/>
          <w:szCs w:val="24"/>
        </w:rPr>
        <w:t>онкурсах и соревнованиях  в 2017-2018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 xml:space="preserve"> уч. году.</w:t>
      </w:r>
    </w:p>
    <w:p w:rsidR="009552D4" w:rsidRPr="009552D4" w:rsidRDefault="009552D4" w:rsidP="00225606">
      <w:pPr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6E" w:rsidRDefault="0006446E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4"/>
        <w:gridCol w:w="1701"/>
        <w:gridCol w:w="2126"/>
        <w:gridCol w:w="1843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конкурса,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Федеральный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Конкурс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«Лучший учитель ОБЖ»  (участие)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Нененко М.Н. 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на получение денежного поощрения лучшими учителями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Паденко Т.А. участие 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Всероссийский  конкурс профессионального мастерства педагогических работников. Приуроченный к 130-летию рождения А.С. Макаренко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proofErr w:type="gramStart"/>
            <w:r w:rsidRPr="00344B52">
              <w:rPr>
                <w:rFonts w:ascii="Times New Roman" w:hAnsi="Times New Roman" w:cs="Times New Roman"/>
              </w:rPr>
              <w:t>Областной конкурса методических разработок уроков и внеурочных мероприятий с использованием ресурсов Исторического парка «Россия - моя история» в Тюменской области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Новикова Е.Ю.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(конкурс еще проводится)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</w:tr>
    </w:tbl>
    <w:p w:rsidR="008A7E5F" w:rsidRPr="00344B52" w:rsidRDefault="00344B52" w:rsidP="008A7E5F">
      <w:pPr>
        <w:rPr>
          <w:rFonts w:ascii="Times New Roman" w:hAnsi="Times New Roman" w:cs="Times New Roman"/>
          <w:b/>
          <w:sz w:val="32"/>
          <w:szCs w:val="32"/>
        </w:rPr>
      </w:pPr>
      <w:r w:rsidRPr="00344B52">
        <w:rPr>
          <w:rFonts w:ascii="Times New Roman" w:hAnsi="Times New Roman" w:cs="Times New Roman"/>
          <w:b/>
          <w:sz w:val="32"/>
          <w:szCs w:val="32"/>
        </w:rPr>
        <w:t>Учащиеся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9"/>
        <w:gridCol w:w="2268"/>
        <w:gridCol w:w="142"/>
        <w:gridCol w:w="1984"/>
        <w:gridCol w:w="142"/>
        <w:gridCol w:w="1701"/>
        <w:gridCol w:w="283"/>
        <w:gridCol w:w="1985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мероприятия,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ФИО педагога, подготовившего участников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Региональный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Федеральный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Интеллектуальное направление 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этап </w:t>
            </w:r>
            <w:r w:rsidRPr="00344B52">
              <w:rPr>
                <w:rFonts w:ascii="Times New Roman" w:hAnsi="Times New Roman" w:cs="Times New Roman"/>
                <w:lang w:val="en-US"/>
              </w:rPr>
              <w:t>IX</w:t>
            </w:r>
            <w:r w:rsidRPr="00344B52">
              <w:rPr>
                <w:rFonts w:ascii="Times New Roman" w:hAnsi="Times New Roman" w:cs="Times New Roman"/>
              </w:rPr>
              <w:t xml:space="preserve"> областной олимпиады для детей с ограниченными возможностями здоровья в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Олимпиада по математике «</w:t>
            </w:r>
            <w:proofErr w:type="spellStart"/>
            <w:r w:rsidRPr="00344B52">
              <w:rPr>
                <w:sz w:val="22"/>
                <w:szCs w:val="22"/>
              </w:rPr>
              <w:t>Завтрики</w:t>
            </w:r>
            <w:proofErr w:type="spellEnd"/>
            <w:r w:rsidRPr="00344B52">
              <w:rPr>
                <w:sz w:val="22"/>
                <w:szCs w:val="22"/>
              </w:rPr>
              <w:t>» («</w:t>
            </w:r>
            <w:proofErr w:type="spellStart"/>
            <w:r w:rsidRPr="00344B52">
              <w:rPr>
                <w:sz w:val="22"/>
                <w:szCs w:val="22"/>
              </w:rPr>
              <w:t>учи</w:t>
            </w:r>
            <w:proofErr w:type="gramStart"/>
            <w:r w:rsidRPr="00344B52">
              <w:rPr>
                <w:sz w:val="22"/>
                <w:szCs w:val="22"/>
              </w:rPr>
              <w:t>.р</w:t>
            </w:r>
            <w:proofErr w:type="gramEnd"/>
            <w:r w:rsidRPr="00344B52">
              <w:rPr>
                <w:sz w:val="22"/>
                <w:szCs w:val="22"/>
              </w:rPr>
              <w:t>у</w:t>
            </w:r>
            <w:proofErr w:type="spellEnd"/>
            <w:r w:rsidRPr="00344B52">
              <w:rPr>
                <w:sz w:val="22"/>
                <w:szCs w:val="22"/>
              </w:rPr>
              <w:t>»)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Олимпиада «Плюс» («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учи</w:t>
            </w:r>
            <w:proofErr w:type="gramStart"/>
            <w:r w:rsidRPr="00344B52">
              <w:rPr>
                <w:rFonts w:ascii="Times New Roman" w:hAnsi="Times New Roman" w:cs="Times New Roman"/>
              </w:rPr>
              <w:t>.р</w:t>
            </w:r>
            <w:proofErr w:type="gramEnd"/>
            <w:r w:rsidRPr="00344B52">
              <w:rPr>
                <w:rFonts w:ascii="Times New Roman" w:hAnsi="Times New Roman" w:cs="Times New Roman"/>
              </w:rPr>
              <w:t>у</w:t>
            </w:r>
            <w:proofErr w:type="spellEnd"/>
            <w:r w:rsidRPr="00344B52">
              <w:rPr>
                <w:rFonts w:ascii="Times New Roman" w:hAnsi="Times New Roman" w:cs="Times New Roman"/>
              </w:rPr>
              <w:t>»)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«Русский медвежонок – 2017»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игровой конкурс «</w:t>
            </w:r>
            <w:r w:rsidRPr="00344B52">
              <w:rPr>
                <w:rFonts w:ascii="Times New Roman" w:hAnsi="Times New Roman" w:cs="Times New Roman"/>
                <w:lang w:val="en-US"/>
              </w:rPr>
              <w:t>British</w:t>
            </w:r>
            <w:r w:rsidRPr="00344B52">
              <w:rPr>
                <w:rFonts w:ascii="Times New Roman" w:hAnsi="Times New Roman" w:cs="Times New Roman"/>
              </w:rPr>
              <w:t xml:space="preserve"> </w:t>
            </w:r>
            <w:r w:rsidRPr="00344B52">
              <w:rPr>
                <w:rFonts w:ascii="Times New Roman" w:hAnsi="Times New Roman" w:cs="Times New Roman"/>
                <w:lang w:val="en-US"/>
              </w:rPr>
              <w:t>Bulldog</w:t>
            </w:r>
            <w:r w:rsidRPr="00344B52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Креатив – фестиваль «Надежда»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 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НПК «Я исследователь»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Сметанинин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iCs/>
                <w:lang w:val="en-US"/>
              </w:rPr>
              <w:t>X</w:t>
            </w:r>
            <w:r w:rsidRPr="00344B52">
              <w:rPr>
                <w:rFonts w:ascii="Times New Roman" w:hAnsi="Times New Roman" w:cs="Times New Roman"/>
                <w:bCs/>
                <w:iCs/>
              </w:rPr>
              <w:t xml:space="preserve"> Всероссийская НПК школьников «На пути к открытиям»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 участников  (1 победитель, 3 призёра, 3 участника)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Гусев Дмитрий 3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 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Шмелева К.В.,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Ю.В., 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Форум молодых исследователей «Шаг в будущее - 2018»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призёров, 2 участника Блохин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Смирнов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</w:t>
            </w: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И.Г., Васильева О.П.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/>
              </w:rPr>
              <w:t>4 победителя</w:t>
            </w:r>
            <w:r w:rsidRPr="00344B52">
              <w:rPr>
                <w:rFonts w:ascii="Times New Roman" w:hAnsi="Times New Roman" w:cs="Times New Roman"/>
              </w:rPr>
              <w:t>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7 Призёров: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  <w:proofErr w:type="gramStart"/>
            <w:r w:rsidRPr="00344B5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Артём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Нененко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Нененко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Заочный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27 заочно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830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(4 в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рейтенге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по информатике «Час кода».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 победитель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 историко-краеведческая игра «Наследники» в рамках проекта «Мой край»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«100 вопросов к 100-летию органов госбезопасности»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Региональный этап всероссийского конкурса сочинений «Лексические особенности в рассказе В.Г. Распутина «Уроки французского» номинация «Лингвистическое исследование»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Игра «Час Кода»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«</w:t>
            </w:r>
            <w:proofErr w:type="gramStart"/>
            <w:r w:rsidRPr="00344B52">
              <w:rPr>
                <w:rFonts w:ascii="Times New Roman" w:hAnsi="Times New Roman" w:cs="Times New Roman"/>
              </w:rPr>
              <w:t>КИТ-компьютеры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«Россия-2035»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интеллектуальной игры «Что? Где? Когда?»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6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Зозуля 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Математическая игра «Квадрат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декарта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математический конкурс "Ребус"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Олимпиада «Россия в электронном мире» 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"История красной армии. Несокрушимая и легендарная 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Ломоносовский конкурс "Ломоносовский обоз. Промышленное сердце Сибири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."</w:t>
            </w:r>
            <w:r w:rsidRPr="00344B52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344B52">
              <w:rPr>
                <w:rFonts w:ascii="Times New Roman" w:hAnsi="Times New Roman" w:cs="Times New Roman"/>
              </w:rPr>
              <w:t>март; прошла  в очный тур приглашение посетить города Тюмень-Тобольск-Екатеринбург-Челябинск-Пермь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Всероссйский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 молодежных проектов "Если бы я был Президентом" февраль; прошла в очный тур приглашение на финал в Санкт-Петербург</w:t>
            </w:r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Олимпиада школьников «Россия </w:t>
            </w: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электронном мире»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Третья всероссийская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метапредметная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олимпиада по ФГОС «Новые знания»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Грамотей 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–м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арафон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исторических исследовательских работ старшеклассников «Человек в истории. Россия-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П. 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4" w:type="dxa"/>
            <w:gridSpan w:val="8"/>
            <w:shd w:val="clear" w:color="auto" w:fill="auto"/>
          </w:tcPr>
          <w:p w:rsidR="008A7E5F" w:rsidRPr="00344B52" w:rsidRDefault="00344B52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направле</w:t>
            </w:r>
            <w:r w:rsidR="008A7E5F" w:rsidRPr="00344B52">
              <w:rPr>
                <w:rFonts w:ascii="Times New Roman" w:hAnsi="Times New Roman" w:cs="Times New Roman"/>
                <w:b/>
                <w:sz w:val="28"/>
              </w:rPr>
              <w:t>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 «Моя дружная семья» в номинации «семейное сочинение»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Мёдова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творческий конкурс «Моя дружная семья» в номинации «истории моей семьи»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Призер Смирнов Кирилл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Шмелёва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конкурса чтецов «Живая классика»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Шамова Валерия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</w:t>
            </w:r>
            <w:r w:rsidRPr="00344B52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победитель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«Портреты Победы»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rPr>
          <w:trHeight w:val="55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 «Лучший юный экскурсовод»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конференция историко-краеведческих работ учащихся «Мы живем в Сибири» направление «Военная история»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творческих работ, посвященных ветеранам афганской войны, «История одной фотографии», в номинации «Лучшая аннотация к фотографии»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смотре-конкурсе по туристско-краеведческой деятельности среди муниципальных образований Тюменской области «Премия Робинзона Крузо» в рамках Областного краеведческого проекта «Мой край»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Муниципальный этап конкурса чтецов «Мы о России будем </w:t>
            </w:r>
            <w:r w:rsidRPr="00344B52">
              <w:rPr>
                <w:rFonts w:ascii="Times New Roman" w:hAnsi="Times New Roman" w:cs="Times New Roman"/>
              </w:rPr>
              <w:lastRenderedPageBreak/>
              <w:t>говорить…»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Победители: Брызгалов Артём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Шамова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Елизаета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Карина -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«Символы региона-2017» в номинации «Природы чудный лик»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победитель Плесовских Марина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Фестиваль молодежных журналистских проектов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Медианавигатор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краеведческий конкурс, посвященный 150-летию С.И.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Колокольникова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творческих работ «Я горжусь своим отцом, отечеством, Отчеством!»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Карина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Национальный молодежный конкурс «Моя гордость – Россия!» 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Патриотический  конкурс «Моя гордость – Россия!»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конкурс Детского рисунка и прикладного творчества «Символ года -2018» в номинации </w:t>
            </w:r>
            <w:r w:rsidRPr="00344B52">
              <w:rPr>
                <w:rFonts w:ascii="Times New Roman" w:hAnsi="Times New Roman" w:cs="Times New Roman"/>
              </w:rPr>
              <w:lastRenderedPageBreak/>
              <w:t>«Изобразительное искусство» в возрастной категории «от 3 до 6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 призёра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Масюк Максим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7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3 призёра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Карина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13 до 18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 Ванюкова Инна 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Бурданова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Марина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«Мои ровесники из 90-х» в номинации «Изобразительное искусство»» в возрастной категории «от 7 до 12 лет»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2 призёра: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детского творчества «Пешка-душа шахматной партии»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Московский конкурс творческих работ «Декоративно прикладное искусство и дизайн»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лауреат Жилина Ксения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III</w:t>
            </w:r>
            <w:r w:rsidRPr="00344B52">
              <w:rPr>
                <w:rFonts w:ascii="Times New Roman" w:hAnsi="Times New Roman" w:cs="Times New Roman"/>
              </w:rPr>
              <w:t xml:space="preserve"> Всероссийский дистанционный </w:t>
            </w:r>
            <w:r w:rsidRPr="00344B52">
              <w:rPr>
                <w:rFonts w:ascii="Times New Roman" w:hAnsi="Times New Roman" w:cs="Times New Roman"/>
              </w:rPr>
              <w:lastRenderedPageBreak/>
              <w:t>конкурс рисунков "Портрет любимого учителя"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по ПДД «Добрая дорога детства»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Победителя: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Борисов Матвей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Катаева Альбина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Киселёва 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rPr>
          <w:trHeight w:val="91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«Лучший подарок маме», номинация «Открытка»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«Открытка Деду Морозу»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Творческий конкурс для многодетных и опекаемых семей «Открытка Деду Морозу (Снегурочке)».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Призёры:  Сметанина Мария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Милинг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  <w:color w:val="000000" w:themeColor="text1"/>
              </w:rPr>
              <w:t>«Зеленая планета»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Новикова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«Конёк-горбунок»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«МЧС России»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11 итоги не подведены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«Герои народных сказок»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«Моя профессия геолог»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>Участие в конкурсе «Как нам обустроить Россию» (сочинение)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конкурсе видеороликов «Права детей»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color w:val="000000"/>
              </w:rPr>
              <w:t xml:space="preserve">«Люблю тебя, моя Россия!»- конкурс чтецов. Организаторы: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им.П.П.Ершова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«Моя дружная семья» в номинации «семейное сочинение»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 Антошкина Анастасия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социальных проектов «Шагать по жизни здорово»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Областной этап конкурса «Украсим </w:t>
            </w: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Родину цветами»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>1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 xml:space="preserve">Победитель: </w:t>
            </w:r>
            <w:r w:rsidRPr="00344B52">
              <w:rPr>
                <w:color w:val="000000"/>
                <w:sz w:val="22"/>
                <w:szCs w:val="22"/>
              </w:rPr>
              <w:lastRenderedPageBreak/>
              <w:t>Плесовских Марина;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Областной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color w:val="000000"/>
                <w:sz w:val="22"/>
                <w:szCs w:val="22"/>
              </w:rPr>
              <w:t>Брызгалов Артем результат не известен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Всероссийский конкурс «РДШ-территория самоуправления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«Лидер XXI века»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r w:rsidRPr="00344B52">
              <w:rPr>
                <w:rFonts w:ascii="Times New Roman" w:hAnsi="Times New Roman" w:cs="Times New Roman"/>
                <w:color w:val="000000"/>
              </w:rPr>
              <w:t>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Победитель  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>Моя открытка ветерану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Призеры 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Сметанина Маша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Антон 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Областной этап конкурса «Новогодняя игрушка»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Брызгалова Дарья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заочный </w:t>
            </w:r>
            <w:proofErr w:type="gramStart"/>
            <w:r w:rsidRPr="00344B52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Международному «Дню птиц»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«Тигрёнок»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Паденко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«Зимний подарок РДШ»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детского рисунка и прикладного </w:t>
            </w:r>
            <w:r w:rsidRPr="00344B52">
              <w:rPr>
                <w:rFonts w:ascii="Times New Roman" w:hAnsi="Times New Roman" w:cs="Times New Roman"/>
              </w:rPr>
              <w:lastRenderedPageBreak/>
              <w:t>творчества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«Защитники границ»  в номинации «Изобразительное искусство» в возрастной категории от 7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  <w:r w:rsidRPr="00344B52">
              <w:rPr>
                <w:rFonts w:ascii="Times New Roman" w:hAnsi="Times New Roman" w:cs="Times New Roman"/>
              </w:rPr>
              <w:t xml:space="preserve">3 Д </w:t>
            </w:r>
            <w:proofErr w:type="gramStart"/>
            <w:r w:rsidRPr="00344B52">
              <w:rPr>
                <w:rFonts w:ascii="Times New Roman" w:hAnsi="Times New Roman" w:cs="Times New Roman"/>
              </w:rPr>
              <w:t>-м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оделирование в возрастной категории с 10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НизковскихСаша</w:t>
            </w:r>
            <w:proofErr w:type="spell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«</w:t>
            </w:r>
            <w:r w:rsidRPr="00344B52">
              <w:rPr>
                <w:rFonts w:ascii="Times New Roman" w:hAnsi="Times New Roman" w:cs="Times New Roman"/>
              </w:rPr>
              <w:t xml:space="preserve">Вязание»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 возрастной категории с 10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«Соленое тесто и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пластелин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» в возрастной категории с 10 до 13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Победители: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«Мягкая игрушка» в возрастной категории </w:t>
            </w:r>
            <w:r w:rsidRPr="00344B52">
              <w:rPr>
                <w:rFonts w:ascii="Times New Roman" w:hAnsi="Times New Roman" w:cs="Times New Roman"/>
              </w:rPr>
              <w:lastRenderedPageBreak/>
              <w:t xml:space="preserve">3- 10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Призёры: Медведева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 Городецкая Т. 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«Юные герои Отечества»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конкурс творческих </w:t>
            </w:r>
            <w:proofErr w:type="gramStart"/>
            <w:r w:rsidRPr="00344B52">
              <w:rPr>
                <w:rFonts w:ascii="Times New Roman" w:hAnsi="Times New Roman" w:cs="Times New Roman"/>
              </w:rPr>
              <w:t>работ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шахматному турниру им. Д.И. Менделееву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«Служба полицейского глазами школьника»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«Юный художник России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«Вод</w:t>
            </w:r>
            <w:proofErr w:type="gramStart"/>
            <w:r w:rsidRPr="00344B52">
              <w:rPr>
                <w:rFonts w:ascii="Times New Roman" w:hAnsi="Times New Roman" w:cs="Times New Roman"/>
              </w:rPr>
              <w:t>а-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бесценный дар природы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 (по некоторым конкурсам еще не известен результат)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</w:rPr>
              <w:t>Спортивное направление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2000-2001г.р.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Пешков Дмитрий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Лохман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Даниил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Батруков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Свиридов Павел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2002-</w:t>
            </w:r>
            <w:r w:rsidRPr="00344B52">
              <w:rPr>
                <w:rFonts w:ascii="Times New Roman" w:hAnsi="Times New Roman" w:cs="Times New Roman"/>
              </w:rPr>
              <w:lastRenderedPageBreak/>
              <w:t>2003г.р.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2004-2005г.р.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Казаков Данил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 Никита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«Волейбол»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Артем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Пределин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юношей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девушек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Валерия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Спартакиада учащихся </w:t>
            </w:r>
            <w:r w:rsidRPr="00344B52">
              <w:rPr>
                <w:rFonts w:ascii="Times New Roman" w:hAnsi="Times New Roman" w:cs="Times New Roman"/>
              </w:rPr>
              <w:lastRenderedPageBreak/>
              <w:t>Тюменской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Турнир среди школьных шахматных клубов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Всероссийские соревнования по скалолазанию  в г. С.Петербурге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юношей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rPr>
          <w:trHeight w:val="1775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Лыжные гонки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по настольному теннису среди юношей в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Спартакиаде учащихся 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этап «Президентских состязаний»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Тагильцева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Наталья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Привалова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Василий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Криволапов Дмитрий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Руденкоо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Корчуганова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Кристина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Казаков Данила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Алексей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Васенина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Бараева Екатерина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Александрова Настя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Сеногноев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Мысков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Макушин Иван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теннису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 Смирнов Кирилл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Районные соревнования по пожарно-прикладному спорту среди </w:t>
            </w:r>
            <w:proofErr w:type="gramStart"/>
            <w:r w:rsidRPr="00344B5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ОУ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района «Юный пожарный»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Гуляев Василий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Михайлов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Сажин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Районное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СГ ДПВС «Вепрь»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М.Н. Нененко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Эстафета 4*100 метров (юноши)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1148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по лёгкой атлетике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lastRenderedPageBreak/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E5F" w:rsidRDefault="008A7E5F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66FC3" w:rsidRPr="004700CA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>АОУ Гагарин</w:t>
      </w:r>
      <w:r w:rsidRPr="00666FC3">
        <w:rPr>
          <w:rFonts w:ascii="Times New Roman" w:hAnsi="Times New Roman" w:cs="Times New Roman"/>
          <w:sz w:val="24"/>
          <w:szCs w:val="24"/>
        </w:rPr>
        <w:t>ская СО</w:t>
      </w:r>
      <w:r w:rsidR="00995AE0">
        <w:rPr>
          <w:rFonts w:ascii="Times New Roman" w:hAnsi="Times New Roman" w:cs="Times New Roman"/>
          <w:sz w:val="24"/>
          <w:szCs w:val="24"/>
        </w:rPr>
        <w:t>Ш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>АОУ Гагаринская СОШ</w:t>
      </w:r>
      <w:r w:rsidRPr="00666FC3">
        <w:rPr>
          <w:rFonts w:ascii="Times New Roman" w:hAnsi="Times New Roman" w:cs="Times New Roman"/>
          <w:sz w:val="24"/>
          <w:szCs w:val="24"/>
        </w:rPr>
        <w:t xml:space="preserve"> и на прилегающей территории,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инструкция по обеспечению пожарной безопасности в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>АОУ Гагаринская СОШ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инструкция Порядок действий при срочной эвакуации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>АОУ Гагаринская СОШ</w:t>
      </w:r>
      <w:r w:rsidR="00995AE0" w:rsidRPr="00666FC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при возникновении ЧС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Результаты проверки огнетушителей (январь) занесены в Журнал учета огнетушителей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6.Проведены 4 учебные эвакуации детей и персонала (сентябрь, декабрь, март, май) на случай возникновения пожара, а также 4 тренировочные эвакуации воспитанников лагеря дневного пребывания детей «</w:t>
      </w:r>
      <w:r w:rsidR="00995AE0">
        <w:rPr>
          <w:rFonts w:ascii="Times New Roman" w:hAnsi="Times New Roman" w:cs="Times New Roman"/>
          <w:sz w:val="24"/>
          <w:szCs w:val="24"/>
        </w:rPr>
        <w:t>Улыбка»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2 стенда по правилам пожарной безопасности. Информация на стендах обновлялась в течение всего учебного года.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6FC3"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пожара, предотвращения гибели и травматизма детей, пропаганды мер пожарной безопасности, на основании решения комиссии по предупреждению и ликвидации чрезвычайных ситуаций и обеспечения пожарной </w:t>
      </w:r>
      <w:proofErr w:type="spellStart"/>
      <w:r w:rsidR="00680085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проведён месячник пожарной безопасности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осенне-зимний пожароопасный период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демонстрация видеороликов в рекреациях 1-2 этажей школы о пожаре и действиях при пожаре.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680085">
        <w:rPr>
          <w:rFonts w:ascii="Times New Roman" w:hAnsi="Times New Roman" w:cs="Times New Roman"/>
          <w:sz w:val="24"/>
          <w:szCs w:val="24"/>
        </w:rPr>
        <w:t>росам гражданской обороны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ГО и ЧС: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и </w:t>
      </w:r>
      <w:r w:rsidR="00680085">
        <w:rPr>
          <w:rFonts w:ascii="Times New Roman" w:hAnsi="Times New Roman" w:cs="Times New Roman"/>
          <w:sz w:val="24"/>
          <w:szCs w:val="24"/>
        </w:rPr>
        <w:t>с 1 сентября по 30 сентября 2017</w:t>
      </w:r>
      <w:r w:rsidRPr="00666FC3">
        <w:rPr>
          <w:rFonts w:ascii="Times New Roman" w:hAnsi="Times New Roman" w:cs="Times New Roman"/>
          <w:sz w:val="24"/>
          <w:szCs w:val="24"/>
        </w:rPr>
        <w:t xml:space="preserve">г.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школы о соблюдении правил поведения на дорогах, в транспорте, на ж/д транспорте, при угрозе террористических актов, поездках в школьных автобусах, ношении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1.09-6.09.17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в школе прошли уроки и занятия по безопасности, а также проведен Инструктаж по ТБ, правилам пожарной безопасности и правилам поведения во время учебного процесса (в учебном кабинете, в коридоре, на лестничной площадке, в столовой, раздевалке, на прогулке)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2017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г. проведен Урок безопасности с практической отработкой вопроса эвакуации при возникновении ЧС. 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Обучающиеся и сотрудники школы спокойно покинули помещение, проявив хорошие знания поведения в чрезвычайных ситуациях.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bCs w:val="0"/>
          <w:sz w:val="24"/>
          <w:szCs w:val="24"/>
        </w:rPr>
        <w:t xml:space="preserve">9. </w:t>
      </w:r>
      <w:r w:rsidR="005B37E9" w:rsidRPr="004700CA">
        <w:rPr>
          <w:rStyle w:val="af2"/>
          <w:bCs w:val="0"/>
          <w:sz w:val="24"/>
          <w:szCs w:val="24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онлайн-мессенджера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</w:rPr>
        <w:t xml:space="preserve">онлайн-встреч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мультимедийных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проверка работоспособности антивирусных программ и контент-фильтрации;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Центра технической и методической помощи по информатизации.</w:t>
      </w:r>
    </w:p>
    <w:p w:rsidR="00BC4992" w:rsidRDefault="00BC4992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Каждый год  для повышения мотивации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проводится месячник математики и информатики. В рамках месячника в школе был оформлен тематический стенд, в кабинете информатики стенд по подготовке к ЕГЭ и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и  на бумажном носителе.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Учителем информатики были проведены нетрадиционные уроки, в ходе которых учащиеся 7-11 классов просмотрели мотивационный ролик, раскрывающий имидж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ИТ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как молодой и инновационной индустрии и лекцию-обращение представителей ведущих ИТ-компаний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>аждый участник акции попробовал оценить свои возможности в области программирования с помощью онлайн-тренажёров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lastRenderedPageBreak/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творческие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6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7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1" w:name="OLE_LINK3"/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201621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1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</w:t>
      </w:r>
      <w:proofErr w:type="gramStart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)</w:t>
      </w:r>
      <w:proofErr w:type="gram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18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BC4992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9,11 классов в 2017-2018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в  тренировочных и диагностических работах в системе </w:t>
      </w:r>
      <w:proofErr w:type="spellStart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(русский язык, математика, история, обществознание). 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электронный документооборот  не только ускорил процесс отправки и получения корреспонденции, но и расширил нам доступ к информации о всевозможных конкурсах, олимпиадах различных уровней. </w:t>
      </w:r>
    </w:p>
    <w:p w:rsidR="00BC4992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деятельность  замести</w:t>
      </w:r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теля директора школы</w:t>
      </w:r>
      <w:proofErr w:type="gramStart"/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методических  объединений.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BC4992" w:rsidRDefault="00BC4992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Исходя из </w:t>
      </w:r>
      <w:proofErr w:type="gramStart"/>
      <w:r w:rsidR="00BC4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вышеизложенного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ставятся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1. Совершенствование программно-аппаратной организации  информационной образовательной среды</w:t>
      </w:r>
      <w:r w:rsidR="00BC4992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Внедрение инновационных технологий: разработка методики использования интерактивной доски;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Дальнейшее развитие и обновление  школьного сайта;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9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Продолжить работу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. Разработать систему мониторинга информатизации образовательной среды;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 xml:space="preserve">. Продолжить работу по созданию </w:t>
      </w:r>
      <w:proofErr w:type="spellStart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школьноймедиатеки</w:t>
      </w:r>
      <w:proofErr w:type="spellEnd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</w:t>
      </w:r>
      <w:r w:rsidR="00BC4992">
        <w:rPr>
          <w:rFonts w:ascii="Times New Roman" w:eastAsia="Calibri" w:hAnsi="Times New Roman" w:cs="Times New Roman"/>
          <w:sz w:val="24"/>
          <w:szCs w:val="24"/>
        </w:rPr>
        <w:t>2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. Дальнейшее оснащение школы ТСО, приобретение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89534A" w:rsidRPr="00BC4992" w:rsidRDefault="00542E29" w:rsidP="00BC4992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4"/>
        <w:gridCol w:w="6811"/>
      </w:tblGrid>
      <w:tr w:rsidR="00D26795" w:rsidRPr="00D26795" w:rsidTr="00AA1089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26795">
              <w:rPr>
                <w:color w:val="000000"/>
                <w:sz w:val="24"/>
                <w:szCs w:val="24"/>
              </w:rPr>
              <w:t>/п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AA1089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 проекта, обеспечивающая мотивацию включения в самостоятельную работу, не всегда находится в зоне ближайшего развития</w:t>
            </w:r>
            <w:r w:rsid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ённых детей, включая учащихся </w:t>
            </w:r>
            <w:proofErr w:type="spellStart"/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ООО; апробация внедрения ФГОС СОО.</w:t>
            </w:r>
          </w:p>
        </w:tc>
      </w:tr>
      <w:tr w:rsidR="00AA1089" w:rsidTr="00AA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0046" w:type="dxa"/>
            <w:gridSpan w:val="3"/>
          </w:tcPr>
          <w:p w:rsidR="00AA1089" w:rsidRDefault="00AA1089" w:rsidP="00AA1089">
            <w:pPr>
              <w:framePr w:w="10046" w:wrap="notBeside" w:vAnchor="text" w:hAnchor="text" w:xAlign="center" w:y="1"/>
              <w:tabs>
                <w:tab w:val="left" w:pos="567"/>
              </w:tabs>
              <w:spacing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0C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AA1089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учителя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портфолио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C668A" w:rsidRPr="00732112" w:rsidRDefault="007C668A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4"/>
        </w:rPr>
      </w:pPr>
    </w:p>
    <w:sectPr w:rsidR="007C668A" w:rsidRPr="00732112" w:rsidSect="00344B52">
      <w:footerReference w:type="default" r:id="rId19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6A" w:rsidRDefault="0022626A" w:rsidP="00D636E4">
      <w:pPr>
        <w:spacing w:after="0" w:line="240" w:lineRule="auto"/>
      </w:pPr>
      <w:r>
        <w:separator/>
      </w:r>
    </w:p>
  </w:endnote>
  <w:endnote w:type="continuationSeparator" w:id="0">
    <w:p w:rsidR="0022626A" w:rsidRDefault="0022626A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78376"/>
      <w:docPartObj>
        <w:docPartGallery w:val="Page Numbers (Bottom of Page)"/>
        <w:docPartUnique/>
      </w:docPartObj>
    </w:sdtPr>
    <w:sdtEndPr/>
    <w:sdtContent>
      <w:p w:rsidR="00D6026A" w:rsidRDefault="0022626A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026A" w:rsidRDefault="00D602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6A" w:rsidRDefault="0022626A" w:rsidP="00D636E4">
      <w:pPr>
        <w:spacing w:after="0" w:line="240" w:lineRule="auto"/>
      </w:pPr>
      <w:r>
        <w:separator/>
      </w:r>
    </w:p>
  </w:footnote>
  <w:footnote w:type="continuationSeparator" w:id="0">
    <w:p w:rsidR="0022626A" w:rsidRDefault="0022626A" w:rsidP="00D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10BC7"/>
    <w:multiLevelType w:val="hybridMultilevel"/>
    <w:tmpl w:val="40AC6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427E0B66"/>
    <w:multiLevelType w:val="hybridMultilevel"/>
    <w:tmpl w:val="FF72450E"/>
    <w:lvl w:ilvl="0" w:tplc="D1E8643E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95E8F"/>
    <w:multiLevelType w:val="hybridMultilevel"/>
    <w:tmpl w:val="C878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25D4697"/>
    <w:multiLevelType w:val="hybridMultilevel"/>
    <w:tmpl w:val="B25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8"/>
  </w:num>
  <w:num w:numId="3">
    <w:abstractNumId w:val="42"/>
  </w:num>
  <w:num w:numId="4">
    <w:abstractNumId w:val="2"/>
  </w:num>
  <w:num w:numId="5">
    <w:abstractNumId w:val="18"/>
  </w:num>
  <w:num w:numId="6">
    <w:abstractNumId w:val="45"/>
  </w:num>
  <w:num w:numId="7">
    <w:abstractNumId w:val="43"/>
  </w:num>
  <w:num w:numId="8">
    <w:abstractNumId w:val="30"/>
  </w:num>
  <w:num w:numId="9">
    <w:abstractNumId w:val="41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26"/>
  </w:num>
  <w:num w:numId="15">
    <w:abstractNumId w:val="0"/>
  </w:num>
  <w:num w:numId="16">
    <w:abstractNumId w:val="27"/>
  </w:num>
  <w:num w:numId="17">
    <w:abstractNumId w:val="11"/>
  </w:num>
  <w:num w:numId="18">
    <w:abstractNumId w:val="33"/>
  </w:num>
  <w:num w:numId="19">
    <w:abstractNumId w:val="1"/>
  </w:num>
  <w:num w:numId="20">
    <w:abstractNumId w:val="9"/>
  </w:num>
  <w:num w:numId="21">
    <w:abstractNumId w:val="17"/>
  </w:num>
  <w:num w:numId="22">
    <w:abstractNumId w:val="12"/>
  </w:num>
  <w:num w:numId="23">
    <w:abstractNumId w:val="46"/>
  </w:num>
  <w:num w:numId="24">
    <w:abstractNumId w:val="32"/>
  </w:num>
  <w:num w:numId="25">
    <w:abstractNumId w:val="7"/>
  </w:num>
  <w:num w:numId="26">
    <w:abstractNumId w:val="14"/>
  </w:num>
  <w:num w:numId="27">
    <w:abstractNumId w:val="34"/>
  </w:num>
  <w:num w:numId="28">
    <w:abstractNumId w:val="31"/>
  </w:num>
  <w:num w:numId="29">
    <w:abstractNumId w:val="35"/>
  </w:num>
  <w:num w:numId="30">
    <w:abstractNumId w:val="24"/>
  </w:num>
  <w:num w:numId="31">
    <w:abstractNumId w:val="21"/>
  </w:num>
  <w:num w:numId="32">
    <w:abstractNumId w:val="40"/>
  </w:num>
  <w:num w:numId="33">
    <w:abstractNumId w:val="19"/>
  </w:num>
  <w:num w:numId="34">
    <w:abstractNumId w:val="36"/>
  </w:num>
  <w:num w:numId="35">
    <w:abstractNumId w:val="10"/>
  </w:num>
  <w:num w:numId="36">
    <w:abstractNumId w:val="23"/>
  </w:num>
  <w:num w:numId="37">
    <w:abstractNumId w:val="15"/>
  </w:num>
  <w:num w:numId="38">
    <w:abstractNumId w:val="20"/>
  </w:num>
  <w:num w:numId="39">
    <w:abstractNumId w:val="37"/>
  </w:num>
  <w:num w:numId="40">
    <w:abstractNumId w:val="25"/>
  </w:num>
  <w:num w:numId="41">
    <w:abstractNumId w:val="1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9"/>
  </w:num>
  <w:num w:numId="45">
    <w:abstractNumId w:val="28"/>
  </w:num>
  <w:num w:numId="46">
    <w:abstractNumId w:val="38"/>
  </w:num>
  <w:num w:numId="47">
    <w:abstractNumId w:val="4"/>
  </w:num>
  <w:num w:numId="4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EE6"/>
    <w:rsid w:val="00010C32"/>
    <w:rsid w:val="00032F2A"/>
    <w:rsid w:val="00051FC1"/>
    <w:rsid w:val="0006446E"/>
    <w:rsid w:val="00074EE6"/>
    <w:rsid w:val="000B0D5B"/>
    <w:rsid w:val="000E5AC1"/>
    <w:rsid w:val="001428D1"/>
    <w:rsid w:val="0017780A"/>
    <w:rsid w:val="00183BF4"/>
    <w:rsid w:val="001B0145"/>
    <w:rsid w:val="001E3B2E"/>
    <w:rsid w:val="001F3E60"/>
    <w:rsid w:val="00201621"/>
    <w:rsid w:val="00225606"/>
    <w:rsid w:val="0022626A"/>
    <w:rsid w:val="00242223"/>
    <w:rsid w:val="00253F49"/>
    <w:rsid w:val="00275F95"/>
    <w:rsid w:val="00282CDF"/>
    <w:rsid w:val="00283D51"/>
    <w:rsid w:val="002900B7"/>
    <w:rsid w:val="002A2ED3"/>
    <w:rsid w:val="002B0E97"/>
    <w:rsid w:val="002D40F2"/>
    <w:rsid w:val="00300589"/>
    <w:rsid w:val="00344B52"/>
    <w:rsid w:val="0038355F"/>
    <w:rsid w:val="003E5A4A"/>
    <w:rsid w:val="004474F6"/>
    <w:rsid w:val="004700CA"/>
    <w:rsid w:val="004D6AA0"/>
    <w:rsid w:val="004D75D1"/>
    <w:rsid w:val="005209B3"/>
    <w:rsid w:val="00542E29"/>
    <w:rsid w:val="005451F5"/>
    <w:rsid w:val="00554B33"/>
    <w:rsid w:val="005A1BBA"/>
    <w:rsid w:val="005A2DF0"/>
    <w:rsid w:val="005B2E24"/>
    <w:rsid w:val="005B37E9"/>
    <w:rsid w:val="005C1174"/>
    <w:rsid w:val="005C7A53"/>
    <w:rsid w:val="005F3A0C"/>
    <w:rsid w:val="00602226"/>
    <w:rsid w:val="006143EC"/>
    <w:rsid w:val="006201D0"/>
    <w:rsid w:val="00666FC3"/>
    <w:rsid w:val="00667F81"/>
    <w:rsid w:val="00680085"/>
    <w:rsid w:val="006A0CC8"/>
    <w:rsid w:val="006B2D09"/>
    <w:rsid w:val="006C1F3D"/>
    <w:rsid w:val="006C5CC8"/>
    <w:rsid w:val="00732112"/>
    <w:rsid w:val="00733DEC"/>
    <w:rsid w:val="00750D0A"/>
    <w:rsid w:val="00775D4C"/>
    <w:rsid w:val="007A4372"/>
    <w:rsid w:val="007A756D"/>
    <w:rsid w:val="007C668A"/>
    <w:rsid w:val="008038FF"/>
    <w:rsid w:val="008047BE"/>
    <w:rsid w:val="00830C80"/>
    <w:rsid w:val="0085706D"/>
    <w:rsid w:val="0086671B"/>
    <w:rsid w:val="0089534A"/>
    <w:rsid w:val="008A7E5F"/>
    <w:rsid w:val="008C61F7"/>
    <w:rsid w:val="009031C1"/>
    <w:rsid w:val="009259BF"/>
    <w:rsid w:val="00946055"/>
    <w:rsid w:val="009552D4"/>
    <w:rsid w:val="009832D9"/>
    <w:rsid w:val="00991CFD"/>
    <w:rsid w:val="00995AE0"/>
    <w:rsid w:val="009A6973"/>
    <w:rsid w:val="009A76E3"/>
    <w:rsid w:val="009C0881"/>
    <w:rsid w:val="009D73A2"/>
    <w:rsid w:val="00A07E61"/>
    <w:rsid w:val="00A14FB2"/>
    <w:rsid w:val="00A26D11"/>
    <w:rsid w:val="00AA1089"/>
    <w:rsid w:val="00AB0C09"/>
    <w:rsid w:val="00AC6DF6"/>
    <w:rsid w:val="00B01E12"/>
    <w:rsid w:val="00B15161"/>
    <w:rsid w:val="00B4493C"/>
    <w:rsid w:val="00B4523F"/>
    <w:rsid w:val="00B46760"/>
    <w:rsid w:val="00B554DD"/>
    <w:rsid w:val="00B60D57"/>
    <w:rsid w:val="00B963AE"/>
    <w:rsid w:val="00BC4992"/>
    <w:rsid w:val="00BF31E3"/>
    <w:rsid w:val="00C1292A"/>
    <w:rsid w:val="00C1543C"/>
    <w:rsid w:val="00C563E4"/>
    <w:rsid w:val="00C62430"/>
    <w:rsid w:val="00C83CE9"/>
    <w:rsid w:val="00D01268"/>
    <w:rsid w:val="00D22E1A"/>
    <w:rsid w:val="00D25A5B"/>
    <w:rsid w:val="00D26795"/>
    <w:rsid w:val="00D329AD"/>
    <w:rsid w:val="00D45A7F"/>
    <w:rsid w:val="00D6026A"/>
    <w:rsid w:val="00D636E4"/>
    <w:rsid w:val="00D8328C"/>
    <w:rsid w:val="00DD7F7C"/>
    <w:rsid w:val="00DE02D2"/>
    <w:rsid w:val="00DE06BE"/>
    <w:rsid w:val="00DF0963"/>
    <w:rsid w:val="00E7435D"/>
    <w:rsid w:val="00E802A8"/>
    <w:rsid w:val="00EA4746"/>
    <w:rsid w:val="00EC2813"/>
    <w:rsid w:val="00EC69D5"/>
    <w:rsid w:val="00EC793C"/>
    <w:rsid w:val="00ED4335"/>
    <w:rsid w:val="00EF0B38"/>
    <w:rsid w:val="00EF30AC"/>
    <w:rsid w:val="00F01A6C"/>
    <w:rsid w:val="00F05012"/>
    <w:rsid w:val="00F3376B"/>
    <w:rsid w:val="00F4346D"/>
    <w:rsid w:val="00F60C9C"/>
    <w:rsid w:val="00F62465"/>
    <w:rsid w:val="00F63A7B"/>
    <w:rsid w:val="00F73986"/>
    <w:rsid w:val="00F92C7B"/>
    <w:rsid w:val="00FA3ABC"/>
    <w:rsid w:val="00FB460B"/>
    <w:rsid w:val="00FC1F69"/>
    <w:rsid w:val="00FC4CC8"/>
    <w:rsid w:val="00FD0D73"/>
    <w:rsid w:val="00FF167B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0A"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460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://rusolym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://www.som.fsi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84</c:v>
                </c:pt>
                <c:pt idx="2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92</c:v>
                </c:pt>
                <c:pt idx="2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71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33056"/>
        <c:axId val="151534592"/>
      </c:barChart>
      <c:catAx>
        <c:axId val="15153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34592"/>
        <c:crosses val="autoZero"/>
        <c:auto val="1"/>
        <c:lblAlgn val="ctr"/>
        <c:lblOffset val="100"/>
        <c:noMultiLvlLbl val="0"/>
      </c:catAx>
      <c:valAx>
        <c:axId val="15153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3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77011494252866E-2"/>
          <c:y val="9.3567251461988327E-2"/>
          <c:w val="0.71428571428571463"/>
          <c:h val="0.707602339181286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10а</c:v>
                </c:pt>
                <c:pt idx="9">
                  <c:v>10б</c:v>
                </c:pt>
                <c:pt idx="10">
                  <c:v>11а</c:v>
                </c:pt>
                <c:pt idx="11">
                  <c:v>11б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57</c:v>
                </c:pt>
                <c:pt idx="1">
                  <c:v>55</c:v>
                </c:pt>
                <c:pt idx="2">
                  <c:v>64</c:v>
                </c:pt>
                <c:pt idx="3">
                  <c:v>73</c:v>
                </c:pt>
                <c:pt idx="4">
                  <c:v>67</c:v>
                </c:pt>
                <c:pt idx="5">
                  <c:v>78</c:v>
                </c:pt>
                <c:pt idx="6">
                  <c:v>45</c:v>
                </c:pt>
                <c:pt idx="7">
                  <c:v>42</c:v>
                </c:pt>
                <c:pt idx="8">
                  <c:v>20</c:v>
                </c:pt>
                <c:pt idx="9">
                  <c:v>56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559168"/>
        <c:axId val="151569152"/>
        <c:axId val="0"/>
      </c:bar3DChart>
      <c:catAx>
        <c:axId val="15155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69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569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5916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832512315270963"/>
          <c:y val="0.44444444444444442"/>
          <c:w val="0.2151067323481117"/>
          <c:h val="0.116959064327485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86053412463098E-2"/>
          <c:y val="9.7826086956521729E-2"/>
          <c:w val="0.67359050445103863"/>
          <c:h val="0.717391304347826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55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57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793664"/>
        <c:axId val="151795200"/>
        <c:axId val="0"/>
      </c:bar3DChart>
      <c:catAx>
        <c:axId val="1517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795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795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7936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931750741839768"/>
          <c:y val="0.23913043478260906"/>
          <c:w val="0.19881305637982224"/>
          <c:h val="0.5217391304347842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9.3750000000000291E-2"/>
          <c:w val="0.68660968660968957"/>
          <c:h val="0.72916666666666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72</c:v>
                </c:pt>
                <c:pt idx="3">
                  <c:v>55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73</c:v>
                </c:pt>
                <c:pt idx="1">
                  <c:v>52</c:v>
                </c:pt>
                <c:pt idx="2">
                  <c:v>61</c:v>
                </c:pt>
                <c:pt idx="3">
                  <c:v>45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73</c:v>
                </c:pt>
                <c:pt idx="1">
                  <c:v>57</c:v>
                </c:pt>
                <c:pt idx="2">
                  <c:v>78</c:v>
                </c:pt>
                <c:pt idx="3">
                  <c:v>45</c:v>
                </c:pt>
                <c:pt idx="4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134400"/>
        <c:axId val="152135936"/>
        <c:axId val="0"/>
      </c:bar3DChart>
      <c:catAx>
        <c:axId val="15213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13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135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1344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772079772079774"/>
          <c:y val="0.25"/>
          <c:w val="0.19088319088319125"/>
          <c:h val="0.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51758793969849E-2"/>
          <c:y val="8.7912087912087933E-2"/>
          <c:w val="0.69849246231155782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  <c:pt idx="2">
                  <c:v>19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169856"/>
        <c:axId val="151979136"/>
        <c:axId val="0"/>
      </c:bar3DChart>
      <c:catAx>
        <c:axId val="1521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979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979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169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48241206030168"/>
          <c:y val="0.34065934065934067"/>
          <c:w val="0.1934673366834175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229</c:v>
                </c:pt>
                <c:pt idx="1">
                  <c:v>243</c:v>
                </c:pt>
                <c:pt idx="2">
                  <c:v>249</c:v>
                </c:pt>
                <c:pt idx="3">
                  <c:v>247</c:v>
                </c:pt>
                <c:pt idx="4">
                  <c:v>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99.5</c:v>
                </c:pt>
                <c:pt idx="2">
                  <c:v>10</c:v>
                </c:pt>
                <c:pt idx="3">
                  <c:v>100</c:v>
                </c:pt>
                <c:pt idx="4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47</c:v>
                </c:pt>
                <c:pt idx="1">
                  <c:v>47</c:v>
                </c:pt>
                <c:pt idx="2">
                  <c:v>54</c:v>
                </c:pt>
                <c:pt idx="3">
                  <c:v>59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96672"/>
        <c:axId val="152035328"/>
      </c:barChart>
      <c:catAx>
        <c:axId val="15199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035328"/>
        <c:crosses val="autoZero"/>
        <c:auto val="1"/>
        <c:lblAlgn val="ctr"/>
        <c:lblOffset val="100"/>
        <c:noMultiLvlLbl val="0"/>
      </c:catAx>
      <c:valAx>
        <c:axId val="15203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99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F775-F7F8-45F6-8034-BE6C4EA6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10281</Words>
  <Characters>58606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МОУ «Гусевская СОШ»                    за 2016-2017                 учебный год</vt:lpstr>
    </vt:vector>
  </TitlesOfParts>
  <Company/>
  <LinksUpToDate>false</LinksUpToDate>
  <CharactersWithSpaces>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МОУ «Гусевская СОШ»                    за 2016-2017                 учебный год</dc:title>
  <dc:creator>user</dc:creator>
  <cp:lastModifiedBy>User</cp:lastModifiedBy>
  <cp:revision>20</cp:revision>
  <cp:lastPrinted>2018-06-14T10:54:00Z</cp:lastPrinted>
  <dcterms:created xsi:type="dcterms:W3CDTF">2018-06-13T13:01:00Z</dcterms:created>
  <dcterms:modified xsi:type="dcterms:W3CDTF">2018-11-01T16:02:00Z</dcterms:modified>
</cp:coreProperties>
</file>