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512"/>
      </w:tblGrid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512" w:type="dxa"/>
          </w:tcPr>
          <w:p w:rsidR="00C0736C" w:rsidRPr="00C0736C" w:rsidRDefault="00C0736C" w:rsidP="00C073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 по химии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 </w:t>
            </w:r>
            <w:proofErr w:type="gramEnd"/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 w:rsidP="00C0736C">
            <w:pPr>
              <w:ind w:left="283"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химии в основной школе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важнейших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символике, химических понятиях, фактах, основных законах и теориях;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умениями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развитие познавательных интересов и интеллектуальных способностей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применение полученных знаний и умений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      </w:r>
          </w:p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136 часов для обязательного изучения химии на ступени основного общего образования.</w:t>
            </w: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 w:rsidP="00C073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</w:tc>
        <w:tc>
          <w:tcPr>
            <w:tcW w:w="7512" w:type="dxa"/>
          </w:tcPr>
          <w:p w:rsidR="00C0736C" w:rsidRPr="00C0736C" w:rsidRDefault="00C0736C" w:rsidP="00C073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 программа  по  химии  составлена  в  соответствии  с  федеральным  компонентом  государственных  образовательных  стандартов  основного  общего  образования  по  химии </w:t>
            </w:r>
          </w:p>
          <w:p w:rsidR="00C0736C" w:rsidRPr="00C0736C" w:rsidRDefault="00C0736C" w:rsidP="00C0736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C0736C">
              <w:rPr>
                <w:rFonts w:ascii="Times New Roman" w:eastAsia="Times New Roman" w:hAnsi="Times New Roman" w:cs="Times New Roman"/>
                <w:lang w:eastAsia="ru-RU"/>
              </w:rPr>
              <w:t xml:space="preserve">( Приказ  Министерства  образования  РФ  от  05.03.2004 года  </w:t>
            </w:r>
            <w:proofErr w:type="gramEnd"/>
          </w:p>
          <w:p w:rsidR="00C0736C" w:rsidRPr="00C0736C" w:rsidRDefault="00C0736C" w:rsidP="00C0736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lang w:eastAsia="ru-RU"/>
              </w:rPr>
              <w:t xml:space="preserve">№  1089) ,   с  учетом  программы  курса  химии  для  8-11  классов  образовательных  учреждений  под  редакцией  Габриеляна  О.С. </w:t>
            </w:r>
          </w:p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 w:rsidP="00C0736C">
            <w:pPr>
              <w:spacing w:before="36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Изучение химии в старшей школе на базовом уровне направлено на достижение следующих целей: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 системы знаний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химической составляющей </w:t>
            </w:r>
            <w:proofErr w:type="gramStart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естественно-научной</w:t>
            </w:r>
            <w:proofErr w:type="gramEnd"/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картины мира, а также о системе важнейших химических понятий, законов и теорий;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 умениями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полученные знания для объяснения разнообразных химических явлений и свойств 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веществ; оценки роли химии в развитии современных технологий и получении новых материалов;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познавательных интересов и интеллектуальных способностей в процессе самостоятельного приобретения знаний и умений по химии с использованием различных источников информации, в том числе компьютерных технологий;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073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убежденности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познаваемости мира, необходимости вести здоровый образ жизни, химически грамотного отношения к среде обитания;</w:t>
            </w:r>
          </w:p>
          <w:p w:rsidR="00C0736C" w:rsidRPr="00C0736C" w:rsidRDefault="00C0736C" w:rsidP="00C0736C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применение полученных знаний и умений</w:t>
            </w:r>
            <w:r w:rsidRPr="00C0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химии в повседневной жизни, а также для решения практических задач в сельском хозяйстве и промышленном производстве.</w:t>
            </w:r>
          </w:p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C0736C" w:rsidRPr="00C0736C" w:rsidTr="00C0736C">
        <w:tc>
          <w:tcPr>
            <w:tcW w:w="1668" w:type="dxa"/>
          </w:tcPr>
          <w:p w:rsidR="00C0736C" w:rsidRPr="00C0736C" w:rsidRDefault="00C07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0736C" w:rsidRPr="00C0736C" w:rsidRDefault="00C073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36C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учебного предмета «Химия» на этапе среднего общего образования на базовом уровне.</w:t>
            </w: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A6"/>
    <w:rsid w:val="00C0736C"/>
    <w:rsid w:val="00C15207"/>
    <w:rsid w:val="00C6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2016-04-03T18:08:00Z</dcterms:created>
  <dcterms:modified xsi:type="dcterms:W3CDTF">2016-04-03T18:11:00Z</dcterms:modified>
</cp:coreProperties>
</file>