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07" w:rsidRPr="002550E9" w:rsidRDefault="002550E9" w:rsidP="00255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E9">
        <w:rPr>
          <w:rFonts w:ascii="Times New Roman" w:hAnsi="Times New Roman" w:cs="Times New Roman"/>
          <w:b/>
          <w:sz w:val="28"/>
          <w:szCs w:val="28"/>
        </w:rPr>
        <w:t>Новости образования №</w:t>
      </w:r>
      <w:r w:rsidR="006F372E">
        <w:rPr>
          <w:rFonts w:ascii="Times New Roman" w:hAnsi="Times New Roman" w:cs="Times New Roman"/>
          <w:b/>
          <w:sz w:val="28"/>
          <w:szCs w:val="28"/>
        </w:rPr>
        <w:t>13</w:t>
      </w:r>
      <w:r w:rsidRPr="002550E9">
        <w:rPr>
          <w:rFonts w:ascii="Times New Roman" w:hAnsi="Times New Roman" w:cs="Times New Roman"/>
          <w:b/>
          <w:sz w:val="28"/>
          <w:szCs w:val="28"/>
        </w:rPr>
        <w:t xml:space="preserve"> (март, 2017)</w:t>
      </w:r>
    </w:p>
    <w:p w:rsidR="002550E9" w:rsidRPr="002550E9" w:rsidRDefault="002550E9">
      <w:pPr>
        <w:rPr>
          <w:rFonts w:ascii="Times New Roman" w:hAnsi="Times New Roman" w:cs="Times New Roman"/>
          <w:sz w:val="28"/>
          <w:szCs w:val="28"/>
        </w:rPr>
      </w:pPr>
    </w:p>
    <w:p w:rsidR="002550E9" w:rsidRPr="008E02BB" w:rsidRDefault="002550E9" w:rsidP="008E02BB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2BB">
        <w:rPr>
          <w:rFonts w:ascii="Times New Roman" w:hAnsi="Times New Roman" w:cs="Times New Roman"/>
          <w:b/>
          <w:sz w:val="28"/>
          <w:szCs w:val="28"/>
        </w:rPr>
        <w:t>Кафедра информационных систем и технологий РГППУ приглашает абитуриентов!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C2D4FE" wp14:editId="2A71BA90">
            <wp:simplePos x="0" y="0"/>
            <wp:positionH relativeFrom="column">
              <wp:posOffset>-5080</wp:posOffset>
            </wp:positionH>
            <wp:positionV relativeFrom="paragraph">
              <wp:posOffset>87630</wp:posOffset>
            </wp:positionV>
            <wp:extent cx="2679065" cy="1507490"/>
            <wp:effectExtent l="0" t="0" r="6985" b="0"/>
            <wp:wrapSquare wrapText="bothSides"/>
            <wp:docPr id="1" name="Рисунок 1" descr="C:\Users\елена\Documents\2016\РАССЫЛКА ЕКАТЕРИНБУРГ\Новости образования\Март\Новости образования №12\Кафедра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2016\РАССЫЛКА ЕКАТЕРИНБУРГ\Новости образования\Март\Новости образования №12\Кафедра 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0E9">
        <w:rPr>
          <w:rFonts w:ascii="Times New Roman" w:hAnsi="Times New Roman" w:cs="Times New Roman"/>
          <w:sz w:val="28"/>
          <w:szCs w:val="28"/>
        </w:rPr>
        <w:t>На кафедре ведется подготовка бакалавров по направлениям: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«Информационные технологии»;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«Прикладная информатика в экономике»;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«Информационные технологии в </w:t>
      </w:r>
      <w:proofErr w:type="spellStart"/>
      <w:r w:rsidRPr="002550E9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2550E9">
        <w:rPr>
          <w:rFonts w:ascii="Times New Roman" w:hAnsi="Times New Roman" w:cs="Times New Roman"/>
          <w:sz w:val="28"/>
          <w:szCs w:val="28"/>
        </w:rPr>
        <w:t>».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Формы обучения — очная и заочная. </w:t>
      </w:r>
      <w:r w:rsidRPr="002550E9">
        <w:rPr>
          <w:rFonts w:ascii="Times New Roman" w:hAnsi="Times New Roman" w:cs="Times New Roman"/>
          <w:b/>
          <w:sz w:val="28"/>
          <w:szCs w:val="28"/>
        </w:rPr>
        <w:t>Есть бюджетные места!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Студенты кафедры получают обширные знания по математике и информатике, изучают программирование, обеспечение комплексной информационной безопасности, защиту компьютерных сетей от взлома хакеров. Выпускники кафедры создают секретные базы данных и формируют системы защиты стратегически важной информации. Проектируют, внедряют и сопровождают профессионально ориентированные информационные системы, разрабатывают мобильные и </w:t>
      </w:r>
      <w:proofErr w:type="spellStart"/>
      <w:r w:rsidRPr="002550E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2550E9">
        <w:rPr>
          <w:rFonts w:ascii="Times New Roman" w:hAnsi="Times New Roman" w:cs="Times New Roman"/>
          <w:sz w:val="28"/>
          <w:szCs w:val="28"/>
        </w:rPr>
        <w:t>-приложения.</w:t>
      </w:r>
    </w:p>
    <w:p w:rsidR="002550E9" w:rsidRDefault="002550E9" w:rsidP="002550E9">
      <w:pPr>
        <w:rPr>
          <w:rFonts w:ascii="Times New Roman" w:hAnsi="Times New Roman" w:cs="Times New Roman"/>
          <w:b/>
          <w:sz w:val="28"/>
          <w:szCs w:val="28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b/>
          <w:sz w:val="28"/>
          <w:szCs w:val="28"/>
        </w:rPr>
      </w:pPr>
      <w:r w:rsidRPr="002550E9">
        <w:rPr>
          <w:rFonts w:ascii="Times New Roman" w:hAnsi="Times New Roman" w:cs="Times New Roman"/>
          <w:b/>
          <w:sz w:val="28"/>
          <w:szCs w:val="28"/>
        </w:rPr>
        <w:t>Всех заинтересованных просим обращаться: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г. Екатеринбург, Машиностроителей, 11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Аудитория: 0-213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Телефон: 8 (343) 338-44-17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Заведующая кафедрой Толстова Наталья Сергеевна </w:t>
      </w:r>
    </w:p>
    <w:p w:rsidR="002550E9" w:rsidRPr="002550E9" w:rsidRDefault="00FE21C7" w:rsidP="002550E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2550E9" w:rsidRPr="002550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natalya.tolstova@rsvpu.ru</w:t>
        </w:r>
      </w:hyperlink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0E9">
        <w:rPr>
          <w:rFonts w:ascii="Times New Roman" w:hAnsi="Times New Roman" w:cs="Times New Roman"/>
          <w:b/>
          <w:sz w:val="28"/>
          <w:szCs w:val="28"/>
        </w:rPr>
        <w:t>Сайт</w:t>
      </w:r>
      <w:r w:rsidRPr="002550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rsvpu.ru</w:t>
      </w:r>
    </w:p>
    <w:p w:rsidR="002550E9" w:rsidRPr="002550E9" w:rsidRDefault="002550E9">
      <w:pPr>
        <w:rPr>
          <w:lang w:val="en-US"/>
        </w:rPr>
      </w:pPr>
    </w:p>
    <w:p w:rsidR="002550E9" w:rsidRPr="002550E9" w:rsidRDefault="002550E9">
      <w:pPr>
        <w:rPr>
          <w:lang w:val="en-US"/>
        </w:rPr>
      </w:pPr>
    </w:p>
    <w:p w:rsidR="006F372E" w:rsidRPr="00F3263F" w:rsidRDefault="006F372E" w:rsidP="00F3263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proofErr w:type="spellStart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ТюмГУ</w:t>
      </w:r>
      <w:proofErr w:type="spellEnd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стартовала Школа юного психолога </w:t>
      </w: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1C7848B" wp14:editId="7E349F8F">
            <wp:simplePos x="0" y="0"/>
            <wp:positionH relativeFrom="column">
              <wp:posOffset>-5080</wp:posOffset>
            </wp:positionH>
            <wp:positionV relativeFrom="paragraph">
              <wp:posOffset>63500</wp:posOffset>
            </wp:positionV>
            <wp:extent cx="2712720" cy="1840230"/>
            <wp:effectExtent l="0" t="0" r="0" b="7620"/>
            <wp:wrapSquare wrapText="bothSides"/>
            <wp:docPr id="7" name="Рисунок 7" descr="https://tobolsk.utmn.ru/upload/iblock/ea5/%D1%81%D0%BB%D0%B0%D0%B9%D0%B4%20%D0%A1%D1%82%D1%83%D0%B4%D0%B5%D0%BD%D1%82%D0%B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bolsk.utmn.ru/upload/iblock/ea5/%D1%81%D0%BB%D0%B0%D0%B9%D0%B4%20%D0%A1%D1%82%D1%83%D0%B4%D0%B5%D0%BD%D1%82%D0%B0%D0%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юного психолога для старшеклассников тюменских школ и студентов направления «Психология» стартовала в Тюменском госуниверситете. Проект, организованный клубом практической психологии «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поможет участникам исследовать свой эмоциональный интеллект (EQ), </w:t>
      </w:r>
      <w:proofErr w:type="gram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</w:t>
      </w:r>
      <w:proofErr w:type="gram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распознавать эмоции, так и управлять ими. </w:t>
      </w: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2E" w:rsidRP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«Первоочередной задачей школы, конечно, является просвещение участников в плане психологии. Как показала практика, многие выпускники нашей школы впоследствии поступают именно к нам и сразу проявляют себя как активные студенты», – комментирует заведующая кафедрой общей и социальной психологии Ольга Андреева. Ключевыми фигурами в ШЮП являются студенты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Преподаватели-психологи помогают разработать план занятий, консультируют организаторов, оценивают общую концепцию школы. </w:t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участники познакомятся с природой эмоции, с механизмами развития EQ и научатся определять уровень эмоционального интеллекта. </w:t>
      </w: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постоянно стремлюсь открывать для себя что-то новое. Психология интересовала меня всегда. Школа юного психолога – это хороший шанс попробовать то, чем я раньше не занималась», – говорит участница школы Олеся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Едигарева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3F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– яркий показатель того, что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работает со школьниками и привлекает в свои стены талантливых ребят, повышая их психологическую грамотность, прививая новые навыки и умения. Школа включает в себя 7 встреч. Занятия будут проходить каждое воскресенье до 30 апреля в Губернаторском зале Информационно-библиотечного центра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Семакова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18). Начало в 12:00. </w:t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Источник: </w:t>
      </w:r>
      <w:hyperlink r:id="rId9" w:history="1">
        <w:r w:rsidRPr="006F37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https://www.utmn.ru/presse/novosti/priyem/307105/</w:t>
        </w:r>
      </w:hyperlink>
    </w:p>
    <w:p w:rsidR="006F372E" w:rsidRPr="006F372E" w:rsidRDefault="006F372E" w:rsidP="006F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72E" w:rsidRPr="00F3263F" w:rsidRDefault="006F372E" w:rsidP="00F3263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НВГУ открылось подготовительное отделение</w:t>
      </w:r>
    </w:p>
    <w:p w:rsidR="006F372E" w:rsidRPr="006F372E" w:rsidRDefault="006F372E" w:rsidP="006F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главная цель – повысить общий уровень знаний абитуриентов. Обучение на подготовительных курсах будет осуществляться за счет средств </w:t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бюджета. </w:t>
      </w:r>
      <w:proofErr w:type="spell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университет прошел отбор, объявленный Министерством образования и науки РФ. Вузу выделено 30 мест для обучения за счет федеральных бюджетных ассигнований.</w:t>
      </w:r>
    </w:p>
    <w:p w:rsidR="006F372E" w:rsidRPr="006F372E" w:rsidRDefault="006F372E" w:rsidP="006F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6EBECAD" wp14:editId="23E36C49">
            <wp:simplePos x="0" y="0"/>
            <wp:positionH relativeFrom="column">
              <wp:posOffset>-5080</wp:posOffset>
            </wp:positionH>
            <wp:positionV relativeFrom="paragraph">
              <wp:posOffset>-215265</wp:posOffset>
            </wp:positionV>
            <wp:extent cx="3888105" cy="1657350"/>
            <wp:effectExtent l="0" t="0" r="0" b="0"/>
            <wp:wrapSquare wrapText="bothSides"/>
            <wp:docPr id="2" name="Рисунок 2" descr="http://nvsu.ru/newsfiles/2017/2660/prev_small_NA%20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su.ru/newsfiles/2017/2660/prev_small_NA%20SAY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курсах подготовительного отделения педагоги помогут слушателям подготовиться к  вступительным испытаниям в вуз и  сдаче ЕГЭ выпускникам средних общеобразовательных школ (при наличии у них среднего общего образования), выпускникам средних профессиональных учебных заведений, желающим поступить  в вуз на очную, очно-заочную (вечернюю) формы обучения.</w:t>
      </w:r>
    </w:p>
    <w:p w:rsidR="006F372E" w:rsidRPr="006F372E" w:rsidRDefault="006F372E" w:rsidP="006F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 те, кто поступает в вуз, спустя несколько лет после получения среднего образования, или школьники, заканчивающие обучение экстерном.</w:t>
      </w:r>
    </w:p>
    <w:p w:rsidR="006F372E" w:rsidRPr="006F372E" w:rsidRDefault="006F372E" w:rsidP="006F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обучение на подготовительных курсах за счет средств федерального бюджета имеют отдельные категории граждан, например, дети-сироты и дети, оставшиеся без попечения родителей, дети-инвалиды и другие. Зачисление на подготовительное отделение будет осуществляться на конкурсной основе. </w:t>
      </w:r>
      <w:proofErr w:type="gramStart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proofErr w:type="gramEnd"/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прошедшие по конкурсу, могут быть зачислены на договорной основе.</w:t>
      </w:r>
    </w:p>
    <w:p w:rsidR="006F372E" w:rsidRDefault="006F372E" w:rsidP="006F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начнется 3 апреля и завершится 29 сентября.</w:t>
      </w:r>
    </w:p>
    <w:p w:rsidR="00F3263F" w:rsidRDefault="00F3263F" w:rsidP="00F32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63F" w:rsidRPr="00F3263F" w:rsidRDefault="00F3263F" w:rsidP="00F3263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ЮГУ</w:t>
      </w:r>
      <w:proofErr w:type="gramEnd"/>
      <w:r w:rsidRPr="00F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ожидают наплыв абитуриентов на экономику и юриспруденцию </w:t>
      </w:r>
    </w:p>
    <w:p w:rsidR="00F3263F" w:rsidRDefault="00F3263F" w:rsidP="00F32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63F" w:rsidRDefault="00F3263F" w:rsidP="00F3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Рекордное количество школьников посетило ИМЭК и Юридический институт во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Дня открытых дверей 11 марта.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институт старался заинтересовать нынешних школьников чем-то особенным. Институт менеджмента и экономики выбрал для этого очень интересную тактику «Привлечение молодежи – дело рук самой молодежи».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Студенты доступным и простым языком рассказали будущим выпускникам школ о том, какие возможности предоставляет Югорский госуниверситет, какие направления обучения существуют в Институте менеджмента и экономики и какие ЕГЭ необходимо сдать для поступления.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– Взаимодействие студентов и абитуриентов очень важно, потому что такое общение людей, принадлежащих к одному поколению, создает комфортную, свободную атмосферу для общения. Студентам школьники с большим желанием и меньшей опаской задают вопросы, диалог вести легче. В таком общении нет места стеснению. И вообще, доверие к студентам больше, потому что они «варятся» в этой системе, они не станут врать по поводу общежитий, сессии, преподавателей, – говорит студентка Института менеджмента и экономики, ведущая дня открытых дверей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Залия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Юристы подошли к мероприятию со всей серьезностью. Будущим студентам показали ознакомляющее видео про университет, творческую и научную жизнь, кружки и секции и различные мероприятия. Рассказали о Ресурсно-языковом центре «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Clever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возможности бесплатного обучения студентов института за границей. Представители института похвастались своими успехами в недавно прошедшей всероссийской научно-практической конференции «Юридические чтения» и рассказали о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привелегиях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студентов-юристов.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Мы сотрудничаем с судом и Управлением внутренних дел, прокуратурой, администрацией города, адвокатской палатой, страховыми компаниями, банками и многими другими организациями. Студенты посещают следственные действия в качестве понятых и набираются опыта на практике. Наши студенты, показывающие хорошие и отличные результаты в учебе трудоустроены уже во время обучения на старших курсах, – рассказала председатель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студсовета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института Екатерина Денисова. – Студентов, которые к нам </w:t>
      </w:r>
      <w:proofErr w:type="gram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поступят</w:t>
      </w:r>
      <w:proofErr w:type="gram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дружный коллектив, много интересных мероприятий.  Конечно же, новые дисциплины и предметы, которые очень интересно изучать.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 завершилась посещением лаборатории криминалистики, где ребятам продемонстрировали специальное оборудование, и </w:t>
      </w:r>
      <w:proofErr w:type="gram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манекен</w:t>
      </w:r>
      <w:proofErr w:type="gram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проходят инсценировки преступлений.</w:t>
      </w:r>
    </w:p>
    <w:p w:rsidR="00F3263F" w:rsidRDefault="00FE21C7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132307F" wp14:editId="4D7B222C">
            <wp:simplePos x="0" y="0"/>
            <wp:positionH relativeFrom="column">
              <wp:posOffset>-5080</wp:posOffset>
            </wp:positionH>
            <wp:positionV relativeFrom="paragraph">
              <wp:posOffset>-5661660</wp:posOffset>
            </wp:positionV>
            <wp:extent cx="2662555" cy="1999615"/>
            <wp:effectExtent l="0" t="0" r="4445" b="635"/>
            <wp:wrapSquare wrapText="bothSides"/>
            <wp:docPr id="26" name="Рисунок 26" descr="http://ugranow.ru/wp-content/uploads/2014/10/%D0%AE%D0%93%D0%A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ranow.ru/wp-content/uploads/2014/10/%D0%AE%D0%93%D0%A3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63F" w:rsidRPr="00F3263F" w:rsidRDefault="00F3263F" w:rsidP="00F3263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Экскурсии в </w:t>
      </w:r>
      <w:proofErr w:type="gramStart"/>
      <w:r w:rsidRPr="00F32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Педагогическом</w:t>
      </w:r>
      <w:proofErr w:type="gramEnd"/>
      <w:r w:rsidRPr="00F32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Побывать в гостях у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СурГПУ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познакомиться с его традициями, а также с пользой провести время удалось старшеклассникам города Сургута. 15 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февраля, 17 февраля и 3 марта на базе вуза были организованы экскурсии для учащихся 10-11 классов из семи школ города Сургута, под руководством Ресурсного центра МБОУ СОШ №7. Более 110 старшеклассников совершили путешествие в мир </w:t>
      </w:r>
      <w:proofErr w:type="gram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1C7" w:rsidRPr="00F3263F" w:rsidRDefault="00FE21C7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263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A619DB2" wp14:editId="1DEB8BC2">
            <wp:extent cx="2530695" cy="1708220"/>
            <wp:effectExtent l="0" t="0" r="3175" b="6350"/>
            <wp:docPr id="10" name="Рисунок 10" descr="http://www.surgpu.ru/media/cache/40/cb/40cb8d345292a42de804dfe81ce751ec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rgpu.ru/media/cache/40/cb/40cb8d345292a42de804dfe81ce751ec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78" cy="17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263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20CBACC" wp14:editId="7D6703DD">
            <wp:extent cx="2530696" cy="1708220"/>
            <wp:effectExtent l="0" t="0" r="3175" b="6350"/>
            <wp:docPr id="16" name="Рисунок 16" descr="http://www.surgpu.ru/media/cache/6c/f5/6cf529350243f6fb39babfa1943916a3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rgpu.ru/media/cache/6c/f5/6cf529350243f6fb39babfa1943916a3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78" cy="17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3F" w:rsidRP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была предложена обзорная экскурсия по вузу, знакомство с факультетами, просмотры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видеороликов, а также творческие задания.</w:t>
      </w:r>
    </w:p>
    <w:p w:rsidR="00F3263F" w:rsidRP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Центра молодежных инициатив провела обзорную экскурсию для ребят, продемонстрировала им концертный зал, спортивные залы, Музей спортивной славы и этажи, где «живут» факультеты.</w:t>
      </w:r>
    </w:p>
    <w:p w:rsidR="00F3263F" w:rsidRP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 с факультетами, рассказали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необходимо для поступления в наш вуз, о возможностях, которые открываются перед студентами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СурГПУ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гостям были представлены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о каждом факультете, которые создали студенты.</w:t>
      </w:r>
    </w:p>
    <w:p w:rsidR="00F3263F" w:rsidRP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Завершением экскурсий стало творческое задание под названием «Школа возможностей - вуз ожиданий».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удущие абитуриенты были распределены на команды, задача которых заключалась в визуализации лучшего, что есть в родных школах, а также собственные  ожидания от обучения в университете. Оказывается, что в большинстве подгрупп ожидания совпадали, в их число вошли: добрые и отзывчивые педагоги, многопрофильные спортивные секции, наличие творческих кружков, большая уютная столовая, где можно вкусно перекус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позитивная атмосфера, обре</w:t>
      </w: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новых друзей и своего жизненного пути.</w:t>
      </w:r>
    </w:p>
    <w:p w:rsidR="00F3263F" w:rsidRP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сомнений, можно сказать, что ожидания наших юных абитуриентов оправдаются в полной мере, ведь </w:t>
      </w:r>
      <w:proofErr w:type="spellStart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СурГПУ</w:t>
      </w:r>
      <w:proofErr w:type="spellEnd"/>
      <w:r w:rsidRP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вуз возможностей, где каждый сможет найти себя!</w:t>
      </w:r>
    </w:p>
    <w:p w:rsidR="00F3263F" w:rsidRPr="00BE2F0E" w:rsidRDefault="00F3263F" w:rsidP="00F3263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06EF8335" wp14:editId="2D892F71">
            <wp:simplePos x="0" y="0"/>
            <wp:positionH relativeFrom="column">
              <wp:posOffset>-86360</wp:posOffset>
            </wp:positionH>
            <wp:positionV relativeFrom="paragraph">
              <wp:posOffset>62230</wp:posOffset>
            </wp:positionV>
            <wp:extent cx="2802890" cy="1878330"/>
            <wp:effectExtent l="0" t="0" r="0" b="7620"/>
            <wp:wrapSquare wrapText="bothSides"/>
            <wp:docPr id="27" name="Рисунок 27" descr="&amp;scy;&amp;tcy;&amp;ucy;&amp;dcy;&amp;icy;&amp;yacy; &amp;acy;&amp;ncy;&amp;icy;&amp;mcy;&amp;acy;&amp;tscy;&amp;icy;&amp;icy; &amp;Ucy;&amp;M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tcy;&amp;ucy;&amp;dcy;&amp;icy;&amp;yacy; &amp;acy;&amp;ncy;&amp;icy;&amp;mcy;&amp;acy;&amp;tscy;&amp;icy;&amp;icy; &amp;Ucy;&amp;Mcy;&amp;Icy;&amp;T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Академия туризма и </w:t>
      </w:r>
      <w:bookmarkEnd w:id="0"/>
      <w:r w:rsidRPr="00BE2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международных отношений – День открытых дверей 15 апреля.</w:t>
      </w:r>
    </w:p>
    <w:p w:rsidR="00F3263F" w:rsidRDefault="00F3263F" w:rsidP="00F32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15 апреля 2017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 в отеле «Онегин» с 11:00  до 13:00 - </w:t>
      </w: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 Академии туризма и международных отношений и колледжа </w:t>
      </w:r>
      <w:proofErr w:type="spellStart"/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АТиМО</w:t>
      </w:r>
      <w:proofErr w:type="spellEnd"/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263F" w:rsidRPr="004A6C85" w:rsidRDefault="00F3263F" w:rsidP="00F32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программе: консультации по условиям поступления и обучения, презентация российских и зарубежных программ.</w:t>
      </w:r>
    </w:p>
    <w:p w:rsidR="00F3263F" w:rsidRDefault="00F3263F" w:rsidP="00F3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Екатеринбург, ул. Марата, 17 (</w:t>
      </w:r>
      <w:hyperlink r:id="rId17" w:tgtFrame="_blank" w:history="1">
        <w:r w:rsidRPr="00BE2F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карта</w:t>
        </w:r>
      </w:hyperlink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(343) 245-50-04 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(343) 245-36-51 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18" w:history="1">
        <w:r w:rsidRPr="00BE2F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uralinsttur@yandex.ru</w:t>
        </w:r>
      </w:hyperlink>
    </w:p>
    <w:p w:rsidR="00F3263F" w:rsidRPr="00F3263F" w:rsidRDefault="00F3263F" w:rsidP="00F3263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E3" w:rsidRPr="008E02BB" w:rsidRDefault="00FE21C7" w:rsidP="00F3263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history="1">
        <w:r w:rsidR="00D94CE3" w:rsidRPr="008E02B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Бюджетные места в Гуманитарном университете!</w:t>
        </w:r>
      </w:hyperlink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2017-2018 учебном году более 250 студентов смогут обучаться в ГУ на бюджетной основе! Бюджетные места в ГУ есть на 8 направлениях </w:t>
      </w:r>
      <w:proofErr w:type="spellStart"/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направлениях магистратуры.</w:t>
      </w:r>
    </w:p>
    <w:p w:rsidR="00D94CE3" w:rsidRPr="00717B17" w:rsidRDefault="00D94CE3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места 2017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1669"/>
        <w:gridCol w:w="2667"/>
      </w:tblGrid>
      <w:tr w:rsidR="00D94CE3" w:rsidRPr="008E02BB" w:rsidTr="008E01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бюджетных ассигнований федерального бюджета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29.03.05 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38.03.03 Управление персоналом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42.03.01 Реклама и 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42.03.02 Журналистика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средств Гуманитарного университета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C7" w:rsidRP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адрес:</w:t>
      </w:r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620041, г. Екатеринбург, ул. Железнодорожников, 3</w:t>
      </w:r>
    </w:p>
    <w:p w:rsidR="00FE21C7" w:rsidRP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адрес:</w:t>
      </w:r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620049, г. Екатеринбург, ул. </w:t>
      </w:r>
      <w:proofErr w:type="gramStart"/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</w:t>
      </w:r>
      <w:proofErr w:type="gramEnd"/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</w:p>
    <w:p w:rsidR="00FE21C7" w:rsidRP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(343) 374-51-90</w:t>
      </w:r>
    </w:p>
    <w:p w:rsidR="00FE21C7" w:rsidRP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(343) 383-46-66</w:t>
      </w:r>
    </w:p>
    <w:p w:rsidR="00FE21C7" w:rsidRPr="00FE21C7" w:rsidRDefault="00FE21C7" w:rsidP="00FE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почты:</w:t>
      </w:r>
      <w:r w:rsidRPr="00F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FE21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lau@r66.ru</w:t>
        </w:r>
      </w:hyperlink>
    </w:p>
    <w:p w:rsidR="00717B17" w:rsidRDefault="00717B17" w:rsidP="00717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7B17" w:rsidRPr="008E02BB" w:rsidRDefault="00717B17" w:rsidP="00F3263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права РГППУ приглашает абитуриентов!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3F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права реализует набор на направление подготовки</w:t>
      </w:r>
      <w:proofErr w:type="gramStart"/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6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3263F" w:rsidRDefault="00F3263F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BB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«Профессиональное обучение (по отраслям)», профиль «Правоведение и правоохранительная деятельность», на очную и заочную формы обучения. </w:t>
      </w:r>
      <w:proofErr w:type="gramEnd"/>
    </w:p>
    <w:p w:rsidR="008E02BB" w:rsidRPr="008E02BB" w:rsidRDefault="008E02BB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17" w:rsidRPr="008E02BB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бюджетные места!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кафедры работают в различных сферах: образовании, правоохранительных органах (органы внутренних дел, суды), органах исполнения наказания, коммерческих организациях.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кафедре работают 17 преподавателей, из них три доктора наук и семь кандидатов наук.</w:t>
      </w:r>
    </w:p>
    <w:p w:rsidR="00717B17" w:rsidRPr="00717B17" w:rsidRDefault="00F3263F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B8633B" wp14:editId="3DC3CCEA">
            <wp:simplePos x="0" y="0"/>
            <wp:positionH relativeFrom="column">
              <wp:posOffset>10795</wp:posOffset>
            </wp:positionH>
            <wp:positionV relativeFrom="paragraph">
              <wp:posOffset>172085</wp:posOffset>
            </wp:positionV>
            <wp:extent cx="2865120" cy="1612265"/>
            <wp:effectExtent l="0" t="0" r="0" b="6985"/>
            <wp:wrapSquare wrapText="bothSides"/>
            <wp:docPr id="4" name="Рисунок 4" descr="C:\Users\елена\Documents\2016\РАССЫЛКА ЕКАТЕРИНБУРГ\Новости образования\Март\Новости образования №12\Кафедра П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2016\РАССЫЛКА ЕКАТЕРИНБУРГ\Новости образования\Март\Новости образования №12\Кафедра ПВД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кафедрой закреплено более 40 учебных дисциплин, в том числе: </w:t>
      </w:r>
      <w:proofErr w:type="gramStart"/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«Гражданское право», «Семейное право», «Земельное право», «Уголовное право», «Уголовно-процессуальное право», «Трудовое право», «Экологическое право», «Гражданское процессуальное право», «Арбитражный процесс» и другие.</w:t>
      </w:r>
      <w:proofErr w:type="gramEnd"/>
    </w:p>
    <w:p w:rsidR="00FF260B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заинтересованных просим обращаться:</w:t>
      </w:r>
    </w:p>
    <w:p w:rsidR="00FF260B" w:rsidRPr="00717B17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Екатеринбург, Машиностроителей, 11 (2-ой корпус), аудитория 2-527</w:t>
      </w: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(343) 338-37-00</w:t>
      </w:r>
    </w:p>
    <w:p w:rsidR="00FF260B" w:rsidRPr="00717B17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BB" w:rsidRDefault="00FE21C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717B17" w:rsidRPr="00717B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igishevka@mail.ru</w:t>
        </w:r>
      </w:hyperlink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23" w:history="1">
        <w:r w:rsidRPr="00717B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rsvpu.ru</w:t>
        </w:r>
      </w:hyperlink>
    </w:p>
    <w:p w:rsidR="00F3263F" w:rsidRDefault="00F3263F" w:rsidP="00717B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sectPr w:rsidR="00F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62A"/>
    <w:multiLevelType w:val="multilevel"/>
    <w:tmpl w:val="92BC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1C7F"/>
    <w:multiLevelType w:val="hybridMultilevel"/>
    <w:tmpl w:val="BCC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4E9C"/>
    <w:multiLevelType w:val="hybridMultilevel"/>
    <w:tmpl w:val="65A29636"/>
    <w:lvl w:ilvl="0" w:tplc="313E8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571BB"/>
    <w:multiLevelType w:val="hybridMultilevel"/>
    <w:tmpl w:val="B52E162E"/>
    <w:lvl w:ilvl="0" w:tplc="604A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872DAC"/>
    <w:multiLevelType w:val="hybridMultilevel"/>
    <w:tmpl w:val="65A29636"/>
    <w:lvl w:ilvl="0" w:tplc="313E8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FF5802"/>
    <w:multiLevelType w:val="multilevel"/>
    <w:tmpl w:val="205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31F8E"/>
    <w:multiLevelType w:val="hybridMultilevel"/>
    <w:tmpl w:val="71A2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485C18"/>
    <w:multiLevelType w:val="hybridMultilevel"/>
    <w:tmpl w:val="65A29636"/>
    <w:lvl w:ilvl="0" w:tplc="313E8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E0"/>
    <w:rsid w:val="002164BD"/>
    <w:rsid w:val="002550E9"/>
    <w:rsid w:val="004A6C85"/>
    <w:rsid w:val="005A0D3A"/>
    <w:rsid w:val="006F372E"/>
    <w:rsid w:val="00717B17"/>
    <w:rsid w:val="00895207"/>
    <w:rsid w:val="008E02BB"/>
    <w:rsid w:val="009001DC"/>
    <w:rsid w:val="00A15E92"/>
    <w:rsid w:val="00BE2F0E"/>
    <w:rsid w:val="00D94CE3"/>
    <w:rsid w:val="00F3263F"/>
    <w:rsid w:val="00F732E0"/>
    <w:rsid w:val="00FE21C7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0D3A"/>
    <w:rPr>
      <w:b/>
      <w:bCs/>
    </w:rPr>
  </w:style>
  <w:style w:type="paragraph" w:styleId="a8">
    <w:name w:val="List Paragraph"/>
    <w:basedOn w:val="a"/>
    <w:uiPriority w:val="34"/>
    <w:qFormat/>
    <w:rsid w:val="008E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0D3A"/>
    <w:rPr>
      <w:b/>
      <w:bCs/>
    </w:rPr>
  </w:style>
  <w:style w:type="paragraph" w:styleId="a8">
    <w:name w:val="List Paragraph"/>
    <w:basedOn w:val="a"/>
    <w:uiPriority w:val="34"/>
    <w:qFormat/>
    <w:rsid w:val="008E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uralinsttur@yandex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mailto:natalya.tolstova@rsvpu.ru" TargetMode="External"/><Relationship Id="rId12" Type="http://schemas.openxmlformats.org/officeDocument/2006/relationships/hyperlink" Target="http://www.surgpu.ru/media/medialibrary/2017/03/IMG_2974.jpg" TargetMode="External"/><Relationship Id="rId17" Type="http://schemas.openxmlformats.org/officeDocument/2006/relationships/hyperlink" Target="https://maps.yandex.ru/54/yekaterinburg/?text=%D0%A0%D0%BE%D1%81%D1%81%D0%B8%D1%8F%2C%20%D0%A1%D0%B2%D0%B5%D1%80%D0%B4%D0%BB%D0%BE%D0%B2%D1%81%D0%BA%D0%B0%D1%8F%20%D0%BE%D0%B1%D0%BB%D0%B0%D1%81%D1%82%D1%8C%2C%20%D0%95%D0%BA%D0%B0%D1%82%D0%B5%D1%80%D0%B8%D0%BD%D0%B1%D1%83%D1%80%D0%B3%2C%20%D1%83%D0%BB%D0%B8%D1%86%D0%B0%20%D0%9C%D0%B0%D1%80%D0%B0%D1%82%D0%B0%2C%2017&amp;l=map&amp;sll=60.597223%2C56.837992&amp;sspn=0.405121%2C0.154871&amp;ol=geo&amp;oll=60.547798%2C56.855438&amp;ll=60.547798%2C56.855438&amp;z=1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lau@r66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rsvp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gu-ural.ru/parents/byudzhetnye-mesta-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mn.ru/presse/novosti/priyem/307105/" TargetMode="External"/><Relationship Id="rId14" Type="http://schemas.openxmlformats.org/officeDocument/2006/relationships/hyperlink" Target="http://www.surgpu.ru/media/medialibrary/2017/03/IMG_2988.jpg" TargetMode="External"/><Relationship Id="rId22" Type="http://schemas.openxmlformats.org/officeDocument/2006/relationships/hyperlink" Target="mailto:igishe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2017-03-24T09:10:00Z</dcterms:created>
  <dcterms:modified xsi:type="dcterms:W3CDTF">2017-03-24T09:10:00Z</dcterms:modified>
</cp:coreProperties>
</file>