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530ACD">
      <w:r>
        <w:rPr>
          <w:noProof/>
          <w:lang w:eastAsia="ru-RU"/>
        </w:rPr>
        <w:drawing>
          <wp:inline distT="0" distB="0" distL="0" distR="0">
            <wp:extent cx="5940425" cy="7687609"/>
            <wp:effectExtent l="0" t="0" r="3175" b="8890"/>
            <wp:docPr id="1" name="Рисунок 1" descr="C:\Users\User\Downloads\8\био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био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530ACD" w:rsidRDefault="00530ACD"/>
    <w:p w:rsidR="00530ACD" w:rsidRDefault="00530ACD"/>
    <w:p w:rsidR="00530ACD" w:rsidRDefault="00530ACD"/>
    <w:p w:rsidR="00530ACD" w:rsidRDefault="00530ACD"/>
    <w:p w:rsidR="00530ACD" w:rsidRDefault="00530ACD" w:rsidP="00530ACD">
      <w:pPr>
        <w:shd w:val="clear" w:color="auto" w:fill="FFFFFF"/>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530ACD" w:rsidRDefault="00530ACD" w:rsidP="00530ACD">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29.12.2014</w:t>
      </w:r>
      <w:r>
        <w:rPr>
          <w:rFonts w:ascii="Times New Roman" w:eastAsia="+mn-ea" w:hAnsi="Times New Roman" w:cs="Times New Roman"/>
          <w:iCs/>
          <w:sz w:val="24"/>
          <w:szCs w:val="24"/>
        </w:rPr>
        <w:t xml:space="preserve"> №</w:t>
      </w:r>
      <w:r>
        <w:rPr>
          <w:rFonts w:ascii="Times New Roman" w:hAnsi="Times New Roman" w:cs="Times New Roman"/>
          <w:iCs/>
          <w:sz w:val="24"/>
          <w:szCs w:val="24"/>
        </w:rPr>
        <w:t xml:space="preserve"> 1644 «О внесении изменений в приказ Министерства образования и науки Российской Федерации от 17.12.2010 года №1897 «Об утверждении федерального государственного образовательного стандарта основного общего образования»</w:t>
      </w:r>
      <w:r>
        <w:rPr>
          <w:rFonts w:ascii="Times New Roman" w:hAnsi="Times New Roman" w:cs="Times New Roman"/>
          <w:sz w:val="24"/>
          <w:szCs w:val="24"/>
        </w:rPr>
        <w:t>, Фундаментального ядра содержания общего образования /под ред.В.В. Козлова, А.М. Кондакова и авторской программы под редакцией В.В Пасечника, С.В. Суматохина, Г.С. Калиновой, Г.Г, Швецова, З.Г. Гапонюка. Дополнена региональным компонентом и интегрированием в соответствии с письмом департамента образования и науки Тюменской области № 02596 от 18.04.2017 об обновлении содержания ряда учебных предметов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Губернатора Тюменской области о необходимости подготовки инженерно-технических кадров для развития региона.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530ACD" w:rsidRDefault="00530ACD" w:rsidP="00530ACD">
      <w:pPr>
        <w:shd w:val="clear" w:color="auto" w:fill="FFFFFF"/>
        <w:spacing w:after="0"/>
        <w:jc w:val="both"/>
        <w:rPr>
          <w:rFonts w:ascii="Times New Roman" w:hAnsi="Times New Roman" w:cs="Times New Roman"/>
          <w:b/>
          <w:sz w:val="24"/>
          <w:szCs w:val="24"/>
        </w:rPr>
      </w:pPr>
    </w:p>
    <w:p w:rsidR="00530ACD" w:rsidRDefault="00530ACD" w:rsidP="00530ACD">
      <w:pPr>
        <w:shd w:val="clear" w:color="auto" w:fill="FFFFFF"/>
        <w:spacing w:after="0"/>
        <w:jc w:val="both"/>
        <w:rPr>
          <w:rFonts w:ascii="Times New Roman" w:hAnsi="Times New Roman" w:cs="Times New Roman"/>
          <w:b/>
          <w:sz w:val="24"/>
          <w:szCs w:val="24"/>
        </w:rPr>
      </w:pPr>
      <w:r>
        <w:rPr>
          <w:rFonts w:ascii="Times New Roman" w:hAnsi="Times New Roman" w:cs="Times New Roman"/>
          <w:b/>
          <w:sz w:val="24"/>
          <w:szCs w:val="24"/>
        </w:rPr>
        <w:t xml:space="preserve">Общая характеристика учебного предмета. </w:t>
      </w:r>
    </w:p>
    <w:p w:rsidR="00530ACD" w:rsidRDefault="00530ACD" w:rsidP="00530ACD">
      <w:pPr>
        <w:overflowPunct w:val="0"/>
        <w:spacing w:after="0"/>
        <w:ind w:firstLine="709"/>
        <w:jc w:val="both"/>
        <w:rPr>
          <w:rFonts w:ascii="Times New Roman" w:hAnsi="Times New Roman" w:cs="Times New Roman"/>
          <w:sz w:val="24"/>
          <w:szCs w:val="24"/>
        </w:rPr>
      </w:pPr>
      <w:r>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развитие компетенций в решении практических задач, связанных с живой природой.</w:t>
      </w:r>
    </w:p>
    <w:p w:rsidR="00530ACD" w:rsidRDefault="00530ACD" w:rsidP="00530ACD">
      <w:pPr>
        <w:overflowPunct w:val="0"/>
        <w:spacing w:after="0"/>
        <w:ind w:firstLine="709"/>
        <w:jc w:val="both"/>
        <w:rPr>
          <w:rFonts w:ascii="Times New Roman" w:hAnsi="Times New Roman" w:cs="Times New Roman"/>
          <w:sz w:val="24"/>
          <w:szCs w:val="24"/>
        </w:rPr>
      </w:pPr>
      <w:r>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30ACD" w:rsidRDefault="00530ACD" w:rsidP="00530ACD">
      <w:pPr>
        <w:overflowPunct w:val="0"/>
        <w:spacing w:after="0"/>
        <w:ind w:firstLine="709"/>
        <w:jc w:val="both"/>
        <w:rPr>
          <w:rFonts w:ascii="Times New Roman" w:hAnsi="Times New Roman" w:cs="Times New Roman"/>
          <w:sz w:val="24"/>
          <w:szCs w:val="24"/>
        </w:rPr>
      </w:pPr>
      <w:r>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0" w:name="page3"/>
      <w:bookmarkEnd w:id="0"/>
      <w:r>
        <w:rPr>
          <w:rFonts w:ascii="Times New Roman" w:hAnsi="Times New Roman" w:cs="Times New Roman"/>
          <w:sz w:val="24"/>
          <w:szCs w:val="24"/>
        </w:rPr>
        <w:t xml:space="preserve"> и научно аргументировать полученные выводы.</w:t>
      </w:r>
    </w:p>
    <w:p w:rsidR="00530ACD" w:rsidRDefault="00530ACD" w:rsidP="00530ACD">
      <w:pPr>
        <w:spacing w:after="0"/>
        <w:ind w:firstLine="709"/>
        <w:jc w:val="both"/>
        <w:rPr>
          <w:rFonts w:ascii="Times New Roman" w:hAnsi="Times New Roman" w:cs="Times New Roman"/>
          <w:sz w:val="24"/>
          <w:szCs w:val="24"/>
        </w:rPr>
      </w:pPr>
      <w:r>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 w:name="page15"/>
      <w:bookmarkStart w:id="2" w:name="page25"/>
      <w:bookmarkEnd w:id="1"/>
      <w:bookmarkEnd w:id="2"/>
    </w:p>
    <w:p w:rsidR="00530ACD" w:rsidRDefault="00530ACD" w:rsidP="00530ACD">
      <w:pPr>
        <w:shd w:val="clear" w:color="auto" w:fill="FFFFFF"/>
        <w:spacing w:after="0"/>
        <w:jc w:val="both"/>
        <w:rPr>
          <w:rFonts w:ascii="Times New Roman" w:hAnsi="Times New Roman" w:cs="Times New Roman"/>
          <w:b/>
          <w:sz w:val="24"/>
          <w:szCs w:val="24"/>
        </w:rPr>
      </w:pPr>
    </w:p>
    <w:p w:rsidR="00530ACD" w:rsidRDefault="00530ACD" w:rsidP="00530ACD">
      <w:pPr>
        <w:shd w:val="clear" w:color="auto" w:fill="FFFFFF"/>
        <w:spacing w:after="0"/>
        <w:jc w:val="both"/>
        <w:rPr>
          <w:rFonts w:ascii="Times New Roman" w:hAnsi="Times New Roman" w:cs="Times New Roman"/>
          <w:sz w:val="24"/>
          <w:szCs w:val="24"/>
        </w:rPr>
      </w:pPr>
      <w:r>
        <w:rPr>
          <w:rFonts w:ascii="Times New Roman" w:hAnsi="Times New Roman" w:cs="Times New Roman"/>
          <w:b/>
          <w:sz w:val="24"/>
          <w:szCs w:val="24"/>
        </w:rPr>
        <w:lastRenderedPageBreak/>
        <w:t>Цели биологического образования в основной школе формируются на нескольких уровнях:</w:t>
      </w:r>
      <w:r>
        <w:rPr>
          <w:rFonts w:ascii="Times New Roman" w:hAnsi="Times New Roman" w:cs="Times New Roman"/>
          <w:sz w:val="24"/>
          <w:szCs w:val="24"/>
        </w:rPr>
        <w:t xml:space="preserve"> глобальном, метапредметном, личностном и предметном, на уровне требований к результатам освоения содержания предметных программ. </w:t>
      </w:r>
    </w:p>
    <w:p w:rsidR="00530ACD" w:rsidRDefault="00530ACD" w:rsidP="00530AC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t>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порождают ряд особенностей развития современных подростков). Наиболее продуктивными с точки зрения решения задач развития подростка являются социоморальная и интеллектуальная взрослость.</w:t>
      </w:r>
    </w:p>
    <w:p w:rsidR="00530ACD" w:rsidRDefault="00530ACD" w:rsidP="00530AC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t>Помимо этого, глобальные цели формулируются с учётом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530ACD" w:rsidRDefault="00530ACD" w:rsidP="00530ACD">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ab/>
        <w:t>С учётом вышеназванных подходов глобальными целями биологического образования являются:</w:t>
      </w:r>
    </w:p>
    <w:p w:rsidR="00530ACD" w:rsidRDefault="00530ACD" w:rsidP="00530ACD">
      <w:pPr>
        <w:pStyle w:val="a8"/>
        <w:numPr>
          <w:ilvl w:val="0"/>
          <w:numId w:val="1"/>
        </w:numPr>
        <w:shd w:val="clear" w:color="auto" w:fill="FFFFFF"/>
        <w:ind w:left="0" w:firstLine="360"/>
        <w:jc w:val="both"/>
        <w:rPr>
          <w:sz w:val="24"/>
          <w:szCs w:val="24"/>
        </w:rPr>
      </w:pPr>
      <w:r>
        <w:rPr>
          <w:b/>
          <w:sz w:val="24"/>
          <w:szCs w:val="24"/>
        </w:rPr>
        <w:t>социализация</w:t>
      </w:r>
      <w:r>
        <w:rPr>
          <w:sz w:val="24"/>
          <w:szCs w:val="24"/>
        </w:rPr>
        <w:t xml:space="preserve"> обучаемых как вхождение в мир культуры и социальных отношений, обеспечивающее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530ACD" w:rsidRDefault="00530ACD" w:rsidP="00530ACD">
      <w:pPr>
        <w:pStyle w:val="a8"/>
        <w:numPr>
          <w:ilvl w:val="0"/>
          <w:numId w:val="1"/>
        </w:numPr>
        <w:shd w:val="clear" w:color="auto" w:fill="FFFFFF"/>
        <w:ind w:left="0" w:firstLine="360"/>
        <w:jc w:val="both"/>
        <w:rPr>
          <w:sz w:val="24"/>
          <w:szCs w:val="24"/>
        </w:rPr>
      </w:pPr>
      <w:r>
        <w:rPr>
          <w:b/>
          <w:sz w:val="24"/>
          <w:szCs w:val="24"/>
        </w:rPr>
        <w:t>приобщение</w:t>
      </w:r>
      <w:r>
        <w:rPr>
          <w:sz w:val="24"/>
          <w:szCs w:val="24"/>
        </w:rPr>
        <w:t xml:space="preserve"> к познавательной культуре как системе познавательных (научных) ценностей, накопленных обществом в сфере биологической науки.</w:t>
      </w:r>
    </w:p>
    <w:p w:rsidR="00530ACD" w:rsidRDefault="00530ACD" w:rsidP="00530ACD">
      <w:pPr>
        <w:shd w:val="clear" w:color="auto" w:fill="FFFFFF"/>
        <w:spacing w:after="0"/>
        <w:ind w:left="360"/>
        <w:jc w:val="both"/>
        <w:rPr>
          <w:rFonts w:ascii="Times New Roman" w:hAnsi="Times New Roman" w:cs="Times New Roman"/>
          <w:sz w:val="24"/>
          <w:szCs w:val="24"/>
        </w:rPr>
      </w:pPr>
      <w:r>
        <w:rPr>
          <w:rFonts w:ascii="Times New Roman" w:hAnsi="Times New Roman" w:cs="Times New Roman"/>
          <w:sz w:val="24"/>
          <w:szCs w:val="24"/>
        </w:rPr>
        <w:t>Помимо этого, биологическое образование призвано обеспечить:</w:t>
      </w:r>
    </w:p>
    <w:p w:rsidR="00530ACD" w:rsidRDefault="00530ACD" w:rsidP="00530ACD">
      <w:pPr>
        <w:pStyle w:val="a8"/>
        <w:numPr>
          <w:ilvl w:val="0"/>
          <w:numId w:val="2"/>
        </w:numPr>
        <w:shd w:val="clear" w:color="auto" w:fill="FFFFFF"/>
        <w:ind w:left="360"/>
        <w:jc w:val="both"/>
        <w:rPr>
          <w:sz w:val="24"/>
          <w:szCs w:val="24"/>
        </w:rPr>
      </w:pPr>
      <w:r>
        <w:rPr>
          <w:b/>
          <w:sz w:val="24"/>
          <w:szCs w:val="24"/>
        </w:rPr>
        <w:t>ориентацию</w:t>
      </w:r>
      <w:r>
        <w:rPr>
          <w:sz w:val="24"/>
          <w:szCs w:val="24"/>
        </w:rPr>
        <w:t xml:space="preserve"> в системе моральных норм и ценностей: признание высокой ценности жизни во всех её проявлениях, здоровья своего и других людей; экологическое сознание; воспитание любви к природе;</w:t>
      </w:r>
    </w:p>
    <w:p w:rsidR="00530ACD" w:rsidRDefault="00530ACD" w:rsidP="00530ACD">
      <w:pPr>
        <w:pStyle w:val="a8"/>
        <w:numPr>
          <w:ilvl w:val="0"/>
          <w:numId w:val="2"/>
        </w:numPr>
        <w:shd w:val="clear" w:color="auto" w:fill="FFFFFF"/>
        <w:ind w:left="360"/>
        <w:jc w:val="both"/>
        <w:rPr>
          <w:sz w:val="24"/>
          <w:szCs w:val="24"/>
        </w:rPr>
      </w:pPr>
      <w:r>
        <w:rPr>
          <w:b/>
          <w:sz w:val="24"/>
          <w:szCs w:val="24"/>
        </w:rPr>
        <w:t>развитие</w:t>
      </w:r>
      <w:r>
        <w:rPr>
          <w:sz w:val="24"/>
          <w:szCs w:val="24"/>
        </w:rPr>
        <w:t xml:space="preserve"> 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530ACD" w:rsidRDefault="00530ACD" w:rsidP="00530ACD">
      <w:pPr>
        <w:pStyle w:val="a8"/>
        <w:numPr>
          <w:ilvl w:val="0"/>
          <w:numId w:val="2"/>
        </w:numPr>
        <w:shd w:val="clear" w:color="auto" w:fill="FFFFFF"/>
        <w:ind w:left="360"/>
        <w:jc w:val="both"/>
        <w:rPr>
          <w:sz w:val="24"/>
          <w:szCs w:val="24"/>
        </w:rPr>
      </w:pPr>
      <w:r>
        <w:rPr>
          <w:b/>
          <w:sz w:val="24"/>
          <w:szCs w:val="24"/>
        </w:rPr>
        <w:t>овладение</w:t>
      </w:r>
      <w:r>
        <w:rPr>
          <w:sz w:val="24"/>
          <w:szCs w:val="24"/>
        </w:rPr>
        <w:t xml:space="preserve"> ключевыми компетентностями: учебно-познавательными, информационными, ценностно-смысловыми, коммуникативными;</w:t>
      </w:r>
    </w:p>
    <w:p w:rsidR="00530ACD" w:rsidRDefault="00530ACD" w:rsidP="00530ACD">
      <w:pPr>
        <w:pStyle w:val="a8"/>
        <w:numPr>
          <w:ilvl w:val="0"/>
          <w:numId w:val="2"/>
        </w:numPr>
        <w:shd w:val="clear" w:color="auto" w:fill="FFFFFF"/>
        <w:ind w:left="360"/>
        <w:jc w:val="both"/>
        <w:rPr>
          <w:sz w:val="24"/>
          <w:szCs w:val="24"/>
        </w:rPr>
      </w:pPr>
      <w:r>
        <w:rPr>
          <w:b/>
          <w:sz w:val="24"/>
          <w:szCs w:val="24"/>
        </w:rPr>
        <w:t>формирование</w:t>
      </w:r>
      <w:r>
        <w:rPr>
          <w:sz w:val="24"/>
          <w:szCs w:val="24"/>
        </w:rP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530ACD" w:rsidRDefault="00530ACD" w:rsidP="00530ACD">
      <w:pPr>
        <w:shd w:val="clear" w:color="auto" w:fill="FFFFFF"/>
        <w:spacing w:after="0"/>
        <w:jc w:val="both"/>
        <w:rPr>
          <w:rFonts w:ascii="Times New Roman" w:hAnsi="Times New Roman" w:cs="Times New Roman"/>
          <w:b/>
          <w:bCs/>
          <w:sz w:val="24"/>
          <w:szCs w:val="24"/>
        </w:rPr>
      </w:pPr>
    </w:p>
    <w:p w:rsidR="00530ACD" w:rsidRDefault="00530ACD" w:rsidP="00530ACD">
      <w:pPr>
        <w:shd w:val="clear" w:color="auto" w:fill="FFFFFF"/>
        <w:spacing w:after="0"/>
        <w:jc w:val="both"/>
        <w:rPr>
          <w:rFonts w:ascii="Times New Roman" w:hAnsi="Times New Roman" w:cs="Times New Roman"/>
          <w:sz w:val="24"/>
          <w:szCs w:val="24"/>
        </w:rPr>
      </w:pPr>
      <w:r>
        <w:rPr>
          <w:rFonts w:ascii="Times New Roman" w:hAnsi="Times New Roman" w:cs="Times New Roman"/>
          <w:b/>
          <w:bCs/>
          <w:sz w:val="24"/>
          <w:szCs w:val="24"/>
        </w:rPr>
        <w:t>Место предмета в учебном плане.</w:t>
      </w:r>
    </w:p>
    <w:p w:rsidR="00530ACD" w:rsidRDefault="00530ACD" w:rsidP="00530AC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БУПом курсу биологии на ступени основного общего образования предшествует курс окружающего мира, включающий интегрированные сведения из курсов физики, химии, биологии, астрономии, географии. Основное содержание курса биологии 8 класса направлено на формирование у обучающихся знаний и умений в области основ анатомии, физиологии и гигиены человека, реализацию установок на здоровый образ жизни. Содержание курса ориентировано на углубление и расширение знаний обучающихся о проявлении в организме человека основных жизненных свойств, первоначальные представления о которых были получены в 5-7 классах. 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 Согласно учебному плану </w:t>
      </w:r>
      <w:r>
        <w:rPr>
          <w:rFonts w:ascii="Times New Roman" w:eastAsia="Times New Roman" w:hAnsi="Times New Roman" w:cs="Times New Roman"/>
          <w:sz w:val="24"/>
          <w:szCs w:val="24"/>
        </w:rPr>
        <w:t xml:space="preserve">филиала МАОУ Тоболовская СОШ-Карасульская средняя общеобразовательная школа </w:t>
      </w:r>
      <w:r>
        <w:rPr>
          <w:rFonts w:ascii="Times New Roman" w:hAnsi="Times New Roman" w:cs="Times New Roman"/>
          <w:sz w:val="24"/>
          <w:szCs w:val="24"/>
        </w:rPr>
        <w:t xml:space="preserve">на 2018-2019 учебный год на </w:t>
      </w:r>
      <w:r>
        <w:rPr>
          <w:rFonts w:ascii="Times New Roman" w:hAnsi="Times New Roman" w:cs="Times New Roman"/>
          <w:sz w:val="24"/>
          <w:szCs w:val="24"/>
        </w:rPr>
        <w:lastRenderedPageBreak/>
        <w:t xml:space="preserve">изучение биологии в 8 классе отводится 2 часа в неделю (68 часов за год). Из них на </w:t>
      </w:r>
      <w:r>
        <w:rPr>
          <w:rFonts w:ascii="Times New Roman" w:hAnsi="Times New Roman" w:cs="Times New Roman"/>
          <w:b/>
          <w:sz w:val="24"/>
          <w:szCs w:val="24"/>
        </w:rPr>
        <w:t>Региональный компонент 6 часов</w:t>
      </w:r>
      <w:r>
        <w:rPr>
          <w:rFonts w:ascii="Times New Roman" w:hAnsi="Times New Roman" w:cs="Times New Roman"/>
          <w:sz w:val="24"/>
          <w:szCs w:val="24"/>
        </w:rPr>
        <w:t>.</w:t>
      </w:r>
    </w:p>
    <w:p w:rsidR="00530ACD" w:rsidRDefault="00530ACD" w:rsidP="00530ACD">
      <w:pPr>
        <w:spacing w:after="0"/>
        <w:jc w:val="both"/>
        <w:rPr>
          <w:rFonts w:ascii="Times New Roman" w:hAnsi="Times New Roman" w:cs="Times New Roman"/>
          <w:b/>
          <w:sz w:val="24"/>
          <w:szCs w:val="24"/>
        </w:rPr>
      </w:pPr>
      <w:r>
        <w:rPr>
          <w:rFonts w:ascii="Times New Roman" w:hAnsi="Times New Roman" w:cs="Times New Roman"/>
          <w:b/>
          <w:sz w:val="24"/>
          <w:szCs w:val="24"/>
        </w:rPr>
        <w:t>Результаты изучения учебного предмета.</w:t>
      </w:r>
    </w:p>
    <w:p w:rsidR="00530ACD" w:rsidRDefault="00530ACD" w:rsidP="00530AC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Деятельность МАОУ Тоболовская СОШ – филиал Карасульская СОШ в обучении биологии направлена на достижение обучающимися следующих </w:t>
      </w:r>
      <w:r>
        <w:rPr>
          <w:rFonts w:ascii="Times New Roman" w:hAnsi="Times New Roman" w:cs="Times New Roman"/>
          <w:b/>
          <w:sz w:val="24"/>
          <w:szCs w:val="24"/>
        </w:rPr>
        <w:t>личностных результатов</w:t>
      </w:r>
      <w:r>
        <w:rPr>
          <w:rFonts w:ascii="Times New Roman" w:hAnsi="Times New Roman" w:cs="Times New Roman"/>
          <w:sz w:val="24"/>
          <w:szCs w:val="24"/>
        </w:rPr>
        <w:t>:</w:t>
      </w:r>
    </w:p>
    <w:p w:rsidR="00530ACD" w:rsidRDefault="00530ACD" w:rsidP="00530ACD">
      <w:pPr>
        <w:pStyle w:val="a8"/>
        <w:numPr>
          <w:ilvl w:val="0"/>
          <w:numId w:val="3"/>
        </w:numPr>
        <w:jc w:val="both"/>
        <w:rPr>
          <w:rStyle w:val="dash041e005f0431005f044b005f0447005f043d005f044b005f0439005f005fchar1char1"/>
        </w:rPr>
      </w:pPr>
      <w:r>
        <w:rPr>
          <w:rStyle w:val="dash041e005f0431005f044b005f0447005f043d005f044b005f0439005f005fchar1char1"/>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530ACD" w:rsidRDefault="00530ACD" w:rsidP="00530ACD">
      <w:pPr>
        <w:pStyle w:val="a8"/>
        <w:numPr>
          <w:ilvl w:val="0"/>
          <w:numId w:val="3"/>
        </w:numPr>
        <w:jc w:val="both"/>
        <w:rPr>
          <w:rStyle w:val="dash041e005f0431005f044b005f0447005f043d005f044b005f0439005f005fchar1char1"/>
        </w:rPr>
      </w:pPr>
      <w:r>
        <w:rPr>
          <w:rStyle w:val="dash041e005f0431005f044b005f0447005f043d005f044b005f0439005f005fchar1char1"/>
        </w:rPr>
        <w:t>Сформированность ответственного отношения к учению.</w:t>
      </w:r>
    </w:p>
    <w:p w:rsidR="00530ACD" w:rsidRDefault="00530ACD" w:rsidP="00530ACD">
      <w:pPr>
        <w:pStyle w:val="a8"/>
        <w:numPr>
          <w:ilvl w:val="0"/>
          <w:numId w:val="3"/>
        </w:numPr>
        <w:jc w:val="both"/>
        <w:rPr>
          <w:rStyle w:val="dash041e005f0431005f044b005f0447005f043d005f044b005f0439005f005fchar1char1"/>
        </w:rPr>
      </w:pPr>
      <w:r>
        <w:rPr>
          <w:rStyle w:val="dash041e005f0431005f044b005f0447005f043d005f044b005f0439005f005fchar1char1"/>
        </w:rPr>
        <w:t>Сформированность целостного мировоззрения, соответствующего современному уровню развития науки.</w:t>
      </w:r>
    </w:p>
    <w:p w:rsidR="00530ACD" w:rsidRDefault="00530ACD" w:rsidP="00530ACD">
      <w:pPr>
        <w:pStyle w:val="a8"/>
        <w:numPr>
          <w:ilvl w:val="0"/>
          <w:numId w:val="3"/>
        </w:numPr>
        <w:jc w:val="both"/>
        <w:rPr>
          <w:rStyle w:val="dash041e005f0431005f044b005f0447005f043d005f044b005f0439005f005fchar1char1"/>
        </w:rPr>
      </w:pPr>
      <w:r>
        <w:rPr>
          <w:rStyle w:val="dash041e005f0431005f044b005f0447005f043d005f044b005f0439005f005fchar1char1"/>
        </w:rPr>
        <w:t>Осознанное, уважительное и доброжелательное отношение к другому человеку, его мнению, мировоззрению. Готовность и способность вести диалог с другими людьми и достигать в нем взаимопонимания.</w:t>
      </w:r>
    </w:p>
    <w:p w:rsidR="00530ACD" w:rsidRDefault="00530ACD" w:rsidP="00530ACD">
      <w:pPr>
        <w:pStyle w:val="a8"/>
        <w:numPr>
          <w:ilvl w:val="0"/>
          <w:numId w:val="3"/>
        </w:numPr>
        <w:jc w:val="both"/>
        <w:rPr>
          <w:rStyle w:val="dash041e005f0431005f044b005f0447005f043d005f044b005f0439005f005fchar1char1"/>
        </w:rPr>
      </w:pPr>
      <w:r>
        <w:rPr>
          <w:rStyle w:val="dash041e005f0431005f044b005f0447005f043d005f044b005f0439005f005fchar1char1"/>
        </w:rPr>
        <w:t>Сформированность ценности здорового и безопасного образа жизни.</w:t>
      </w:r>
    </w:p>
    <w:p w:rsidR="00530ACD" w:rsidRDefault="00530ACD" w:rsidP="00530ACD">
      <w:pPr>
        <w:pStyle w:val="a8"/>
        <w:numPr>
          <w:ilvl w:val="0"/>
          <w:numId w:val="3"/>
        </w:numPr>
        <w:jc w:val="both"/>
      </w:pPr>
      <w:r>
        <w:rPr>
          <w:rStyle w:val="dash041e005f0431005f044b005f0447005f043d005f044b005f0439005f005fchar1char1"/>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30ACD" w:rsidRDefault="00530ACD" w:rsidP="00530ACD">
      <w:pPr>
        <w:spacing w:after="0"/>
        <w:jc w:val="both"/>
        <w:rPr>
          <w:rFonts w:ascii="Times New Roman" w:hAnsi="Times New Roman" w:cs="Times New Roman"/>
          <w:sz w:val="24"/>
          <w:szCs w:val="24"/>
        </w:rPr>
      </w:pPr>
      <w:r>
        <w:rPr>
          <w:rFonts w:ascii="Times New Roman" w:hAnsi="Times New Roman" w:cs="Times New Roman"/>
          <w:b/>
          <w:sz w:val="24"/>
          <w:szCs w:val="24"/>
        </w:rPr>
        <w:t xml:space="preserve">Метапредметными результатами </w:t>
      </w:r>
      <w:r>
        <w:rPr>
          <w:rFonts w:ascii="Times New Roman" w:hAnsi="Times New Roman" w:cs="Times New Roman"/>
          <w:sz w:val="24"/>
          <w:szCs w:val="24"/>
        </w:rPr>
        <w:t>освоения учащимися программы по биологии являются:</w:t>
      </w:r>
    </w:p>
    <w:p w:rsidR="00530ACD" w:rsidRDefault="00530ACD" w:rsidP="00530AC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Регулятивные УУД:</w:t>
      </w:r>
    </w:p>
    <w:p w:rsidR="00530ACD" w:rsidRDefault="00530ACD" w:rsidP="00530ACD">
      <w:pPr>
        <w:widowControl w:val="0"/>
        <w:numPr>
          <w:ilvl w:val="0"/>
          <w:numId w:val="4"/>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530ACD" w:rsidRDefault="00530ACD" w:rsidP="00530ACD">
      <w:pPr>
        <w:widowControl w:val="0"/>
        <w:numPr>
          <w:ilvl w:val="0"/>
          <w:numId w:val="4"/>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530ACD" w:rsidRDefault="00530ACD" w:rsidP="00530ACD">
      <w:pPr>
        <w:widowControl w:val="0"/>
        <w:numPr>
          <w:ilvl w:val="0"/>
          <w:numId w:val="4"/>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Умение оценивать правильность выполнения учебной задачи, собственные возможности ее решения. </w:t>
      </w:r>
    </w:p>
    <w:p w:rsidR="00530ACD" w:rsidRDefault="00530ACD" w:rsidP="00530ACD">
      <w:pPr>
        <w:widowControl w:val="0"/>
        <w:numPr>
          <w:ilvl w:val="0"/>
          <w:numId w:val="4"/>
        </w:numPr>
        <w:tabs>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rsidR="00530ACD" w:rsidRDefault="00530ACD" w:rsidP="00530ACD">
      <w:pPr>
        <w:widowControl w:val="0"/>
        <w:tabs>
          <w:tab w:val="left" w:pos="1134"/>
        </w:tabs>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Познавательные УУД:</w:t>
      </w:r>
    </w:p>
    <w:p w:rsidR="00530ACD" w:rsidRDefault="00530ACD" w:rsidP="00530ACD">
      <w:pPr>
        <w:pStyle w:val="a8"/>
        <w:numPr>
          <w:ilvl w:val="0"/>
          <w:numId w:val="5"/>
        </w:numPr>
        <w:tabs>
          <w:tab w:val="left" w:pos="1134"/>
        </w:tabs>
        <w:jc w:val="both"/>
        <w:rPr>
          <w:sz w:val="24"/>
          <w:szCs w:val="24"/>
        </w:rPr>
      </w:pPr>
      <w:r>
        <w:rPr>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530ACD" w:rsidRDefault="00530ACD" w:rsidP="00530ACD">
      <w:pPr>
        <w:pStyle w:val="a8"/>
        <w:numPr>
          <w:ilvl w:val="0"/>
          <w:numId w:val="6"/>
        </w:numPr>
        <w:tabs>
          <w:tab w:val="left" w:pos="1134"/>
        </w:tabs>
        <w:jc w:val="both"/>
        <w:rPr>
          <w:sz w:val="24"/>
          <w:szCs w:val="24"/>
        </w:rPr>
      </w:pPr>
      <w:r>
        <w:rPr>
          <w:sz w:val="24"/>
          <w:szCs w:val="24"/>
        </w:rPr>
        <w:t xml:space="preserve">Умение создавать, применять и преобразовывать знаки и символы, модели и схемы для решения учебных и познавательных задач. </w:t>
      </w:r>
    </w:p>
    <w:p w:rsidR="00530ACD" w:rsidRDefault="00530ACD" w:rsidP="00530ACD">
      <w:pPr>
        <w:pStyle w:val="a8"/>
        <w:numPr>
          <w:ilvl w:val="0"/>
          <w:numId w:val="6"/>
        </w:numPr>
        <w:tabs>
          <w:tab w:val="left" w:pos="1134"/>
        </w:tabs>
        <w:jc w:val="both"/>
        <w:rPr>
          <w:sz w:val="24"/>
          <w:szCs w:val="24"/>
        </w:rPr>
      </w:pPr>
      <w:r>
        <w:rPr>
          <w:sz w:val="24"/>
          <w:szCs w:val="24"/>
        </w:rPr>
        <w:t xml:space="preserve">Смысловое чтение. </w:t>
      </w:r>
    </w:p>
    <w:p w:rsidR="00530ACD" w:rsidRDefault="00530ACD" w:rsidP="00530ACD">
      <w:pPr>
        <w:pStyle w:val="a8"/>
        <w:numPr>
          <w:ilvl w:val="0"/>
          <w:numId w:val="6"/>
        </w:numPr>
        <w:tabs>
          <w:tab w:val="left" w:pos="1134"/>
        </w:tabs>
        <w:jc w:val="both"/>
        <w:rPr>
          <w:sz w:val="24"/>
          <w:szCs w:val="24"/>
        </w:rPr>
      </w:pPr>
      <w:r>
        <w:rPr>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530ACD" w:rsidRDefault="00530ACD" w:rsidP="00530ACD">
      <w:pPr>
        <w:pStyle w:val="a8"/>
        <w:numPr>
          <w:ilvl w:val="0"/>
          <w:numId w:val="6"/>
        </w:numPr>
        <w:tabs>
          <w:tab w:val="left" w:pos="1134"/>
        </w:tabs>
        <w:jc w:val="both"/>
        <w:rPr>
          <w:sz w:val="24"/>
          <w:szCs w:val="24"/>
        </w:rPr>
      </w:pPr>
      <w:r>
        <w:rPr>
          <w:sz w:val="24"/>
          <w:szCs w:val="24"/>
        </w:rPr>
        <w:lastRenderedPageBreak/>
        <w:t xml:space="preserve">Развитие мотивации к овладению культурой активного использования словарей и других поисковых систем. </w:t>
      </w:r>
    </w:p>
    <w:p w:rsidR="00530ACD" w:rsidRDefault="00530ACD" w:rsidP="00530ACD">
      <w:pPr>
        <w:pStyle w:val="a8"/>
        <w:tabs>
          <w:tab w:val="left" w:pos="1134"/>
        </w:tabs>
        <w:ind w:left="720"/>
        <w:jc w:val="both"/>
        <w:rPr>
          <w:b/>
          <w:sz w:val="24"/>
          <w:szCs w:val="24"/>
        </w:rPr>
      </w:pPr>
      <w:r>
        <w:rPr>
          <w:b/>
          <w:sz w:val="24"/>
          <w:szCs w:val="24"/>
        </w:rPr>
        <w:t>Коммуникативные УУД</w:t>
      </w:r>
    </w:p>
    <w:p w:rsidR="00530ACD" w:rsidRDefault="00530ACD" w:rsidP="00530ACD">
      <w:pPr>
        <w:pStyle w:val="a8"/>
        <w:numPr>
          <w:ilvl w:val="0"/>
          <w:numId w:val="7"/>
        </w:numPr>
        <w:tabs>
          <w:tab w:val="left" w:pos="426"/>
        </w:tabs>
        <w:autoSpaceDE/>
        <w:adjustRightInd/>
        <w:contextualSpacing/>
        <w:jc w:val="both"/>
        <w:rPr>
          <w:sz w:val="24"/>
          <w:szCs w:val="24"/>
        </w:rPr>
      </w:pPr>
      <w:r>
        <w:rPr>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530ACD" w:rsidRDefault="00530ACD" w:rsidP="00530ACD">
      <w:pPr>
        <w:pStyle w:val="a8"/>
        <w:numPr>
          <w:ilvl w:val="0"/>
          <w:numId w:val="7"/>
        </w:numPr>
        <w:tabs>
          <w:tab w:val="left" w:pos="426"/>
        </w:tabs>
        <w:autoSpaceDE/>
        <w:adjustRightInd/>
        <w:contextualSpacing/>
        <w:jc w:val="both"/>
        <w:rPr>
          <w:sz w:val="24"/>
          <w:szCs w:val="24"/>
        </w:rPr>
      </w:pPr>
      <w:r>
        <w:rPr>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530ACD" w:rsidRDefault="00530ACD" w:rsidP="00530ACD">
      <w:pPr>
        <w:pStyle w:val="a8"/>
        <w:numPr>
          <w:ilvl w:val="0"/>
          <w:numId w:val="7"/>
        </w:numPr>
        <w:tabs>
          <w:tab w:val="left" w:pos="426"/>
        </w:tabs>
        <w:autoSpaceDE/>
        <w:adjustRightInd/>
        <w:contextualSpacing/>
        <w:jc w:val="both"/>
        <w:rPr>
          <w:sz w:val="24"/>
          <w:szCs w:val="24"/>
        </w:rPr>
      </w:pPr>
      <w:r>
        <w:rPr>
          <w:sz w:val="24"/>
          <w:szCs w:val="24"/>
        </w:rPr>
        <w:t xml:space="preserve">Формирование и развитие компетентности в области использования информационно-коммуникационных технологий. </w:t>
      </w:r>
    </w:p>
    <w:p w:rsidR="00530ACD" w:rsidRDefault="00530ACD" w:rsidP="00530A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Содержание учебного предмета.</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Человек и его здоровье </w:t>
      </w:r>
      <w:r>
        <w:rPr>
          <w:rFonts w:ascii="Times New Roman" w:eastAsia="Times New Roman" w:hAnsi="Times New Roman" w:cs="Times New Roman"/>
          <w:b/>
          <w:sz w:val="24"/>
          <w:szCs w:val="24"/>
        </w:rPr>
        <w:t>(68 часов)</w:t>
      </w:r>
      <w:r>
        <w:rPr>
          <w:rFonts w:ascii="Times New Roman" w:hAnsi="Times New Roman"/>
          <w:b/>
          <w:sz w:val="24"/>
          <w:szCs w:val="24"/>
        </w:rPr>
        <w:t>.</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Введение в науки о человеке (3 часа).</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Общий обзор организма человека (4 часа).</w:t>
      </w:r>
    </w:p>
    <w:p w:rsidR="00530ACD" w:rsidRDefault="00530ACD" w:rsidP="00530ACD">
      <w:pPr>
        <w:spacing w:after="0" w:line="240" w:lineRule="auto"/>
        <w:jc w:val="both"/>
        <w:rPr>
          <w:rFonts w:ascii="Times New Roman" w:hAnsi="Times New Roman"/>
          <w:b/>
          <w:sz w:val="24"/>
          <w:szCs w:val="24"/>
        </w:rPr>
      </w:pPr>
      <w:r>
        <w:rPr>
          <w:rFonts w:ascii="Times New Roman" w:hAnsi="Times New Roman"/>
          <w:sz w:val="24"/>
          <w:szCs w:val="24"/>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Регуляция функций организма, способы регуляции. Механизмы регуляции функций.</w:t>
      </w:r>
      <w:r>
        <w:rPr>
          <w:rFonts w:ascii="Times New Roman" w:hAnsi="Times New Roman"/>
          <w:b/>
          <w:sz w:val="24"/>
          <w:szCs w:val="24"/>
        </w:rPr>
        <w:t xml:space="preserve"> </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Опора и движение (7 часов).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530ACD" w:rsidRDefault="00530ACD" w:rsidP="00530ACD">
      <w:pPr>
        <w:spacing w:after="0" w:line="240" w:lineRule="auto"/>
        <w:jc w:val="both"/>
        <w:rPr>
          <w:rFonts w:ascii="Times New Roman" w:hAnsi="Times New Roman"/>
          <w:sz w:val="24"/>
          <w:szCs w:val="24"/>
        </w:rPr>
      </w:pPr>
      <w:r>
        <w:rPr>
          <w:rFonts w:ascii="Times New Roman" w:hAnsi="Times New Roman"/>
          <w:b/>
          <w:sz w:val="24"/>
          <w:szCs w:val="24"/>
        </w:rPr>
        <w:t>Внутренняя среда организма (4 часа)</w:t>
      </w:r>
      <w:r>
        <w:rPr>
          <w:rFonts w:ascii="Times New Roman" w:hAnsi="Times New Roman"/>
          <w:sz w:val="24"/>
          <w:szCs w:val="24"/>
        </w:rPr>
        <w:t>.</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Кровообращение и лимфообращение (4 часа).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Дыхание (5 часов).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Питание (5 часов).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И.П. в изучение пищеварения. Гигиена питания, предотвращение желудочно-кишечных заболеваний. </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Обмен веществ и превращение энергии (4 часа).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Выделение продуктов обмена (3 часа).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Покровы тела (3 часа).</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530ACD" w:rsidRDefault="00530ACD" w:rsidP="00530ACD">
      <w:pPr>
        <w:spacing w:after="0" w:line="240" w:lineRule="auto"/>
        <w:jc w:val="both"/>
        <w:rPr>
          <w:rFonts w:ascii="Times New Roman" w:hAnsi="Times New Roman"/>
          <w:sz w:val="24"/>
          <w:szCs w:val="24"/>
        </w:rPr>
      </w:pPr>
      <w:r>
        <w:rPr>
          <w:rFonts w:ascii="Times New Roman" w:hAnsi="Times New Roman"/>
          <w:b/>
          <w:sz w:val="24"/>
          <w:szCs w:val="24"/>
        </w:rPr>
        <w:t>Нейрогуморальная регуляция процессов жизнедеятельности (7 часов).</w:t>
      </w:r>
      <w:r>
        <w:rPr>
          <w:rFonts w:ascii="Times New Roman" w:hAnsi="Times New Roman"/>
          <w:sz w:val="24"/>
          <w:szCs w:val="24"/>
        </w:rPr>
        <w:t xml:space="preserve">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 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Органы чувств. Анализаторы (4 часа).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Психика и поведение человека. Высшая нервная деятельность (6 часов). </w:t>
      </w:r>
    </w:p>
    <w:p w:rsidR="00530ACD" w:rsidRDefault="00530ACD" w:rsidP="00530ACD">
      <w:pPr>
        <w:spacing w:after="0" w:line="240" w:lineRule="auto"/>
        <w:jc w:val="both"/>
        <w:rPr>
          <w:rFonts w:ascii="Times New Roman" w:hAnsi="Times New Roman"/>
          <w:sz w:val="24"/>
          <w:szCs w:val="24"/>
        </w:rPr>
      </w:pPr>
      <w:r>
        <w:rPr>
          <w:rFonts w:ascii="Times New Roman" w:hAnsi="Times New Roman"/>
          <w:sz w:val="24"/>
          <w:szCs w:val="24"/>
        </w:rPr>
        <w:t>Высшая нервная деятельность человека, работы И.М.Сеченова, И.П. Павлова, А.А.Ухтомского и П.К.Анохина.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530ACD" w:rsidRDefault="00530ACD" w:rsidP="00530ACD">
      <w:pPr>
        <w:spacing w:after="0" w:line="240" w:lineRule="auto"/>
        <w:jc w:val="both"/>
        <w:rPr>
          <w:rFonts w:ascii="Times New Roman" w:hAnsi="Times New Roman"/>
          <w:b/>
          <w:sz w:val="24"/>
          <w:szCs w:val="24"/>
        </w:rPr>
      </w:pPr>
      <w:r>
        <w:rPr>
          <w:rFonts w:ascii="Times New Roman" w:hAnsi="Times New Roman"/>
          <w:b/>
          <w:sz w:val="24"/>
          <w:szCs w:val="24"/>
        </w:rPr>
        <w:t xml:space="preserve">Размножение и развитие человека (4 часа).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 w:name="page17"/>
      <w:bookmarkEnd w:id="3"/>
      <w:r>
        <w:rPr>
          <w:rFonts w:ascii="Times New Roman" w:hAnsi="Times New Roman"/>
          <w:sz w:val="24"/>
          <w:szCs w:val="24"/>
        </w:rPr>
        <w:t xml:space="preserve"> передающиеся половым путем и их профилактика. ВИЧ, профилактика СПИДа. Здоровье человека и его охрана. 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530ACD" w:rsidRDefault="00530ACD" w:rsidP="00530ACD">
      <w:pPr>
        <w:spacing w:after="0" w:line="240" w:lineRule="auto"/>
        <w:jc w:val="both"/>
        <w:rPr>
          <w:rFonts w:ascii="Times New Roman" w:hAnsi="Times New Roman"/>
          <w:sz w:val="24"/>
          <w:szCs w:val="24"/>
        </w:rPr>
      </w:pPr>
      <w:r>
        <w:rPr>
          <w:rFonts w:ascii="Times New Roman" w:hAnsi="Times New Roman"/>
          <w:b/>
          <w:sz w:val="24"/>
          <w:szCs w:val="24"/>
        </w:rPr>
        <w:t>Человек и окружающая среда (4 часа).</w:t>
      </w:r>
      <w:r>
        <w:rPr>
          <w:rFonts w:ascii="Times New Roman" w:hAnsi="Times New Roman"/>
          <w:sz w:val="24"/>
          <w:szCs w:val="24"/>
        </w:rPr>
        <w:t xml:space="preserve"> </w:t>
      </w:r>
    </w:p>
    <w:p w:rsidR="00530ACD" w:rsidRDefault="00530ACD" w:rsidP="00530ACD">
      <w:pPr>
        <w:spacing w:after="0" w:line="240" w:lineRule="auto"/>
        <w:ind w:firstLine="708"/>
        <w:jc w:val="both"/>
        <w:rPr>
          <w:rFonts w:ascii="Times New Roman" w:hAnsi="Times New Roman"/>
          <w:sz w:val="24"/>
          <w:szCs w:val="24"/>
        </w:rPr>
      </w:pPr>
      <w:r>
        <w:rPr>
          <w:rFonts w:ascii="Times New Roman" w:hAnsi="Times New Roman"/>
          <w:sz w:val="24"/>
          <w:szCs w:val="24"/>
        </w:rPr>
        <w:t xml:space="preserve">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530ACD" w:rsidRDefault="00530ACD" w:rsidP="00530AC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Лабораторные и практические работы: </w:t>
      </w:r>
    </w:p>
    <w:p w:rsidR="00530ACD" w:rsidRDefault="00530ACD" w:rsidP="00530ACD">
      <w:pPr>
        <w:pStyle w:val="a8"/>
        <w:numPr>
          <w:ilvl w:val="0"/>
          <w:numId w:val="8"/>
        </w:numPr>
        <w:jc w:val="both"/>
        <w:rPr>
          <w:sz w:val="24"/>
          <w:szCs w:val="24"/>
        </w:rPr>
      </w:pPr>
      <w:r>
        <w:rPr>
          <w:sz w:val="24"/>
          <w:szCs w:val="24"/>
        </w:rPr>
        <w:t>Выявление особенностей строения клеток разных тканей.</w:t>
      </w:r>
    </w:p>
    <w:p w:rsidR="00530ACD" w:rsidRDefault="00530ACD" w:rsidP="00530ACD">
      <w:pPr>
        <w:pStyle w:val="a8"/>
        <w:numPr>
          <w:ilvl w:val="0"/>
          <w:numId w:val="8"/>
        </w:numPr>
        <w:jc w:val="both"/>
        <w:rPr>
          <w:sz w:val="24"/>
          <w:szCs w:val="24"/>
        </w:rPr>
      </w:pPr>
      <w:r>
        <w:rPr>
          <w:sz w:val="24"/>
          <w:szCs w:val="24"/>
        </w:rPr>
        <w:t>Изучение строения головного мозга.</w:t>
      </w:r>
    </w:p>
    <w:p w:rsidR="00530ACD" w:rsidRDefault="00530ACD" w:rsidP="00530ACD">
      <w:pPr>
        <w:pStyle w:val="a8"/>
        <w:numPr>
          <w:ilvl w:val="0"/>
          <w:numId w:val="8"/>
        </w:numPr>
        <w:jc w:val="both"/>
        <w:rPr>
          <w:sz w:val="24"/>
          <w:szCs w:val="24"/>
        </w:rPr>
      </w:pPr>
      <w:r>
        <w:rPr>
          <w:sz w:val="24"/>
          <w:szCs w:val="24"/>
        </w:rPr>
        <w:t>Выявление особенностей строения позвонков.</w:t>
      </w:r>
    </w:p>
    <w:p w:rsidR="00530ACD" w:rsidRDefault="00530ACD" w:rsidP="00530ACD">
      <w:pPr>
        <w:pStyle w:val="a8"/>
        <w:numPr>
          <w:ilvl w:val="0"/>
          <w:numId w:val="8"/>
        </w:numPr>
        <w:jc w:val="both"/>
        <w:rPr>
          <w:sz w:val="24"/>
          <w:szCs w:val="24"/>
        </w:rPr>
      </w:pPr>
      <w:r>
        <w:rPr>
          <w:sz w:val="24"/>
          <w:szCs w:val="24"/>
        </w:rPr>
        <w:t>Выявление нарушения осанки и наличия плоскостопия.</w:t>
      </w:r>
    </w:p>
    <w:p w:rsidR="00530ACD" w:rsidRDefault="00530ACD" w:rsidP="00530ACD">
      <w:pPr>
        <w:pStyle w:val="a8"/>
        <w:numPr>
          <w:ilvl w:val="0"/>
          <w:numId w:val="8"/>
        </w:numPr>
        <w:jc w:val="both"/>
        <w:rPr>
          <w:sz w:val="24"/>
          <w:szCs w:val="24"/>
        </w:rPr>
      </w:pPr>
      <w:r>
        <w:rPr>
          <w:sz w:val="24"/>
          <w:szCs w:val="24"/>
        </w:rPr>
        <w:t>Сравнение микроскопического строения крови человека и лягушки.</w:t>
      </w:r>
    </w:p>
    <w:p w:rsidR="00530ACD" w:rsidRDefault="00530ACD" w:rsidP="00530ACD">
      <w:pPr>
        <w:pStyle w:val="a8"/>
        <w:numPr>
          <w:ilvl w:val="0"/>
          <w:numId w:val="8"/>
        </w:numPr>
        <w:jc w:val="both"/>
        <w:rPr>
          <w:sz w:val="24"/>
          <w:szCs w:val="24"/>
        </w:rPr>
      </w:pPr>
      <w:r>
        <w:rPr>
          <w:sz w:val="24"/>
          <w:szCs w:val="24"/>
        </w:rPr>
        <w:t>Подсчет пульса в разных условиях. Измерение артериального давления.</w:t>
      </w:r>
    </w:p>
    <w:p w:rsidR="00530ACD" w:rsidRDefault="00530ACD" w:rsidP="00530ACD">
      <w:pPr>
        <w:pStyle w:val="a8"/>
        <w:numPr>
          <w:ilvl w:val="0"/>
          <w:numId w:val="8"/>
        </w:numPr>
        <w:jc w:val="both"/>
        <w:rPr>
          <w:sz w:val="24"/>
          <w:szCs w:val="24"/>
        </w:rPr>
      </w:pPr>
      <w:r>
        <w:rPr>
          <w:sz w:val="24"/>
          <w:szCs w:val="24"/>
        </w:rPr>
        <w:t>Измерение жизненной емкости легких. Дыхательные движения.</w:t>
      </w:r>
    </w:p>
    <w:p w:rsidR="00530ACD" w:rsidRDefault="00530ACD" w:rsidP="00530ACD">
      <w:pPr>
        <w:pStyle w:val="a8"/>
        <w:numPr>
          <w:ilvl w:val="0"/>
          <w:numId w:val="8"/>
        </w:numPr>
        <w:jc w:val="both"/>
        <w:rPr>
          <w:sz w:val="24"/>
          <w:szCs w:val="24"/>
        </w:rPr>
      </w:pPr>
      <w:r>
        <w:rPr>
          <w:sz w:val="24"/>
          <w:szCs w:val="24"/>
        </w:rPr>
        <w:t>Изучение строения и работы органа зрения.</w:t>
      </w:r>
    </w:p>
    <w:p w:rsidR="00530ACD" w:rsidRDefault="00530ACD" w:rsidP="00530ACD">
      <w:pPr>
        <w:pStyle w:val="a8"/>
        <w:ind w:left="720"/>
        <w:jc w:val="both"/>
        <w:rPr>
          <w:b/>
          <w:bCs/>
          <w:color w:val="000000"/>
          <w:kern w:val="24"/>
          <w:sz w:val="24"/>
          <w:szCs w:val="24"/>
        </w:rPr>
      </w:pPr>
    </w:p>
    <w:p w:rsidR="00530ACD" w:rsidRDefault="00530ACD" w:rsidP="00530ACD">
      <w:pPr>
        <w:pStyle w:val="a8"/>
        <w:ind w:left="0"/>
        <w:jc w:val="both"/>
        <w:rPr>
          <w:sz w:val="24"/>
          <w:szCs w:val="24"/>
        </w:rPr>
      </w:pPr>
      <w:r>
        <w:rPr>
          <w:b/>
          <w:bCs/>
          <w:color w:val="000000"/>
          <w:kern w:val="24"/>
          <w:sz w:val="24"/>
          <w:szCs w:val="24"/>
        </w:rPr>
        <w:t xml:space="preserve">Актуальная тематика для региона: </w:t>
      </w:r>
      <w:r>
        <w:rPr>
          <w:sz w:val="24"/>
          <w:szCs w:val="24"/>
        </w:rPr>
        <w:t xml:space="preserve">Профилактика травматизма в Тюменской области (урок № 14). Проблема СПИДа в Тюменской области (урок № 18). Профилактика сердечно-сосудистых заболеваний в регионе (урок № 22). Профилактика инфекционных заболеваний в регионе (урок № 32). Профилактика ожирения в регионе (урок № 36). Профилактика кожных заболеваний жителей района (урок № 42). Меры профилактики базедовой болезни в Тюменской области (урок № 44). Проблема зрения жителей Тюменской области (урок № 51). Проблема роста венерических заболеваний в регионе, их профилактика (урок № 62). «Здоровье» жителей нашего района (урок № 66). </w:t>
      </w:r>
    </w:p>
    <w:p w:rsidR="00530ACD" w:rsidRDefault="00530ACD" w:rsidP="00530ACD">
      <w:pPr>
        <w:spacing w:after="0"/>
        <w:rPr>
          <w:rFonts w:ascii="Times New Roman" w:hAnsi="Times New Roman" w:cs="Times New Roman"/>
          <w:b/>
          <w:sz w:val="24"/>
          <w:szCs w:val="24"/>
        </w:rPr>
        <w:sectPr w:rsidR="00530ACD">
          <w:pgSz w:w="11906" w:h="16838"/>
          <w:pgMar w:top="1134" w:right="851" w:bottom="1134" w:left="1701" w:header="709" w:footer="709" w:gutter="0"/>
          <w:cols w:space="720"/>
        </w:sectPr>
      </w:pPr>
    </w:p>
    <w:tbl>
      <w:tblPr>
        <w:tblpPr w:leftFromText="180" w:rightFromText="180" w:bottomFromText="200" w:vertAnchor="page" w:horzAnchor="margin" w:tblpY="1667"/>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45"/>
        <w:gridCol w:w="1559"/>
        <w:gridCol w:w="3829"/>
        <w:gridCol w:w="5672"/>
        <w:gridCol w:w="941"/>
      </w:tblGrid>
      <w:tr w:rsidR="00530ACD" w:rsidTr="00530ACD">
        <w:trPr>
          <w:trHeight w:val="274"/>
        </w:trPr>
        <w:tc>
          <w:tcPr>
            <w:tcW w:w="14516" w:type="dxa"/>
            <w:gridSpan w:val="6"/>
            <w:tcBorders>
              <w:top w:val="nil"/>
              <w:left w:val="nil"/>
              <w:bottom w:val="single" w:sz="4" w:space="0" w:color="auto"/>
              <w:right w:val="nil"/>
            </w:tcBorders>
            <w:hideMark/>
          </w:tcPr>
          <w:p w:rsidR="00530ACD" w:rsidRDefault="00530ACD">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Тематическое планирование с определением основных видов учебной деятельности</w:t>
            </w:r>
          </w:p>
        </w:tc>
      </w:tr>
      <w:tr w:rsidR="00530ACD" w:rsidTr="00530ACD">
        <w:trPr>
          <w:trHeight w:val="546"/>
        </w:trPr>
        <w:tc>
          <w:tcPr>
            <w:tcW w:w="674"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разделов и тем</w:t>
            </w: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Основное содержание по темам</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Характеристика основных видов деятельности учащихся</w:t>
            </w: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0"/>
                <w:szCs w:val="20"/>
              </w:rPr>
            </w:pPr>
            <w:r>
              <w:rPr>
                <w:rFonts w:ascii="Times New Roman" w:eastAsia="Calibri" w:hAnsi="Times New Roman" w:cs="Times New Roman"/>
                <w:b/>
                <w:sz w:val="20"/>
                <w:szCs w:val="20"/>
              </w:rPr>
              <w:t>Контрольные работы</w:t>
            </w: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Введение в науки о человеке.</w:t>
            </w:r>
          </w:p>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b/>
                <w:sz w:val="24"/>
                <w:szCs w:val="24"/>
              </w:rPr>
              <w:t>3 часа</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Объяснять место и роль человека в природе. Выделять существенные признаки организма человека, особенности его биологической природы. Определять значение знаний о человеке в современной жизни. Выявлять методы изучения организма человека.</w:t>
            </w:r>
            <w:r>
              <w:t xml:space="preserve"> </w:t>
            </w:r>
            <w:r>
              <w:rPr>
                <w:rFonts w:ascii="Times New Roman" w:eastAsia="Calibri" w:hAnsi="Times New Roman" w:cs="Times New Roman"/>
                <w:sz w:val="24"/>
                <w:szCs w:val="24"/>
              </w:rPr>
              <w:t>Объяснять место человека в системе органического мира. Приводить доказательства (аргументировать) родства человека с млекопитающими животными. Определять черты сходства и различия человека и животных.</w:t>
            </w:r>
            <w:r>
              <w:t xml:space="preserve"> </w:t>
            </w:r>
            <w:r>
              <w:rPr>
                <w:rFonts w:ascii="Times New Roman" w:eastAsia="Calibri" w:hAnsi="Times New Roman" w:cs="Times New Roman"/>
                <w:sz w:val="24"/>
                <w:szCs w:val="24"/>
              </w:rPr>
              <w:t>Объяснять современные концепции происхождения человека. Выделять основные этапы эволюции человека.</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840"/>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Общий обзор организма человека.</w:t>
            </w:r>
          </w:p>
          <w:p w:rsidR="00530ACD" w:rsidRDefault="00530ACD">
            <w:pPr>
              <w:overflowPunct w:val="0"/>
              <w:spacing w:after="0"/>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hAnsi="Times New Roman" w:cs="Times New Roman"/>
                <w:b/>
                <w:sz w:val="24"/>
                <w:szCs w:val="24"/>
              </w:rPr>
              <w:t>4 часа</w:t>
            </w:r>
          </w:p>
        </w:tc>
        <w:tc>
          <w:tcPr>
            <w:tcW w:w="3828"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sz w:val="24"/>
                <w:szCs w:val="24"/>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Регуляция функций организма, способы регуляции. Механизмы регуляции функций.</w:t>
            </w:r>
            <w:r>
              <w:rPr>
                <w:rFonts w:ascii="Times New Roman" w:hAnsi="Times New Roman"/>
                <w:b/>
                <w:sz w:val="24"/>
                <w:szCs w:val="24"/>
              </w:rPr>
              <w:t xml:space="preserve"> </w:t>
            </w:r>
          </w:p>
          <w:p w:rsidR="00530ACD" w:rsidRDefault="00530ACD">
            <w:pPr>
              <w:spacing w:after="0" w:line="240" w:lineRule="auto"/>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Выделять существенные признаки организма человека, особенности его биологической природы: клеток, тканей, органов и систем органов. Сравнивать клетки, ткани организма человека, делать выводы на основе сравнения. Наблюдать и описывать клетки и ткани на готовых микропрепаратах. Сравнивать увиденное под микроскопом с приведённым</w:t>
            </w:r>
            <w:r>
              <w:t xml:space="preserve"> </w:t>
            </w:r>
            <w:r>
              <w:rPr>
                <w:rFonts w:ascii="Times New Roman" w:eastAsia="Calibri" w:hAnsi="Times New Roman" w:cs="Times New Roman"/>
                <w:sz w:val="24"/>
                <w:szCs w:val="24"/>
              </w:rPr>
              <w:t>в учебнике изображением. Работать с микроскопом, знать его устройство. Соблюдать правила работы с микроскопом.</w:t>
            </w:r>
            <w:r>
              <w:t xml:space="preserve"> </w:t>
            </w:r>
            <w:r>
              <w:rPr>
                <w:rFonts w:ascii="Times New Roman" w:eastAsia="Calibri" w:hAnsi="Times New Roman" w:cs="Times New Roman"/>
                <w:sz w:val="24"/>
                <w:szCs w:val="24"/>
              </w:rPr>
              <w:t xml:space="preserve">Различать на таблицах органы и системы органов человека. Проводить </w:t>
            </w:r>
            <w:r>
              <w:rPr>
                <w:rFonts w:ascii="Times New Roman" w:eastAsia="Calibri" w:hAnsi="Times New Roman" w:cs="Times New Roman"/>
                <w:sz w:val="24"/>
                <w:szCs w:val="24"/>
              </w:rPr>
              <w:lastRenderedPageBreak/>
              <w:t>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Выделять существенные признаки процессов регуляции жизнедеятельности организма человека. Объяснять согласованность всех процессов жизнедеятельности в организме человека. Объяснять особенности нейрогуморальной регуляции процессов жизнедеятельности организма человека. Проводить биологическое исследование, делать выводы на основе полученных результатов.</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 xml:space="preserve">Опора и движение. </w:t>
            </w:r>
          </w:p>
          <w:p w:rsidR="00530ACD" w:rsidRDefault="00530ACD">
            <w:pPr>
              <w:spacing w:after="0" w:line="240" w:lineRule="auto"/>
              <w:jc w:val="both"/>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cs="Times New Roman"/>
                <w:b/>
                <w:sz w:val="24"/>
                <w:szCs w:val="24"/>
              </w:rPr>
              <w:t>7 часов</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Распознавать на наглядных пособиях органы опорно-двигательной системы (кости). Выделять существенные признаки опорно-двигательной системы человека. Проводить 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Распознавать на наглядных пособиях кости скелета человека. Определять типы соединения костей. Объяснять особенности строения скелета человека.</w:t>
            </w:r>
            <w:r>
              <w:t xml:space="preserve"> </w:t>
            </w:r>
            <w:r>
              <w:rPr>
                <w:rFonts w:ascii="Times New Roman" w:eastAsia="Calibri" w:hAnsi="Times New Roman" w:cs="Times New Roman"/>
                <w:sz w:val="24"/>
                <w:szCs w:val="24"/>
              </w:rPr>
              <w:t>Объяснять особенности строения скелета человека. Распознавать на наглядных пособиях кости скелета конечностей и их поясов. Объяснять зависимость гибкости тела человека от строения его позвоночника.</w:t>
            </w:r>
            <w:r>
              <w:t xml:space="preserve"> </w:t>
            </w:r>
            <w:r>
              <w:rPr>
                <w:rFonts w:ascii="Times New Roman" w:eastAsia="Calibri" w:hAnsi="Times New Roman" w:cs="Times New Roman"/>
                <w:sz w:val="24"/>
                <w:szCs w:val="24"/>
              </w:rPr>
              <w:t>Выделять особенности строения скелетных мышц. Распознавать на наглядных пособиях скелетные мышцы.</w:t>
            </w:r>
            <w:r>
              <w:t xml:space="preserve"> </w:t>
            </w:r>
            <w:r>
              <w:rPr>
                <w:rFonts w:ascii="Times New Roman" w:eastAsia="Calibri" w:hAnsi="Times New Roman" w:cs="Times New Roman"/>
                <w:sz w:val="24"/>
                <w:szCs w:val="24"/>
              </w:rPr>
              <w:t xml:space="preserve">Объяснять особенности работы мышц. Объяснять механизмы регуляции работы мышц. Проводить биологическое исследование, делать выводы на основе полученных результатов. Выявлять влияние физических упражнений на </w:t>
            </w:r>
            <w:r>
              <w:rPr>
                <w:rFonts w:ascii="Times New Roman" w:eastAsia="Calibri" w:hAnsi="Times New Roman" w:cs="Times New Roman"/>
                <w:sz w:val="24"/>
                <w:szCs w:val="24"/>
              </w:rPr>
              <w:lastRenderedPageBreak/>
              <w:t>развитие скелета и мускулатуры.</w:t>
            </w:r>
            <w:r>
              <w:t xml:space="preserve"> </w:t>
            </w:r>
            <w:r>
              <w:rPr>
                <w:rFonts w:ascii="Times New Roman" w:eastAsia="Calibri" w:hAnsi="Times New Roman" w:cs="Times New Roman"/>
                <w:sz w:val="24"/>
                <w:szCs w:val="24"/>
              </w:rPr>
              <w:t>Объяснять условия нормального развития и жизнедеятельности органов опоры и движения. На основе наблюдения определять гармоничность физического развития, нарушения осанки и наличие плоскостопия.</w:t>
            </w:r>
            <w:r>
              <w:t xml:space="preserve"> </w:t>
            </w:r>
            <w:r>
              <w:rPr>
                <w:rFonts w:ascii="Times New Roman" w:eastAsia="Calibri" w:hAnsi="Times New Roman" w:cs="Times New Roman"/>
                <w:sz w:val="24"/>
                <w:szCs w:val="24"/>
              </w:rPr>
              <w:t>Приводить доказательства (аргументация) необходимости соблюдения мер профилактики травматизма, нарушения осанки и развития плоскостопия. Освоить приёмы оказания первой помощи при травмах опорно-двигательной системы.</w:t>
            </w: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cs="Times New Roman"/>
                <w:b/>
                <w:sz w:val="24"/>
                <w:szCs w:val="24"/>
              </w:rPr>
            </w:pPr>
            <w:r>
              <w:rPr>
                <w:rFonts w:ascii="Times New Roman" w:hAnsi="Times New Roman"/>
                <w:b/>
                <w:sz w:val="24"/>
                <w:szCs w:val="24"/>
              </w:rPr>
              <w:t>Внутренняя среда организма.</w:t>
            </w: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4 часа</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Объяснять особенности строения и функций внутренней среды организма человека. Различать на таблицах органы и системы органов человека.</w:t>
            </w:r>
            <w:r>
              <w:t xml:space="preserve"> </w:t>
            </w:r>
            <w:r>
              <w:rPr>
                <w:rFonts w:ascii="Times New Roman" w:eastAsia="Calibri" w:hAnsi="Times New Roman" w:cs="Times New Roman"/>
                <w:sz w:val="24"/>
                <w:szCs w:val="24"/>
              </w:rPr>
              <w:t>Сравнивать клетки организма человека, делать выводы на основе сравнения. Выявлять взаимосвязи между особенностями строения клеток крови и их функциями. Наблюдать и описывать клетки крови на готовых микропрепаратах. Работать с микроскопом, знать его устройство. Соблюдать правила работы с микроскопом.</w:t>
            </w:r>
            <w:r>
              <w:t xml:space="preserve"> </w:t>
            </w:r>
            <w:r>
              <w:rPr>
                <w:rFonts w:ascii="Times New Roman" w:eastAsia="Calibri" w:hAnsi="Times New Roman" w:cs="Times New Roman"/>
                <w:sz w:val="24"/>
                <w:szCs w:val="24"/>
              </w:rPr>
              <w:t>Выделять существенные признаки процессов свёртывания и переливания крови. Объяснять механизмы свёртывания крови и их значение. Объяснять принципы переливания крови и его значение.</w:t>
            </w:r>
            <w:r>
              <w:t xml:space="preserve"> </w:t>
            </w:r>
            <w:r>
              <w:rPr>
                <w:rFonts w:ascii="Times New Roman" w:eastAsia="Calibri" w:hAnsi="Times New Roman" w:cs="Times New Roman"/>
                <w:sz w:val="24"/>
                <w:szCs w:val="24"/>
              </w:rPr>
              <w:t>Выделять существенные признаки иммунитета, вакцинации и действия лечебных сывороток. Объяснять причины нарушения иммунитета.</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cs="Times New Roman"/>
                <w:b/>
                <w:sz w:val="24"/>
                <w:szCs w:val="24"/>
              </w:rPr>
            </w:pPr>
            <w:r>
              <w:rPr>
                <w:rFonts w:ascii="Times New Roman" w:hAnsi="Times New Roman"/>
                <w:b/>
                <w:sz w:val="24"/>
                <w:szCs w:val="24"/>
              </w:rPr>
              <w:t>Кровообращение и лимфообраще</w:t>
            </w:r>
            <w:r>
              <w:rPr>
                <w:rFonts w:ascii="Times New Roman" w:hAnsi="Times New Roman"/>
                <w:b/>
                <w:sz w:val="24"/>
                <w:szCs w:val="24"/>
              </w:rPr>
              <w:lastRenderedPageBreak/>
              <w:t>ние.</w:t>
            </w: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b/>
                <w:sz w:val="24"/>
                <w:szCs w:val="24"/>
              </w:rPr>
              <w:lastRenderedPageBreak/>
              <w:t>4 часа</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sz w:val="24"/>
                <w:szCs w:val="24"/>
              </w:rPr>
              <w:t xml:space="preserve">Кровеносная и лимфатическая системы: строение, функции. Строение сосудов. Движение </w:t>
            </w:r>
            <w:r>
              <w:rPr>
                <w:rFonts w:ascii="Times New Roman" w:hAnsi="Times New Roman"/>
                <w:sz w:val="24"/>
                <w:szCs w:val="24"/>
              </w:rPr>
              <w:lastRenderedPageBreak/>
              <w:t xml:space="preserve">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Распознавать на наглядных пособиях органы системы кровообращения. Выделять существенные признаки органов кровообращения.</w:t>
            </w:r>
            <w:r>
              <w:t xml:space="preserve"> </w:t>
            </w:r>
            <w:r>
              <w:rPr>
                <w:rFonts w:ascii="Times New Roman" w:eastAsia="Calibri" w:hAnsi="Times New Roman" w:cs="Times New Roman"/>
                <w:sz w:val="24"/>
                <w:szCs w:val="24"/>
              </w:rPr>
              <w:t xml:space="preserve">Выделять </w:t>
            </w:r>
            <w:r>
              <w:rPr>
                <w:rFonts w:ascii="Times New Roman" w:eastAsia="Calibri" w:hAnsi="Times New Roman" w:cs="Times New Roman"/>
                <w:sz w:val="24"/>
                <w:szCs w:val="24"/>
              </w:rPr>
              <w:lastRenderedPageBreak/>
              <w:t>особенности строения сосудистой системы и движения крови по сосудам. Различать на таблицах органы кровеносной и лимфатической систем. Освоить приёмы измерения пульса, кровяного давления. Проводить 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Приводить доказательства (аргументация) необходимости соблюдения мер профилактики сердечно-сосудистых заболеваний. Освоить приёмы оказания первой помощи при кровотечениях. Находить в учебной и</w:t>
            </w:r>
            <w:r>
              <w:t xml:space="preserve"> </w:t>
            </w:r>
            <w:r>
              <w:rPr>
                <w:rFonts w:ascii="Times New Roman" w:eastAsia="Calibri" w:hAnsi="Times New Roman" w:cs="Times New Roman"/>
                <w:sz w:val="24"/>
                <w:szCs w:val="24"/>
              </w:rPr>
              <w:t>научно-популярной литературе информацию о заболеваниях сердечно-сосудистой системы, оформлять её в виде рефератов, докладов.</w:t>
            </w:r>
            <w:r>
              <w:t xml:space="preserve"> </w:t>
            </w:r>
            <w:r>
              <w:rPr>
                <w:rFonts w:ascii="Times New Roman" w:eastAsia="Calibri" w:hAnsi="Times New Roman" w:cs="Times New Roman"/>
                <w:sz w:val="24"/>
                <w:szCs w:val="24"/>
              </w:rPr>
              <w:t>Систематизировать знания о строении и функционировании транспортных систем организма человека (сердечно-сосудистой и лимфатической).</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cs="Times New Roman"/>
                <w:b/>
                <w:sz w:val="24"/>
                <w:szCs w:val="24"/>
              </w:rPr>
            </w:pPr>
            <w:r>
              <w:rPr>
                <w:rFonts w:ascii="Times New Roman" w:hAnsi="Times New Roman"/>
                <w:b/>
                <w:sz w:val="24"/>
                <w:szCs w:val="24"/>
              </w:rPr>
              <w:t>Дыхание.</w:t>
            </w:r>
          </w:p>
        </w:tc>
        <w:tc>
          <w:tcPr>
            <w:tcW w:w="1559"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5 часов</w:t>
            </w:r>
          </w:p>
          <w:p w:rsidR="00530ACD" w:rsidRDefault="00530ACD">
            <w:pPr>
              <w:widowControl w:val="0"/>
              <w:autoSpaceDE w:val="0"/>
              <w:autoSpaceDN w:val="0"/>
              <w:adjustRightInd w:val="0"/>
              <w:spacing w:after="0"/>
              <w:jc w:val="both"/>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tabs>
                <w:tab w:val="left" w:pos="3315"/>
              </w:tabs>
              <w:spacing w:after="0" w:line="240" w:lineRule="auto"/>
              <w:jc w:val="both"/>
              <w:rPr>
                <w:rFonts w:ascii="Times New Roman" w:hAnsi="Times New Roman" w:cs="Times New Roman"/>
                <w:sz w:val="24"/>
                <w:szCs w:val="24"/>
              </w:rPr>
            </w:pPr>
            <w:r>
              <w:rPr>
                <w:rFonts w:ascii="Times New Roman" w:hAnsi="Times New Roman"/>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Выделять существенные признаки процессов дыхания и газообмена. Различать на таблицах органы дыхательной системы.</w:t>
            </w:r>
            <w:r>
              <w:t xml:space="preserve"> </w:t>
            </w:r>
            <w:r>
              <w:rPr>
                <w:rFonts w:ascii="Times New Roman" w:eastAsia="Calibri" w:hAnsi="Times New Roman" w:cs="Times New Roman"/>
                <w:sz w:val="24"/>
                <w:szCs w:val="24"/>
              </w:rPr>
              <w:t>Объяснять механизм дыхания. Сравнивать газообмен в лёгких и тканях, делать выводы на основе сравнения. Освоить приёмы определения жизненной ёмкости лёгких. Проводить 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Объяснять механизмы регуляции дыхания. Распознавать на наглядных пособиях органы</w:t>
            </w:r>
            <w:r>
              <w:t xml:space="preserve"> </w:t>
            </w:r>
            <w:r>
              <w:rPr>
                <w:rFonts w:ascii="Times New Roman" w:eastAsia="Calibri" w:hAnsi="Times New Roman" w:cs="Times New Roman"/>
                <w:sz w:val="24"/>
                <w:szCs w:val="24"/>
              </w:rPr>
              <w:t xml:space="preserve">дыхательной системы. Приводить доказательства (аргументация) необходимости борьбы с табакокурением. Приводить доказательства </w:t>
            </w:r>
            <w:r>
              <w:rPr>
                <w:rFonts w:ascii="Times New Roman" w:eastAsia="Calibri" w:hAnsi="Times New Roman" w:cs="Times New Roman"/>
                <w:sz w:val="24"/>
                <w:szCs w:val="24"/>
              </w:rPr>
              <w:lastRenderedPageBreak/>
              <w:t>(аргументация) необходимости соблюдения мер профилактики лёгочных заболеваний. Освоить приёмы оказания первой помощи при отравлении угарным газом, спасении утопающего, простудных заболеваниях. Находить в учебной и научно-популярной литературе информацию об инфекционных заболеваниях, оформлять её в виде рефератов, докладов.</w:t>
            </w: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Питание.</w:t>
            </w: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5 часов</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tabs>
                <w:tab w:val="left" w:pos="3315"/>
              </w:tabs>
              <w:spacing w:after="0" w:line="240" w:lineRule="auto"/>
              <w:jc w:val="both"/>
              <w:rPr>
                <w:rFonts w:ascii="Times New Roman" w:hAnsi="Times New Roman"/>
                <w:sz w:val="24"/>
                <w:szCs w:val="24"/>
              </w:rPr>
            </w:pPr>
            <w:r>
              <w:rPr>
                <w:rFonts w:ascii="Times New Roman" w:hAnsi="Times New Roman"/>
                <w:sz w:val="24"/>
                <w:szCs w:val="24"/>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И.П. в изучение пищеварения. Гигиена питания, предотвращение желудочно-кишечных заболеваний.</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Выделять существенные признаки процессов питания и пищеварения. Различать на таблицах и муляжах органы пищеварительной системы.</w:t>
            </w:r>
            <w:r>
              <w:t xml:space="preserve"> </w:t>
            </w:r>
            <w:r>
              <w:rPr>
                <w:rFonts w:ascii="Times New Roman" w:eastAsia="Calibri" w:hAnsi="Times New Roman" w:cs="Times New Roman"/>
                <w:sz w:val="24"/>
                <w:szCs w:val="24"/>
              </w:rPr>
              <w:t>Объяснять особенности пищеварения в ротовой полости. Распознавать на наглядных пособиях органы пищеварительной системы. Проводить 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Объяснять особенности пищеварения в желудке и кишечнике. Распознавать на наглядных пособиях органы пищеварительной системы. Проводить 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Объяснять механизм всасывания веществ в кровь. Распознавать на наглядных пособиях органы пищеварительной системы.</w:t>
            </w:r>
            <w:r>
              <w:t xml:space="preserve"> </w:t>
            </w:r>
            <w:r>
              <w:rPr>
                <w:rFonts w:ascii="Times New Roman" w:eastAsia="Calibri" w:hAnsi="Times New Roman" w:cs="Times New Roman"/>
                <w:sz w:val="24"/>
                <w:szCs w:val="24"/>
              </w:rPr>
              <w:t xml:space="preserve">Приводить доказательства (аргументация) необходимости соблюдения мер профилактики нарушений работы пищеварительной системы. </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Обмен веществ и превращение энергии.</w:t>
            </w: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4 часа</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w:t>
            </w:r>
            <w:r>
              <w:rPr>
                <w:rFonts w:ascii="Times New Roman" w:hAnsi="Times New Roman"/>
                <w:sz w:val="24"/>
                <w:szCs w:val="24"/>
              </w:rPr>
              <w:lastRenderedPageBreak/>
              <w:t>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Выделять существенные признаки обмена веществ и превращений энергии в организме человека. Объяснять особенности обмена белков, углеводов, жиров, воды, минеральных солей.</w:t>
            </w:r>
            <w:r>
              <w:t xml:space="preserve"> </w:t>
            </w:r>
            <w:r>
              <w:rPr>
                <w:rFonts w:ascii="Times New Roman" w:eastAsia="Calibri" w:hAnsi="Times New Roman" w:cs="Times New Roman"/>
                <w:sz w:val="24"/>
                <w:szCs w:val="24"/>
              </w:rPr>
              <w:t xml:space="preserve">Объяснять </w:t>
            </w:r>
            <w:r>
              <w:rPr>
                <w:rFonts w:ascii="Times New Roman" w:eastAsia="Calibri" w:hAnsi="Times New Roman" w:cs="Times New Roman"/>
                <w:sz w:val="24"/>
                <w:szCs w:val="24"/>
              </w:rPr>
              <w:lastRenderedPageBreak/>
              <w:t>механизмы работы ферментов. Объяснять роль ферментов в организме человека.</w:t>
            </w:r>
            <w:r>
              <w:t xml:space="preserve"> </w:t>
            </w:r>
            <w:r>
              <w:rPr>
                <w:rFonts w:ascii="Times New Roman" w:eastAsia="Calibri" w:hAnsi="Times New Roman" w:cs="Times New Roman"/>
                <w:sz w:val="24"/>
                <w:szCs w:val="24"/>
              </w:rPr>
              <w:t>Объяснять механизмы работы ферментов. Объяснять роль ферментов в организме человека.</w:t>
            </w:r>
            <w:r>
              <w:t xml:space="preserve"> </w:t>
            </w:r>
            <w:r>
              <w:rPr>
                <w:rFonts w:ascii="Times New Roman" w:eastAsia="Calibri" w:hAnsi="Times New Roman" w:cs="Times New Roman"/>
                <w:sz w:val="24"/>
                <w:szCs w:val="24"/>
              </w:rPr>
              <w:t xml:space="preserve">Классифицировать витамины. Объяснять роль витаминов в организме человека. Приводить доказательства (аргументация) необходимости соблюдения мер профилактики нарушений развития авитаминозов. Составлять пищевой рацион. Объяснять зависимость пищевого рациона от энергозатрат организма человека. Приводить доказательства (аргументация) необходимости соблюдения мер профилактики нарушений обмена веществ в организме. </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sz w:val="24"/>
                <w:szCs w:val="24"/>
              </w:rPr>
            </w:pPr>
            <w:r>
              <w:rPr>
                <w:rFonts w:ascii="Times New Roman" w:hAnsi="Times New Roman"/>
                <w:b/>
                <w:sz w:val="24"/>
                <w:szCs w:val="24"/>
              </w:rPr>
              <w:t xml:space="preserve">Выделение продуктов обмена. </w:t>
            </w:r>
          </w:p>
          <w:p w:rsidR="00530ACD" w:rsidRDefault="00530ACD">
            <w:pPr>
              <w:spacing w:after="0" w:line="240" w:lineRule="auto"/>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3 часа</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 xml:space="preserve">Мочевыделительная система: строение и функции. Процесс образования и выделения мочи, его регуляция. Заболевания органов мочевыделительной системы и меры их предупреждения. </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Выделять существенные признаки процесса удаления продуктов обмена из организма. Различать на таблицах органы мочевыделительной системы. Объяснять роль выделения в поддержании гомеостаза.</w:t>
            </w:r>
            <w:r>
              <w:t xml:space="preserve"> </w:t>
            </w:r>
            <w:r>
              <w:rPr>
                <w:rFonts w:ascii="Times New Roman" w:eastAsia="Calibri" w:hAnsi="Times New Roman" w:cs="Times New Roman"/>
                <w:sz w:val="24"/>
                <w:szCs w:val="24"/>
              </w:rPr>
              <w:t xml:space="preserve">Приводить доказательства (аргументация) необходимости соблюдения мер профилактики заболеваний мочевыделительной системы. </w:t>
            </w: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Покровы тела.</w:t>
            </w:r>
          </w:p>
        </w:tc>
        <w:tc>
          <w:tcPr>
            <w:tcW w:w="1559"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3 часа</w:t>
            </w:r>
          </w:p>
          <w:p w:rsidR="00530ACD" w:rsidRDefault="00530ACD">
            <w:pPr>
              <w:spacing w:after="0" w:line="240" w:lineRule="auto"/>
              <w:jc w:val="both"/>
              <w:rPr>
                <w:rFonts w:ascii="Times New Roman" w:hAnsi="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tabs>
                <w:tab w:val="left" w:pos="3315"/>
              </w:tabs>
              <w:spacing w:after="0" w:line="240" w:lineRule="auto"/>
              <w:jc w:val="both"/>
              <w:rPr>
                <w:rFonts w:ascii="Times New Roman" w:hAnsi="Times New Roman"/>
                <w:sz w:val="24"/>
                <w:szCs w:val="24"/>
              </w:rPr>
            </w:pPr>
            <w:r>
              <w:rPr>
                <w:rFonts w:ascii="Times New Roman"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Выделять существенные признаки покровов тела, терморегуляции. Проводить биологическое исследование, делать выводы на основе полученных результатов.</w:t>
            </w:r>
            <w:r>
              <w:t xml:space="preserve"> </w:t>
            </w:r>
            <w:r>
              <w:rPr>
                <w:rFonts w:ascii="Times New Roman" w:eastAsia="Calibri" w:hAnsi="Times New Roman" w:cs="Times New Roman"/>
                <w:sz w:val="24"/>
                <w:szCs w:val="24"/>
              </w:rPr>
              <w:t>Приводить доказательства (аргументация) необходимости ухода за кожей, волосами, ногтями. Освоить приёмы оказания первой помощи при ожогах и обморожениях.</w:t>
            </w:r>
            <w:r>
              <w:t xml:space="preserve"> </w:t>
            </w:r>
            <w:r>
              <w:rPr>
                <w:rFonts w:ascii="Times New Roman" w:eastAsia="Calibri" w:hAnsi="Times New Roman" w:cs="Times New Roman"/>
                <w:sz w:val="24"/>
                <w:szCs w:val="24"/>
              </w:rPr>
              <w:t xml:space="preserve">Приводить доказательства (аргументация) необходимости ухода за кожей, волосами, ногтями. </w:t>
            </w:r>
            <w:r>
              <w:rPr>
                <w:rFonts w:ascii="Times New Roman" w:eastAsia="Calibri" w:hAnsi="Times New Roman" w:cs="Times New Roman"/>
                <w:sz w:val="24"/>
                <w:szCs w:val="24"/>
              </w:rPr>
              <w:lastRenderedPageBreak/>
              <w:t>Освоить приёмы оказания первой помощи при тепловом и солнечном ударах, ожогах, обморожениях, травмах кожного покрова.</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Нейрогуморальная регуляция процессов жизнедеятельности.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b/>
                <w:sz w:val="24"/>
                <w:szCs w:val="24"/>
              </w:rPr>
              <w:t>7 часов</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tabs>
                <w:tab w:val="left" w:pos="3315"/>
              </w:tabs>
              <w:spacing w:after="0" w:line="240" w:lineRule="auto"/>
              <w:jc w:val="both"/>
              <w:rPr>
                <w:rFonts w:ascii="Times New Roman" w:hAnsi="Times New Roman"/>
                <w:sz w:val="24"/>
                <w:szCs w:val="24"/>
              </w:rPr>
            </w:pPr>
            <w:r>
              <w:rPr>
                <w:rFonts w:ascii="Times New Roman" w:hAnsi="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 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Характеризовать расположение основных эндокринных желёз в организме человека. Объяснять функции желёз внутренней секреции. Объяснять механизмы действия гормонов. Выделять существенные признаки процесса регуляции жизнедеятельности организма. Различать на таблицах и муляжах органы эндокринной системы.</w:t>
            </w:r>
            <w:r>
              <w:t xml:space="preserve"> </w:t>
            </w:r>
            <w:r>
              <w:rPr>
                <w:rFonts w:ascii="Times New Roman" w:eastAsia="Calibri" w:hAnsi="Times New Roman" w:cs="Times New Roman"/>
                <w:sz w:val="24"/>
                <w:szCs w:val="24"/>
              </w:rPr>
              <w:t>Выделять существенные признаки процесса регуляции жизнедеятельности организма. Объяснять причины нарушений работы  эндокринной системы.</w:t>
            </w:r>
            <w:r>
              <w:t xml:space="preserve"> </w:t>
            </w:r>
            <w:r>
              <w:rPr>
                <w:rFonts w:ascii="Times New Roman" w:eastAsia="Calibri" w:hAnsi="Times New Roman" w:cs="Times New Roman"/>
                <w:sz w:val="24"/>
                <w:szCs w:val="24"/>
              </w:rPr>
              <w:t>Распознавать на наглядных пособиях органы нервной системы. Классифицировать отделы нервной системы, объяснять принципы этой классификации. Объяснять роль нервной системы в регуляции процессов жизнедеятельности организма человека.</w:t>
            </w:r>
            <w:r>
              <w:t xml:space="preserve"> </w:t>
            </w:r>
            <w:r>
              <w:rPr>
                <w:rFonts w:ascii="Times New Roman" w:eastAsia="Calibri" w:hAnsi="Times New Roman" w:cs="Times New Roman"/>
                <w:sz w:val="24"/>
                <w:szCs w:val="24"/>
              </w:rPr>
              <w:t>Определять расположение спинного мозга и спинномозговых нервов. Распознавать на наглядных пособиях органы нервной системы. Объяснять функции спинного мозга.</w:t>
            </w:r>
            <w:r>
              <w:t xml:space="preserve"> </w:t>
            </w:r>
            <w:r>
              <w:rPr>
                <w:rFonts w:ascii="Times New Roman" w:eastAsia="Calibri" w:hAnsi="Times New Roman" w:cs="Times New Roman"/>
                <w:sz w:val="24"/>
                <w:szCs w:val="24"/>
              </w:rPr>
              <w:t>Объяснять особенности строения головного мозга и его отделов. Объяснять функции головного мозга и его отделов. Распознавать на наглядных пособиях отделы головного мозга.</w:t>
            </w:r>
            <w:r>
              <w:t xml:space="preserve"> </w:t>
            </w:r>
            <w:r>
              <w:rPr>
                <w:rFonts w:ascii="Times New Roman" w:eastAsia="Calibri" w:hAnsi="Times New Roman" w:cs="Times New Roman"/>
                <w:sz w:val="24"/>
                <w:szCs w:val="24"/>
              </w:rPr>
              <w:t xml:space="preserve">Объяснять влияние отделов нервной системы на деятельность органов. Распознавать на наглядных пособиях отделы нервной системы. Проводить биологическое исследование, делать выводы на основе полученных </w:t>
            </w:r>
            <w:r>
              <w:rPr>
                <w:rFonts w:ascii="Times New Roman" w:eastAsia="Calibri" w:hAnsi="Times New Roman" w:cs="Times New Roman"/>
                <w:sz w:val="24"/>
                <w:szCs w:val="24"/>
              </w:rPr>
              <w:lastRenderedPageBreak/>
              <w:t>результатов.</w:t>
            </w:r>
            <w:r>
              <w:t xml:space="preserve"> </w:t>
            </w:r>
            <w:r>
              <w:rPr>
                <w:rFonts w:ascii="Times New Roman" w:eastAsia="Calibri" w:hAnsi="Times New Roman" w:cs="Times New Roman"/>
                <w:sz w:val="24"/>
                <w:szCs w:val="24"/>
              </w:rPr>
              <w:t>Объяснять причины нарушений в работе нервной системы. Объяснять причины приобретённых заболеваний нервной системы. Распознавать на наглядных пособиях органы</w:t>
            </w:r>
            <w:r>
              <w:t xml:space="preserve"> </w:t>
            </w:r>
            <w:r>
              <w:rPr>
                <w:rFonts w:ascii="Times New Roman" w:eastAsia="Calibri" w:hAnsi="Times New Roman" w:cs="Times New Roman"/>
                <w:sz w:val="24"/>
                <w:szCs w:val="24"/>
              </w:rPr>
              <w:t xml:space="preserve">нервной системы. Приводить доказательства (аргументация) необходимости соблюдения мер профилактики заболеваний нервной системы. </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Органы чувств. Анализаторы .</w:t>
            </w:r>
          </w:p>
          <w:p w:rsidR="00530ACD" w:rsidRDefault="00530ACD">
            <w:pPr>
              <w:spacing w:after="0" w:line="240" w:lineRule="auto"/>
              <w:jc w:val="both"/>
              <w:rPr>
                <w:rFonts w:ascii="Times New Roman" w:hAnsi="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5 часов</w:t>
            </w: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Выделять существенные признаки строения и функционирования органов чувств, зрительного анализатора. Распознавать на наглядных пособиях анализаторы. Приводить доказательства (аргументация) необходимости соблюдения мер профилактики нарушений зрения.</w:t>
            </w:r>
            <w:r>
              <w:t xml:space="preserve"> </w:t>
            </w:r>
            <w:r>
              <w:rPr>
                <w:rFonts w:ascii="Times New Roman" w:eastAsia="Calibri" w:hAnsi="Times New Roman" w:cs="Times New Roman"/>
                <w:sz w:val="24"/>
                <w:szCs w:val="24"/>
              </w:rPr>
              <w:t>Выделять существенные признаки строения и функционирования органов чувств, слухового анализатора. Распознавать на наглядных пособиях анализаторы. Приводить доказательства (аргументация) необходимости соблюдения мер профилактики нарушений слуха.</w:t>
            </w:r>
            <w:r>
              <w:t xml:space="preserve"> </w:t>
            </w:r>
            <w:r>
              <w:rPr>
                <w:rFonts w:ascii="Times New Roman" w:eastAsia="Calibri" w:hAnsi="Times New Roman" w:cs="Times New Roman"/>
                <w:sz w:val="24"/>
                <w:szCs w:val="24"/>
              </w:rPr>
              <w:t>Выделять существенные признаки строения и функционирования органов чувств, вестибулярного анализатора. Распознавать на наглядных пособиях анализаторы.</w:t>
            </w:r>
            <w:r>
              <w:t xml:space="preserve"> </w:t>
            </w:r>
            <w:r>
              <w:rPr>
                <w:rFonts w:ascii="Times New Roman" w:eastAsia="Calibri" w:hAnsi="Times New Roman" w:cs="Times New Roman"/>
                <w:sz w:val="24"/>
                <w:szCs w:val="24"/>
              </w:rPr>
              <w:t>Объяснять особенности строения и функции вкусового и обонятельного анализаторов. Распознавать на наглядных пособиях анализаторы.</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Психика и поведение человека. Высшая нервная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6 часов</w:t>
            </w:r>
          </w:p>
          <w:p w:rsidR="00530ACD" w:rsidRDefault="00530ACD">
            <w:pPr>
              <w:spacing w:after="0" w:line="240" w:lineRule="auto"/>
              <w:jc w:val="both"/>
              <w:rPr>
                <w:rFonts w:ascii="Times New Roman" w:hAnsi="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 xml:space="preserve">Высшая нервная деятельность человека, работы И.М.Сеченова, И.П. Павлова, А.А.Ухтомского и П.К.Анохина. Безусловные и условные рефлексы, их значение. Познавательная деятельность </w:t>
            </w:r>
            <w:r>
              <w:rPr>
                <w:rFonts w:ascii="Times New Roman" w:hAnsi="Times New Roman"/>
                <w:sz w:val="24"/>
                <w:szCs w:val="24"/>
              </w:rPr>
              <w:lastRenderedPageBreak/>
              <w:t>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Выделять существенные особенности поведения и психики человека.</w:t>
            </w:r>
            <w:r>
              <w:t xml:space="preserve"> </w:t>
            </w:r>
            <w:r>
              <w:rPr>
                <w:rFonts w:ascii="Times New Roman" w:eastAsia="Calibri" w:hAnsi="Times New Roman" w:cs="Times New Roman"/>
                <w:sz w:val="24"/>
                <w:szCs w:val="24"/>
              </w:rPr>
              <w:t xml:space="preserve">Выделять (классифицировать) типы и виды памяти. Объяснять причины расстройства памяти. Проводить биологическое исследование, делать выводы на основе полученных </w:t>
            </w:r>
            <w:r>
              <w:rPr>
                <w:rFonts w:ascii="Times New Roman" w:eastAsia="Calibri" w:hAnsi="Times New Roman" w:cs="Times New Roman"/>
                <w:sz w:val="24"/>
                <w:szCs w:val="24"/>
              </w:rPr>
              <w:lastRenderedPageBreak/>
              <w:t>результатов.</w:t>
            </w:r>
            <w:r>
              <w:t xml:space="preserve"> </w:t>
            </w:r>
            <w:r>
              <w:rPr>
                <w:rFonts w:ascii="Times New Roman" w:eastAsia="Calibri" w:hAnsi="Times New Roman" w:cs="Times New Roman"/>
                <w:sz w:val="24"/>
                <w:szCs w:val="24"/>
              </w:rPr>
              <w:t>Выделять существенные особенности поведения и психики человека. Объяснять роль обучения и воспитания в развитии поведения и психики человека.</w:t>
            </w:r>
            <w:r>
              <w:t xml:space="preserve"> </w:t>
            </w:r>
            <w:r>
              <w:rPr>
                <w:rFonts w:ascii="Times New Roman" w:eastAsia="Calibri" w:hAnsi="Times New Roman" w:cs="Times New Roman"/>
                <w:sz w:val="24"/>
                <w:szCs w:val="24"/>
              </w:rPr>
              <w:t>Характеризовать фазы сна. Объяснять значение сна.</w:t>
            </w:r>
            <w:r>
              <w:t xml:space="preserve"> </w:t>
            </w:r>
            <w:r>
              <w:rPr>
                <w:rFonts w:ascii="Times New Roman" w:eastAsia="Calibri" w:hAnsi="Times New Roman" w:cs="Times New Roman"/>
                <w:sz w:val="24"/>
                <w:szCs w:val="24"/>
              </w:rPr>
              <w:t>Объяснять значение интеллектуальных, творческих и эстетических потребностей в жизни человека. Выявлять особенности наблюдательности и внимания.</w:t>
            </w:r>
            <w:r>
              <w:t xml:space="preserve"> </w:t>
            </w:r>
            <w:r>
              <w:rPr>
                <w:rFonts w:ascii="Times New Roman" w:eastAsia="Calibri" w:hAnsi="Times New Roman" w:cs="Times New Roman"/>
                <w:sz w:val="24"/>
                <w:szCs w:val="24"/>
              </w:rPr>
              <w:t>Проводить биологическое исследование, делать выводы на основе полученных результатов.</w:t>
            </w: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Размножение и развитие человека.</w:t>
            </w:r>
          </w:p>
        </w:tc>
        <w:tc>
          <w:tcPr>
            <w:tcW w:w="1559"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4 часа</w:t>
            </w:r>
          </w:p>
          <w:p w:rsidR="00530ACD" w:rsidRDefault="00530ACD">
            <w:pPr>
              <w:spacing w:after="0" w:line="240" w:lineRule="auto"/>
              <w:jc w:val="both"/>
              <w:rPr>
                <w:rFonts w:ascii="Times New Roman" w:hAnsi="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sz w:val="24"/>
                <w:szCs w:val="24"/>
              </w:rPr>
            </w:pPr>
            <w:r>
              <w:rPr>
                <w:rFonts w:ascii="Times New Roman" w:hAnsi="Times New Roman"/>
                <w:sz w:val="24"/>
                <w:szCs w:val="24"/>
              </w:rPr>
              <w:t xml:space="preserve">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w:t>
            </w:r>
            <w:r>
              <w:rPr>
                <w:rFonts w:ascii="Times New Roman" w:hAnsi="Times New Roman"/>
                <w:sz w:val="24"/>
                <w:szCs w:val="24"/>
              </w:rPr>
              <w:lastRenderedPageBreak/>
              <w:t>профилактика СПИДа. Здоровье человека и его охрана. 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Выделять существенные признаки воспроизведения и развития организма человека. Объяснять наследование признаков у человека. Объяснять механизмы проявления наследственных заболеваний у человека.</w:t>
            </w:r>
            <w:r>
              <w:t xml:space="preserve"> </w:t>
            </w:r>
            <w:r>
              <w:rPr>
                <w:rFonts w:ascii="Times New Roman" w:eastAsia="Calibri" w:hAnsi="Times New Roman" w:cs="Times New Roman"/>
                <w:sz w:val="24"/>
                <w:szCs w:val="24"/>
              </w:rPr>
              <w:t>Выделять существенные</w:t>
            </w:r>
            <w:r>
              <w:t xml:space="preserve"> </w:t>
            </w:r>
            <w:r>
              <w:rPr>
                <w:rFonts w:ascii="Times New Roman" w:eastAsia="Calibri" w:hAnsi="Times New Roman" w:cs="Times New Roman"/>
                <w:sz w:val="24"/>
                <w:szCs w:val="24"/>
              </w:rPr>
              <w:t>признаки органов размножения человека.</w:t>
            </w:r>
            <w:r>
              <w:t xml:space="preserve"> </w:t>
            </w:r>
            <w:r>
              <w:rPr>
                <w:rFonts w:ascii="Times New Roman" w:eastAsia="Calibri" w:hAnsi="Times New Roman" w:cs="Times New Roman"/>
                <w:sz w:val="24"/>
                <w:szCs w:val="24"/>
              </w:rPr>
              <w:t xml:space="preserve">Определять основные признаки беременности. Характеризовать условия нормального протекания беременности. Выделять основные этапы развития зародыша человека. Объяснять вредное влияние никотина, алкоголя и наркотиков на развитие плода. Приводить доказательства (аргументация) </w:t>
            </w:r>
            <w:r>
              <w:rPr>
                <w:rFonts w:ascii="Times New Roman" w:eastAsia="Calibri" w:hAnsi="Times New Roman" w:cs="Times New Roman"/>
                <w:sz w:val="24"/>
                <w:szCs w:val="24"/>
              </w:rPr>
              <w:lastRenderedPageBreak/>
              <w:t>необходимости соблюдения мер профилактики вредных привычек.</w:t>
            </w:r>
            <w:r>
              <w:t xml:space="preserve"> </w:t>
            </w:r>
            <w:r>
              <w:rPr>
                <w:rFonts w:ascii="Times New Roman" w:eastAsia="Calibri" w:hAnsi="Times New Roman" w:cs="Times New Roman"/>
                <w:sz w:val="24"/>
                <w:szCs w:val="24"/>
              </w:rPr>
              <w:t>Определять возрастные этапы развития человека. Приводить доказательства (аргументация) необходимости соблюдения мер профилактики инфекций, передающихся половым путем, ВИЧ-инфекции, медико-генетического консультирования для предупреждения наследственных заболеваний человека.</w:t>
            </w:r>
            <w:r>
              <w:t xml:space="preserve"> </w:t>
            </w:r>
            <w:r>
              <w:rPr>
                <w:rFonts w:ascii="Times New Roman" w:eastAsia="Calibri" w:hAnsi="Times New Roman" w:cs="Times New Roman"/>
                <w:sz w:val="24"/>
                <w:szCs w:val="24"/>
              </w:rPr>
              <w:t>Находить в учебной и научно-популярной литературе информацию о СПИДе и ВИЧ инфекции, оформлять её в виде рефератов, устных сообщений.</w:t>
            </w:r>
          </w:p>
        </w:tc>
        <w:tc>
          <w:tcPr>
            <w:tcW w:w="941"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p>
        </w:tc>
      </w:tr>
      <w:tr w:rsidR="00530ACD" w:rsidTr="00530ACD">
        <w:trPr>
          <w:trHeight w:val="206"/>
        </w:trPr>
        <w:tc>
          <w:tcPr>
            <w:tcW w:w="674"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9"/>
              </w:numPr>
              <w:spacing w:line="276" w:lineRule="auto"/>
              <w:ind w:left="584" w:hanging="357"/>
              <w:jc w:val="both"/>
              <w:rPr>
                <w:rFonts w:eastAsia="Calibri"/>
                <w:b/>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30ACD" w:rsidRDefault="00530ACD">
            <w:pPr>
              <w:spacing w:after="0" w:line="240" w:lineRule="auto"/>
              <w:jc w:val="both"/>
              <w:rPr>
                <w:rFonts w:ascii="Times New Roman" w:hAnsi="Times New Roman"/>
                <w:b/>
                <w:sz w:val="24"/>
                <w:szCs w:val="24"/>
              </w:rPr>
            </w:pPr>
            <w:r>
              <w:rPr>
                <w:rFonts w:ascii="Times New Roman" w:hAnsi="Times New Roman"/>
                <w:b/>
                <w:sz w:val="24"/>
                <w:szCs w:val="24"/>
              </w:rPr>
              <w:t>Человек и окружающая среда.</w:t>
            </w:r>
          </w:p>
        </w:tc>
        <w:tc>
          <w:tcPr>
            <w:tcW w:w="1559" w:type="dxa"/>
            <w:tcBorders>
              <w:top w:val="single" w:sz="4" w:space="0" w:color="auto"/>
              <w:left w:val="single" w:sz="4" w:space="0" w:color="auto"/>
              <w:bottom w:val="single" w:sz="4" w:space="0" w:color="auto"/>
              <w:right w:val="single" w:sz="4" w:space="0" w:color="auto"/>
            </w:tcBorders>
          </w:tcPr>
          <w:p w:rsidR="00530ACD" w:rsidRDefault="00530ACD">
            <w:pPr>
              <w:spacing w:after="0" w:line="240" w:lineRule="auto"/>
              <w:jc w:val="both"/>
              <w:rPr>
                <w:rFonts w:ascii="Times New Roman" w:hAnsi="Times New Roman"/>
                <w:sz w:val="24"/>
                <w:szCs w:val="24"/>
              </w:rPr>
            </w:pPr>
            <w:r>
              <w:rPr>
                <w:rFonts w:ascii="Times New Roman" w:hAnsi="Times New Roman"/>
                <w:b/>
                <w:sz w:val="24"/>
                <w:szCs w:val="24"/>
              </w:rPr>
              <w:t>4 часа</w:t>
            </w:r>
            <w:r>
              <w:rPr>
                <w:rFonts w:ascii="Times New Roman" w:hAnsi="Times New Roman"/>
                <w:sz w:val="24"/>
                <w:szCs w:val="24"/>
              </w:rPr>
              <w:t xml:space="preserve"> </w:t>
            </w:r>
          </w:p>
          <w:p w:rsidR="00530ACD" w:rsidRDefault="00530ACD">
            <w:pPr>
              <w:spacing w:after="0" w:line="240" w:lineRule="auto"/>
              <w:jc w:val="both"/>
              <w:rPr>
                <w:rFonts w:ascii="Times New Roman" w:hAnsi="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530ACD" w:rsidRDefault="00530ACD">
            <w:pPr>
              <w:tabs>
                <w:tab w:val="left" w:pos="993"/>
              </w:tabs>
              <w:autoSpaceDE w:val="0"/>
              <w:autoSpaceDN w:val="0"/>
              <w:adjustRightInd w:val="0"/>
              <w:spacing w:after="0" w:line="240" w:lineRule="auto"/>
              <w:contextualSpacing/>
              <w:jc w:val="both"/>
              <w:rPr>
                <w:rFonts w:ascii="Times New Roman" w:hAnsi="Times New Roman" w:cs="Times New Roman"/>
                <w:i/>
                <w:sz w:val="20"/>
                <w:szCs w:val="20"/>
              </w:rPr>
            </w:pPr>
            <w:r>
              <w:rPr>
                <w:rFonts w:ascii="Times New Roman" w:hAnsi="Times New Roman"/>
                <w:sz w:val="24"/>
                <w:szCs w:val="24"/>
              </w:rPr>
              <w:t>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tc>
        <w:tc>
          <w:tcPr>
            <w:tcW w:w="567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Приводить доказательства (аргументация) взаимосвязи человека и окружающей среды, зависимости здоровья человека от состояния окружающей среды, необходимости защиты среды обитания человека. Объяснять место и роль человека в природе. Соблюдать правила поведения в природе.</w:t>
            </w:r>
            <w:r>
              <w:t xml:space="preserve"> </w:t>
            </w:r>
            <w:r>
              <w:rPr>
                <w:rFonts w:ascii="Times New Roman" w:eastAsia="Calibri" w:hAnsi="Times New Roman" w:cs="Times New Roman"/>
                <w:sz w:val="24"/>
                <w:szCs w:val="24"/>
              </w:rPr>
              <w:t xml:space="preserve">Освоить приёмы рациональной организации труда и отдыха, проведения наблюдений за состоянием собственного организма. Приводить доказательства (аргументация) необходимости соблюдения мер профилактики стрессов, вредных привычек. Овладеть умением </w:t>
            </w:r>
            <w:r>
              <w:rPr>
                <w:rFonts w:ascii="Times New Roman" w:eastAsia="Calibri" w:hAnsi="Times New Roman" w:cs="Times New Roman"/>
                <w:sz w:val="24"/>
                <w:szCs w:val="24"/>
              </w:rPr>
              <w:lastRenderedPageBreak/>
              <w:t>оценивать с эстетической точки зрения красоту человеческого тела.</w:t>
            </w:r>
            <w:r>
              <w:t xml:space="preserve"> </w:t>
            </w:r>
            <w:r>
              <w:rPr>
                <w:rFonts w:ascii="Times New Roman" w:eastAsia="Calibri" w:hAnsi="Times New Roman" w:cs="Times New Roman"/>
                <w:sz w:val="24"/>
                <w:szCs w:val="24"/>
              </w:rPr>
              <w:t>Находить в научно-популярной литературе информацию о факторах здоровья и риска, оформлять её в виде доклада или реферата, участвовать в обсуждении информации.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t xml:space="preserve"> </w:t>
            </w:r>
            <w:r>
              <w:rPr>
                <w:rFonts w:ascii="Times New Roman" w:eastAsia="Calibri" w:hAnsi="Times New Roman" w:cs="Times New Roman"/>
                <w:sz w:val="24"/>
                <w:szCs w:val="24"/>
              </w:rPr>
              <w:t>Разрабатывать и защищать проект. Работать с информацией разных видов, переводить её из одной формы в другую. Аргументировано отстаивать свою позицию.</w:t>
            </w: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r>
      <w:tr w:rsidR="00530ACD" w:rsidTr="00530ACD">
        <w:trPr>
          <w:trHeight w:val="136"/>
        </w:trPr>
        <w:tc>
          <w:tcPr>
            <w:tcW w:w="674"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Итого </w:t>
            </w:r>
          </w:p>
        </w:tc>
        <w:tc>
          <w:tcPr>
            <w:tcW w:w="1844"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828"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both"/>
              <w:rPr>
                <w:rFonts w:ascii="Times New Roman" w:eastAsia="Calibri" w:hAnsi="Times New Roman" w:cs="Times New Roman"/>
                <w:sz w:val="24"/>
                <w:szCs w:val="24"/>
              </w:rPr>
            </w:pPr>
          </w:p>
        </w:tc>
        <w:tc>
          <w:tcPr>
            <w:tcW w:w="941"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bl>
    <w:p w:rsidR="00530ACD" w:rsidRDefault="00530ACD" w:rsidP="00530ACD">
      <w:pPr>
        <w:spacing w:after="0"/>
        <w:rPr>
          <w:rFonts w:ascii="Times New Roman" w:hAnsi="Times New Roman" w:cs="Times New Roman"/>
          <w:b/>
          <w:sz w:val="24"/>
          <w:szCs w:val="24"/>
        </w:rPr>
      </w:pPr>
    </w:p>
    <w:p w:rsidR="00530ACD" w:rsidRDefault="00530ACD" w:rsidP="00530ACD">
      <w:pPr>
        <w:spacing w:after="0"/>
        <w:jc w:val="both"/>
        <w:rPr>
          <w:rFonts w:ascii="Times New Roman" w:hAnsi="Times New Roman" w:cs="Times New Roman"/>
          <w:sz w:val="24"/>
          <w:szCs w:val="24"/>
        </w:rPr>
      </w:pPr>
    </w:p>
    <w:p w:rsidR="00530ACD" w:rsidRDefault="00530ACD" w:rsidP="00530ACD">
      <w:pPr>
        <w:spacing w:after="0"/>
        <w:rPr>
          <w:rFonts w:ascii="Times New Roman" w:hAnsi="Times New Roman" w:cs="Times New Roman"/>
          <w:sz w:val="24"/>
          <w:szCs w:val="24"/>
        </w:rPr>
        <w:sectPr w:rsidR="00530ACD">
          <w:pgSz w:w="16838" w:h="11906" w:orient="landscape"/>
          <w:pgMar w:top="1134" w:right="851" w:bottom="1134" w:left="1701" w:header="709" w:footer="709" w:gutter="0"/>
          <w:cols w:space="720"/>
        </w:sectPr>
      </w:pPr>
    </w:p>
    <w:p w:rsidR="00530ACD" w:rsidRDefault="00530ACD" w:rsidP="00530ACD">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и материально-техническое обеспечение образовательного процесса.</w:t>
      </w:r>
    </w:p>
    <w:p w:rsidR="00530ACD" w:rsidRDefault="00530ACD" w:rsidP="00530ACD">
      <w:pPr>
        <w:spacing w:after="0"/>
        <w:jc w:val="both"/>
        <w:rPr>
          <w:rFonts w:ascii="Times New Roman" w:hAnsi="Times New Roman" w:cs="Times New Roman"/>
          <w:sz w:val="24"/>
          <w:szCs w:val="24"/>
        </w:rPr>
      </w:pPr>
      <w:r>
        <w:rPr>
          <w:rFonts w:ascii="Times New Roman" w:hAnsi="Times New Roman" w:cs="Times New Roman"/>
          <w:b/>
          <w:sz w:val="24"/>
          <w:szCs w:val="24"/>
        </w:rPr>
        <w:t xml:space="preserve">Технические средства обучения: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139"/>
        <w:gridCol w:w="1390"/>
        <w:gridCol w:w="2976"/>
      </w:tblGrid>
      <w:tr w:rsidR="00530ACD" w:rsidTr="00530ACD">
        <w:trPr>
          <w:trHeight w:val="372"/>
        </w:trPr>
        <w:tc>
          <w:tcPr>
            <w:tcW w:w="567"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 п/п</w:t>
            </w:r>
          </w:p>
        </w:tc>
        <w:tc>
          <w:tcPr>
            <w:tcW w:w="413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Наименование ТСО</w:t>
            </w:r>
          </w:p>
        </w:tc>
        <w:tc>
          <w:tcPr>
            <w:tcW w:w="139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Марка</w:t>
            </w:r>
          </w:p>
        </w:tc>
        <w:tc>
          <w:tcPr>
            <w:tcW w:w="2976"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b/>
                <w:sz w:val="24"/>
                <w:szCs w:val="24"/>
              </w:rPr>
            </w:pPr>
            <w:r>
              <w:rPr>
                <w:rFonts w:ascii="Times New Roman" w:hAnsi="Times New Roman" w:cs="Times New Roman"/>
                <w:b/>
                <w:sz w:val="24"/>
                <w:szCs w:val="24"/>
              </w:rPr>
              <w:t>Инвентарный номер</w:t>
            </w:r>
          </w:p>
        </w:tc>
      </w:tr>
      <w:tr w:rsidR="00530ACD" w:rsidTr="00530ACD">
        <w:trPr>
          <w:trHeight w:val="316"/>
        </w:trPr>
        <w:tc>
          <w:tcPr>
            <w:tcW w:w="567" w:type="dxa"/>
            <w:tcBorders>
              <w:top w:val="single" w:sz="4" w:space="0" w:color="auto"/>
              <w:left w:val="single" w:sz="4" w:space="0" w:color="auto"/>
              <w:bottom w:val="single" w:sz="4" w:space="0" w:color="auto"/>
              <w:right w:val="single" w:sz="4" w:space="0" w:color="auto"/>
            </w:tcBorders>
            <w:hideMark/>
          </w:tcPr>
          <w:p w:rsidR="00530ACD" w:rsidRDefault="00530ACD">
            <w:pPr>
              <w:spacing w:after="0"/>
              <w:rPr>
                <w:rFonts w:cs="Times New Roman"/>
              </w:rPr>
            </w:pPr>
          </w:p>
        </w:tc>
        <w:tc>
          <w:tcPr>
            <w:tcW w:w="413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Мультимедийный проектор</w:t>
            </w:r>
          </w:p>
        </w:tc>
        <w:tc>
          <w:tcPr>
            <w:tcW w:w="139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LNFOCLS</w:t>
            </w:r>
          </w:p>
        </w:tc>
        <w:tc>
          <w:tcPr>
            <w:tcW w:w="2976"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lang w:val="en-US"/>
              </w:rPr>
            </w:pPr>
          </w:p>
        </w:tc>
      </w:tr>
      <w:tr w:rsidR="00530ACD" w:rsidTr="00530ACD">
        <w:trPr>
          <w:trHeight w:val="291"/>
        </w:trPr>
        <w:tc>
          <w:tcPr>
            <w:tcW w:w="567" w:type="dxa"/>
            <w:tcBorders>
              <w:top w:val="single" w:sz="4" w:space="0" w:color="auto"/>
              <w:left w:val="single" w:sz="4" w:space="0" w:color="auto"/>
              <w:bottom w:val="single" w:sz="4" w:space="0" w:color="auto"/>
              <w:right w:val="single" w:sz="4" w:space="0" w:color="auto"/>
            </w:tcBorders>
            <w:hideMark/>
          </w:tcPr>
          <w:p w:rsidR="00530ACD" w:rsidRDefault="00530ACD">
            <w:pPr>
              <w:spacing w:after="0"/>
              <w:rPr>
                <w:rFonts w:cs="Times New Roman"/>
              </w:rPr>
            </w:pPr>
          </w:p>
        </w:tc>
        <w:tc>
          <w:tcPr>
            <w:tcW w:w="413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Ноутбук</w:t>
            </w:r>
          </w:p>
        </w:tc>
        <w:tc>
          <w:tcPr>
            <w:tcW w:w="139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hp</w:t>
            </w:r>
          </w:p>
        </w:tc>
        <w:tc>
          <w:tcPr>
            <w:tcW w:w="2976"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3410124411</w:t>
            </w:r>
          </w:p>
        </w:tc>
      </w:tr>
      <w:tr w:rsidR="00530ACD" w:rsidTr="00530ACD">
        <w:trPr>
          <w:trHeight w:val="285"/>
        </w:trPr>
        <w:tc>
          <w:tcPr>
            <w:tcW w:w="567"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10"/>
              </w:numPr>
              <w:spacing w:line="276" w:lineRule="auto"/>
              <w:ind w:left="470" w:hanging="357"/>
              <w:jc w:val="both"/>
              <w:rPr>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Графический проектор</w:t>
            </w:r>
          </w:p>
        </w:tc>
        <w:tc>
          <w:tcPr>
            <w:tcW w:w="1390"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1380109</w:t>
            </w:r>
          </w:p>
        </w:tc>
      </w:tr>
      <w:tr w:rsidR="00530ACD" w:rsidTr="00530ACD">
        <w:trPr>
          <w:trHeight w:val="257"/>
        </w:trPr>
        <w:tc>
          <w:tcPr>
            <w:tcW w:w="567" w:type="dxa"/>
            <w:tcBorders>
              <w:top w:val="single" w:sz="4" w:space="0" w:color="auto"/>
              <w:left w:val="single" w:sz="4" w:space="0" w:color="auto"/>
              <w:bottom w:val="single" w:sz="4" w:space="0" w:color="auto"/>
              <w:right w:val="single" w:sz="4" w:space="0" w:color="auto"/>
            </w:tcBorders>
          </w:tcPr>
          <w:p w:rsidR="00530ACD" w:rsidRDefault="00530ACD" w:rsidP="007D2BD5">
            <w:pPr>
              <w:pStyle w:val="a8"/>
              <w:numPr>
                <w:ilvl w:val="0"/>
                <w:numId w:val="10"/>
              </w:numPr>
              <w:spacing w:line="276" w:lineRule="auto"/>
              <w:ind w:left="470" w:hanging="357"/>
              <w:jc w:val="both"/>
              <w:rPr>
                <w:sz w:val="24"/>
                <w:szCs w:val="24"/>
              </w:rPr>
            </w:pPr>
          </w:p>
        </w:tc>
        <w:tc>
          <w:tcPr>
            <w:tcW w:w="4139"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Колонки </w:t>
            </w:r>
          </w:p>
        </w:tc>
        <w:tc>
          <w:tcPr>
            <w:tcW w:w="1390" w:type="dxa"/>
            <w:tcBorders>
              <w:top w:val="single" w:sz="4" w:space="0" w:color="auto"/>
              <w:left w:val="single" w:sz="4" w:space="0" w:color="auto"/>
              <w:bottom w:val="single" w:sz="4" w:space="0" w:color="auto"/>
              <w:right w:val="single" w:sz="4" w:space="0" w:color="auto"/>
            </w:tcBorders>
            <w:hideMark/>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Genius</w:t>
            </w:r>
          </w:p>
        </w:tc>
        <w:tc>
          <w:tcPr>
            <w:tcW w:w="2976" w:type="dxa"/>
            <w:tcBorders>
              <w:top w:val="single" w:sz="4" w:space="0" w:color="auto"/>
              <w:left w:val="single" w:sz="4" w:space="0" w:color="auto"/>
              <w:bottom w:val="single" w:sz="4" w:space="0" w:color="auto"/>
              <w:right w:val="single" w:sz="4" w:space="0" w:color="auto"/>
            </w:tcBorders>
          </w:tcPr>
          <w:p w:rsidR="00530ACD" w:rsidRDefault="00530ACD">
            <w:pPr>
              <w:widowControl w:val="0"/>
              <w:autoSpaceDE w:val="0"/>
              <w:autoSpaceDN w:val="0"/>
              <w:adjustRightInd w:val="0"/>
              <w:spacing w:after="0"/>
              <w:jc w:val="both"/>
              <w:rPr>
                <w:rFonts w:ascii="Times New Roman" w:eastAsia="Times New Roman" w:hAnsi="Times New Roman" w:cs="Times New Roman"/>
                <w:sz w:val="24"/>
                <w:szCs w:val="24"/>
                <w:lang w:val="en-US"/>
              </w:rPr>
            </w:pPr>
          </w:p>
        </w:tc>
      </w:tr>
    </w:tbl>
    <w:p w:rsidR="00530ACD" w:rsidRDefault="00530ACD" w:rsidP="00530ACD">
      <w:pPr>
        <w:spacing w:after="0"/>
        <w:jc w:val="both"/>
        <w:rPr>
          <w:rFonts w:ascii="Times New Roman" w:eastAsia="Times New Roman" w:hAnsi="Times New Roman" w:cs="Times New Roman"/>
          <w:b/>
          <w:sz w:val="24"/>
          <w:szCs w:val="24"/>
        </w:rPr>
      </w:pPr>
    </w:p>
    <w:p w:rsidR="00530ACD" w:rsidRDefault="00530ACD" w:rsidP="00530ACD">
      <w:pPr>
        <w:spacing w:after="0"/>
        <w:jc w:val="both"/>
        <w:rPr>
          <w:rFonts w:ascii="Times New Roman" w:eastAsiaTheme="minorEastAsia" w:hAnsi="Times New Roman" w:cs="Times New Roman"/>
          <w:sz w:val="24"/>
          <w:szCs w:val="24"/>
        </w:rPr>
      </w:pPr>
      <w:r>
        <w:rPr>
          <w:rFonts w:ascii="Times New Roman" w:hAnsi="Times New Roman" w:cs="Times New Roman"/>
          <w:b/>
          <w:sz w:val="24"/>
          <w:szCs w:val="24"/>
        </w:rPr>
        <w:t>Барельефные таблицы:</w:t>
      </w:r>
      <w:r>
        <w:rPr>
          <w:rFonts w:ascii="Times New Roman" w:hAnsi="Times New Roman" w:cs="Times New Roman"/>
          <w:sz w:val="24"/>
          <w:szCs w:val="24"/>
        </w:rPr>
        <w:t xml:space="preserve"> железы внутренней секреции, желудок (внешняя и внутренняя поверхности), зародыши позвоночных, кожа, мочевая система, органы грудной и брюшной полости, пищеварительный тракт, почки, сагиттальный разрез головы, сердце человека, строение глаза, строение легких, строение спинного мозга, строение мозга позвоночных, таз женский (сагиттальный разрез), таз мужской, (сагиттальный разрез), типы соединения костей, ухо человека.</w:t>
      </w:r>
    </w:p>
    <w:p w:rsidR="00530ACD" w:rsidRDefault="00530ACD" w:rsidP="00530ACD">
      <w:pPr>
        <w:spacing w:after="0"/>
        <w:jc w:val="both"/>
        <w:rPr>
          <w:rFonts w:ascii="Times New Roman" w:hAnsi="Times New Roman" w:cs="Times New Roman"/>
          <w:sz w:val="24"/>
          <w:szCs w:val="24"/>
        </w:rPr>
      </w:pPr>
      <w:r>
        <w:rPr>
          <w:rFonts w:ascii="Times New Roman" w:hAnsi="Times New Roman" w:cs="Times New Roman"/>
          <w:b/>
          <w:sz w:val="24"/>
          <w:szCs w:val="24"/>
        </w:rPr>
        <w:t>Модели</w:t>
      </w:r>
      <w:r>
        <w:rPr>
          <w:rFonts w:ascii="Times New Roman" w:hAnsi="Times New Roman" w:cs="Times New Roman"/>
          <w:sz w:val="24"/>
          <w:szCs w:val="24"/>
        </w:rPr>
        <w:t>: модель торса человека (65 см), модель уха увеличенная, модель глаза увеличенная, модель почки увеличенная, модель сердца увеличенная, скелет человека на штативе, модель гортани, модель мозга в разрезе, модель черепа с раскрашенными костями, модель черепа, позвонки (набор из 7 штук), модель локтевого сустава.</w:t>
      </w:r>
    </w:p>
    <w:p w:rsidR="00530ACD" w:rsidRDefault="00530ACD" w:rsidP="00530AC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Расходный материал:</w:t>
      </w:r>
      <w:r>
        <w:rPr>
          <w:rFonts w:ascii="Times New Roman" w:hAnsi="Times New Roman" w:cs="Times New Roman"/>
          <w:sz w:val="24"/>
          <w:szCs w:val="24"/>
        </w:rPr>
        <w:t xml:space="preserve"> воронка, зажимы пробирочные, колба, ложка для сжигания, спиртовка, стаканы, чашка выпаривания, штативы для пробирок. </w:t>
      </w:r>
    </w:p>
    <w:p w:rsidR="00530ACD" w:rsidRDefault="00530ACD" w:rsidP="00530ACD">
      <w:pPr>
        <w:spacing w:after="0"/>
        <w:jc w:val="both"/>
        <w:rPr>
          <w:rFonts w:ascii="Times New Roman" w:hAnsi="Times New Roman" w:cs="Times New Roman"/>
          <w:sz w:val="24"/>
          <w:szCs w:val="24"/>
        </w:rPr>
      </w:pPr>
      <w:r>
        <w:rPr>
          <w:rFonts w:ascii="Times New Roman" w:hAnsi="Times New Roman" w:cs="Times New Roman"/>
          <w:b/>
          <w:sz w:val="24"/>
          <w:szCs w:val="24"/>
        </w:rPr>
        <w:t>Приборы:</w:t>
      </w:r>
      <w:r>
        <w:rPr>
          <w:rFonts w:ascii="Times New Roman" w:hAnsi="Times New Roman" w:cs="Times New Roman"/>
          <w:sz w:val="24"/>
          <w:szCs w:val="24"/>
        </w:rPr>
        <w:t xml:space="preserve"> </w:t>
      </w:r>
      <w:r>
        <w:rPr>
          <w:rFonts w:ascii="Times New Roman" w:eastAsia="Times New Roman" w:hAnsi="Times New Roman" w:cs="Times New Roman"/>
          <w:sz w:val="24"/>
          <w:szCs w:val="24"/>
        </w:rPr>
        <w:t>микроскоп «Микромед» (с подсветкой)</w:t>
      </w:r>
    </w:p>
    <w:p w:rsidR="00530ACD" w:rsidRDefault="00530ACD" w:rsidP="00530ACD">
      <w:pPr>
        <w:spacing w:after="0"/>
        <w:rPr>
          <w:rFonts w:ascii="Times New Roman" w:eastAsia="Times New Roman" w:hAnsi="Times New Roman" w:cs="Times New Roman"/>
          <w:sz w:val="24"/>
          <w:szCs w:val="24"/>
        </w:rPr>
      </w:pPr>
      <w:r>
        <w:rPr>
          <w:rFonts w:ascii="Times New Roman" w:hAnsi="Times New Roman" w:cs="Times New Roman"/>
          <w:b/>
          <w:sz w:val="24"/>
          <w:szCs w:val="24"/>
        </w:rPr>
        <w:t>Комплект микропрепаратов</w:t>
      </w:r>
      <w:r>
        <w:rPr>
          <w:rFonts w:ascii="Times New Roman" w:hAnsi="Times New Roman" w:cs="Times New Roman"/>
          <w:sz w:val="24"/>
          <w:szCs w:val="24"/>
        </w:rPr>
        <w:t xml:space="preserve"> по анатомии и физиологии человека.</w:t>
      </w:r>
    </w:p>
    <w:p w:rsidR="00530ACD" w:rsidRDefault="00530ACD" w:rsidP="00530ACD">
      <w:pPr>
        <w:spacing w:after="0"/>
        <w:jc w:val="both"/>
        <w:rPr>
          <w:rFonts w:ascii="Times New Roman" w:eastAsiaTheme="minorEastAsia" w:hAnsi="Times New Roman" w:cs="Times New Roman"/>
          <w:b/>
          <w:sz w:val="24"/>
          <w:szCs w:val="24"/>
        </w:rPr>
      </w:pPr>
    </w:p>
    <w:p w:rsidR="00530ACD" w:rsidRDefault="00530ACD" w:rsidP="00530AC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530ACD" w:rsidRDefault="00530ACD" w:rsidP="00530ACD">
      <w:pPr>
        <w:pStyle w:val="a8"/>
        <w:widowControl/>
        <w:numPr>
          <w:ilvl w:val="0"/>
          <w:numId w:val="11"/>
        </w:numPr>
        <w:shd w:val="clear" w:color="auto" w:fill="FFFFFF"/>
        <w:autoSpaceDE/>
        <w:adjustRightInd/>
        <w:rPr>
          <w:sz w:val="24"/>
          <w:szCs w:val="24"/>
        </w:rPr>
      </w:pPr>
      <w:r>
        <w:rPr>
          <w:sz w:val="24"/>
          <w:szCs w:val="24"/>
        </w:rPr>
        <w:t>Электронное приложение к учебнику. Биология. 8 класс.</w:t>
      </w:r>
    </w:p>
    <w:p w:rsidR="00530ACD" w:rsidRDefault="00530ACD" w:rsidP="00530ACD">
      <w:pPr>
        <w:pStyle w:val="a8"/>
        <w:widowControl/>
        <w:numPr>
          <w:ilvl w:val="0"/>
          <w:numId w:val="11"/>
        </w:numPr>
        <w:shd w:val="clear" w:color="auto" w:fill="FFFFFF"/>
        <w:autoSpaceDE/>
        <w:adjustRightInd/>
        <w:rPr>
          <w:sz w:val="24"/>
          <w:szCs w:val="24"/>
        </w:rPr>
      </w:pPr>
      <w:r>
        <w:rPr>
          <w:sz w:val="24"/>
          <w:szCs w:val="24"/>
        </w:rPr>
        <w:t>Рабочая тетрадь. Биология. 8 класс. Пасечник В.В., Суматохин С.В., Калинова Г.С. – М: Просвещение, 2014.</w:t>
      </w:r>
    </w:p>
    <w:p w:rsidR="00530ACD" w:rsidRDefault="00530ACD" w:rsidP="00530ACD">
      <w:pPr>
        <w:pStyle w:val="a8"/>
        <w:widowControl/>
        <w:numPr>
          <w:ilvl w:val="0"/>
          <w:numId w:val="11"/>
        </w:numPr>
        <w:shd w:val="clear" w:color="auto" w:fill="FFFFFF"/>
        <w:autoSpaceDE/>
        <w:adjustRightInd/>
        <w:rPr>
          <w:sz w:val="24"/>
          <w:szCs w:val="24"/>
        </w:rPr>
      </w:pPr>
      <w:r>
        <w:rPr>
          <w:sz w:val="24"/>
          <w:szCs w:val="24"/>
        </w:rPr>
        <w:t>Уроки биологии. 8 класс. Пасечник В.В., Суматохин С.В., Калинова Г.С. и др. – М: Просвещение, 2014.</w:t>
      </w:r>
    </w:p>
    <w:p w:rsidR="00530ACD" w:rsidRDefault="00530ACD" w:rsidP="00530ACD">
      <w:pPr>
        <w:pStyle w:val="a8"/>
        <w:numPr>
          <w:ilvl w:val="0"/>
          <w:numId w:val="11"/>
        </w:numPr>
        <w:rPr>
          <w:sz w:val="24"/>
          <w:szCs w:val="24"/>
        </w:rPr>
      </w:pPr>
      <w:r>
        <w:rPr>
          <w:sz w:val="24"/>
          <w:szCs w:val="24"/>
        </w:rPr>
        <w:t>Большая электронная энциклопедия Кирилла и Мефодия.</w:t>
      </w:r>
    </w:p>
    <w:p w:rsidR="00530ACD" w:rsidRDefault="00530ACD" w:rsidP="00530ACD">
      <w:pPr>
        <w:pStyle w:val="a8"/>
        <w:numPr>
          <w:ilvl w:val="0"/>
          <w:numId w:val="11"/>
        </w:numPr>
        <w:rPr>
          <w:sz w:val="24"/>
          <w:szCs w:val="24"/>
        </w:rPr>
      </w:pPr>
      <w:r>
        <w:rPr>
          <w:sz w:val="24"/>
          <w:szCs w:val="24"/>
        </w:rPr>
        <w:t>Контрольно измерительные материалы.</w:t>
      </w:r>
    </w:p>
    <w:p w:rsidR="00530ACD" w:rsidRDefault="00530ACD" w:rsidP="00530ACD">
      <w:pPr>
        <w:spacing w:after="0"/>
        <w:jc w:val="both"/>
        <w:rPr>
          <w:rFonts w:ascii="Times New Roman" w:hAnsi="Times New Roman" w:cs="Times New Roman"/>
          <w:b/>
          <w:sz w:val="24"/>
          <w:szCs w:val="24"/>
        </w:rPr>
      </w:pPr>
    </w:p>
    <w:p w:rsidR="00530ACD" w:rsidRDefault="00530ACD" w:rsidP="00530AC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Интернет - ресурсы:  </w:t>
      </w:r>
    </w:p>
    <w:p w:rsidR="00530ACD" w:rsidRDefault="00530ACD" w:rsidP="00530ACD">
      <w:pPr>
        <w:pStyle w:val="a6"/>
        <w:numPr>
          <w:ilvl w:val="0"/>
          <w:numId w:val="12"/>
        </w:numPr>
        <w:spacing w:before="0" w:beforeAutospacing="0" w:after="0" w:afterAutospacing="0"/>
      </w:pPr>
      <w:hyperlink r:id="rId7" w:history="1">
        <w:r>
          <w:rPr>
            <w:rStyle w:val="a5"/>
          </w:rPr>
          <w:t>http://nauka.relis.ru</w:t>
        </w:r>
      </w:hyperlink>
      <w:r>
        <w:t>.</w:t>
      </w:r>
    </w:p>
    <w:p w:rsidR="00530ACD" w:rsidRDefault="00530ACD" w:rsidP="00530ACD">
      <w:pPr>
        <w:pStyle w:val="a6"/>
        <w:numPr>
          <w:ilvl w:val="0"/>
          <w:numId w:val="12"/>
        </w:numPr>
        <w:spacing w:before="0" w:beforeAutospacing="0" w:after="0" w:afterAutospacing="0"/>
      </w:pPr>
      <w:hyperlink r:id="rId8" w:history="1">
        <w:r>
          <w:rPr>
            <w:rStyle w:val="a5"/>
          </w:rPr>
          <w:t>www.nature.ru</w:t>
        </w:r>
      </w:hyperlink>
    </w:p>
    <w:p w:rsidR="00530ACD" w:rsidRDefault="00530ACD" w:rsidP="00530ACD">
      <w:pPr>
        <w:pStyle w:val="a6"/>
        <w:numPr>
          <w:ilvl w:val="0"/>
          <w:numId w:val="12"/>
        </w:numPr>
        <w:spacing w:before="0" w:beforeAutospacing="0" w:after="0" w:afterAutospacing="0"/>
      </w:pPr>
      <w:hyperlink r:id="rId9" w:history="1">
        <w:r>
          <w:rPr>
            <w:rStyle w:val="a5"/>
          </w:rPr>
          <w:t>www.zooland.ru</w:t>
        </w:r>
      </w:hyperlink>
    </w:p>
    <w:p w:rsidR="00530ACD" w:rsidRDefault="00530ACD" w:rsidP="00530ACD">
      <w:pPr>
        <w:pStyle w:val="a6"/>
        <w:numPr>
          <w:ilvl w:val="0"/>
          <w:numId w:val="12"/>
        </w:numPr>
        <w:spacing w:before="0" w:beforeAutospacing="0" w:after="0" w:afterAutospacing="0"/>
      </w:pPr>
      <w:hyperlink r:id="rId10" w:history="1">
        <w:r>
          <w:rPr>
            <w:rStyle w:val="a5"/>
          </w:rPr>
          <w:t>www.bio.msu.ru</w:t>
        </w:r>
      </w:hyperlink>
      <w:r>
        <w:t>.</w:t>
      </w:r>
    </w:p>
    <w:p w:rsidR="00530ACD" w:rsidRDefault="00530ACD" w:rsidP="00530ACD">
      <w:pPr>
        <w:pStyle w:val="a6"/>
        <w:numPr>
          <w:ilvl w:val="0"/>
          <w:numId w:val="12"/>
        </w:numPr>
        <w:spacing w:before="0" w:beforeAutospacing="0" w:after="0" w:afterAutospacing="0"/>
      </w:pPr>
      <w:hyperlink r:id="rId11" w:history="1">
        <w:r>
          <w:rPr>
            <w:rStyle w:val="a5"/>
          </w:rPr>
          <w:t xml:space="preserve"> www.herba.msu.ru</w:t>
        </w:r>
      </w:hyperlink>
    </w:p>
    <w:p w:rsidR="00530ACD" w:rsidRDefault="00530ACD" w:rsidP="00530ACD">
      <w:pPr>
        <w:pStyle w:val="a6"/>
        <w:numPr>
          <w:ilvl w:val="0"/>
          <w:numId w:val="12"/>
        </w:numPr>
        <w:spacing w:before="0" w:beforeAutospacing="0" w:after="0" w:afterAutospacing="0"/>
      </w:pPr>
      <w:hyperlink r:id="rId12" w:history="1">
        <w:r>
          <w:rPr>
            <w:rStyle w:val="a5"/>
          </w:rPr>
          <w:t>www.nature.ok.ru/mlk_nas.htm</w:t>
        </w:r>
      </w:hyperlink>
    </w:p>
    <w:p w:rsidR="00530ACD" w:rsidRDefault="00530ACD" w:rsidP="00530ACD">
      <w:pPr>
        <w:pStyle w:val="a6"/>
        <w:numPr>
          <w:ilvl w:val="0"/>
          <w:numId w:val="12"/>
        </w:numPr>
        <w:spacing w:before="0" w:beforeAutospacing="0" w:after="0" w:afterAutospacing="0"/>
      </w:pPr>
      <w:hyperlink r:id="rId13" w:history="1">
        <w:r>
          <w:rPr>
            <w:rStyle w:val="a5"/>
          </w:rPr>
          <w:t>www.biodan.narod.ru</w:t>
        </w:r>
      </w:hyperlink>
    </w:p>
    <w:p w:rsidR="00530ACD" w:rsidRDefault="00530ACD" w:rsidP="00530ACD">
      <w:pPr>
        <w:pStyle w:val="a6"/>
        <w:numPr>
          <w:ilvl w:val="0"/>
          <w:numId w:val="12"/>
        </w:numPr>
        <w:spacing w:before="0" w:beforeAutospacing="0" w:after="0" w:afterAutospacing="0"/>
      </w:pPr>
      <w:hyperlink r:id="rId14" w:history="1">
        <w:r>
          <w:rPr>
            <w:rStyle w:val="a5"/>
          </w:rPr>
          <w:t>www.povodok.ru/encyclopedia/brem/</w:t>
        </w:r>
      </w:hyperlink>
    </w:p>
    <w:p w:rsidR="00530ACD" w:rsidRDefault="00530ACD" w:rsidP="00530ACD">
      <w:pPr>
        <w:pStyle w:val="a6"/>
        <w:numPr>
          <w:ilvl w:val="0"/>
          <w:numId w:val="12"/>
        </w:numPr>
        <w:spacing w:before="0" w:beforeAutospacing="0" w:after="0" w:afterAutospacing="0"/>
      </w:pPr>
      <w:hyperlink r:id="rId15" w:history="1">
        <w:r>
          <w:rPr>
            <w:rStyle w:val="a5"/>
          </w:rPr>
          <w:t>www.luzhok.ru/</w:t>
        </w:r>
      </w:hyperlink>
    </w:p>
    <w:p w:rsidR="00530ACD" w:rsidRDefault="00530ACD" w:rsidP="00530ACD">
      <w:pPr>
        <w:spacing w:after="0"/>
        <w:rPr>
          <w:rFonts w:ascii="Times New Roman" w:hAnsi="Times New Roman" w:cs="Times New Roman"/>
          <w:b/>
          <w:sz w:val="24"/>
          <w:szCs w:val="24"/>
        </w:rPr>
      </w:pPr>
    </w:p>
    <w:p w:rsidR="00530ACD" w:rsidRDefault="00530ACD" w:rsidP="00530ACD">
      <w:pPr>
        <w:spacing w:after="0"/>
        <w:rPr>
          <w:rFonts w:ascii="Times New Roman" w:hAnsi="Times New Roman" w:cs="Times New Roman"/>
          <w:b/>
          <w:sz w:val="24"/>
          <w:szCs w:val="24"/>
        </w:rPr>
      </w:pPr>
      <w:r>
        <w:rPr>
          <w:rFonts w:ascii="Times New Roman" w:hAnsi="Times New Roman" w:cs="Times New Roman"/>
          <w:b/>
          <w:sz w:val="24"/>
          <w:szCs w:val="24"/>
        </w:rPr>
        <w:t>Планируемые результаты изучения курса биологии:</w:t>
      </w:r>
    </w:p>
    <w:p w:rsidR="00530ACD" w:rsidRDefault="00530ACD" w:rsidP="00530AC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 результате изучения курса биологии в основной школе: </w:t>
      </w:r>
    </w:p>
    <w:p w:rsidR="00530ACD" w:rsidRDefault="00530ACD" w:rsidP="00530A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Ученик 8 класса </w:t>
      </w:r>
      <w:r>
        <w:rPr>
          <w:rFonts w:ascii="Times New Roman" w:hAnsi="Times New Roman" w:cs="Times New Roman"/>
          <w:b/>
          <w:sz w:val="24"/>
          <w:szCs w:val="24"/>
        </w:rPr>
        <w:t xml:space="preserve">научится </w:t>
      </w:r>
      <w:r>
        <w:rPr>
          <w:rFonts w:ascii="Times New Roman" w:hAnsi="Times New Roman" w:cs="Times New Roman"/>
          <w:bCs/>
          <w:sz w:val="24"/>
          <w:szCs w:val="24"/>
        </w:rPr>
        <w:t xml:space="preserve">пользоваться научными методами для распознания биологических проблем; </w:t>
      </w:r>
      <w:r>
        <w:rPr>
          <w:rFonts w:ascii="Times New Roman" w:hAnsi="Times New Roman" w:cs="Times New Roman"/>
          <w:sz w:val="24"/>
          <w:szCs w:val="24"/>
        </w:rPr>
        <w:t>давать научное объяснение биологическим фактам, процессам, явлениям, закономерностям, их роли в жизни человека; проводить наблюдения за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530ACD" w:rsidRDefault="00530ACD" w:rsidP="00530A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Ученик 8 класса</w:t>
      </w:r>
      <w:r>
        <w:rPr>
          <w:rFonts w:ascii="Times New Roman" w:hAnsi="Times New Roman" w:cs="Times New Roman"/>
          <w:b/>
          <w:sz w:val="24"/>
          <w:szCs w:val="24"/>
        </w:rPr>
        <w:t xml:space="preserve"> овладеет </w:t>
      </w:r>
      <w:r>
        <w:rPr>
          <w:rFonts w:ascii="Times New Roman" w:hAnsi="Times New Roman" w:cs="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530ACD" w:rsidRDefault="00530ACD" w:rsidP="00530A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Ученик 8 класса </w:t>
      </w:r>
      <w:r>
        <w:rPr>
          <w:rFonts w:ascii="Times New Roman" w:hAnsi="Times New Roman" w:cs="Times New Roman"/>
          <w:b/>
          <w:sz w:val="24"/>
          <w:szCs w:val="24"/>
        </w:rPr>
        <w:t>освоит</w:t>
      </w:r>
      <w:r>
        <w:rPr>
          <w:rFonts w:ascii="Times New Roman" w:hAnsi="Times New Roman" w:cs="Times New Roman"/>
          <w:sz w:val="24"/>
          <w:szCs w:val="24"/>
        </w:rPr>
        <w:t xml:space="preserve"> общие приемы: оказания первой помощи; рациональной организации труда и отдыха; проведения наблюдений за состоянием собственного организма; правила работы в кабинете биологии, с биологическими приборами и инструментами.</w:t>
      </w:r>
    </w:p>
    <w:p w:rsidR="00530ACD" w:rsidRDefault="00530ACD" w:rsidP="00530ACD">
      <w:pPr>
        <w:autoSpaceDE w:val="0"/>
        <w:autoSpaceDN w:val="0"/>
        <w:adjustRightInd w:val="0"/>
        <w:spacing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Ученик 8 класса</w:t>
      </w:r>
      <w:r>
        <w:rPr>
          <w:rFonts w:ascii="Times New Roman" w:hAnsi="Times New Roman" w:cs="Times New Roman"/>
          <w:b/>
          <w:iCs/>
          <w:sz w:val="24"/>
          <w:szCs w:val="24"/>
        </w:rPr>
        <w:t xml:space="preserve"> приобретет</w:t>
      </w:r>
      <w:r>
        <w:rPr>
          <w:rFonts w:ascii="Times New Roman" w:hAnsi="Times New Roman" w:cs="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530ACD" w:rsidRDefault="00530ACD" w:rsidP="00530ACD">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Ученик 8 класса получит возможность научиться:</w:t>
      </w:r>
    </w:p>
    <w:p w:rsidR="00530ACD" w:rsidRDefault="00530ACD" w:rsidP="00530ACD">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осознанно использовать знания основных правил поведения в природе и основ здорового образа жизни в быту;</w:t>
      </w:r>
    </w:p>
    <w:p w:rsidR="00530ACD" w:rsidRDefault="00530ACD" w:rsidP="00530ACD">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530ACD" w:rsidRDefault="00530ACD" w:rsidP="00530ACD">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530ACD" w:rsidRDefault="00530ACD" w:rsidP="00530ACD">
      <w:pPr>
        <w:numPr>
          <w:ilvl w:val="0"/>
          <w:numId w:val="13"/>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30ACD" w:rsidRDefault="00530ACD" w:rsidP="00530ACD">
      <w:pPr>
        <w:autoSpaceDE w:val="0"/>
        <w:autoSpaceDN w:val="0"/>
        <w:adjustRightInd w:val="0"/>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Человек и его здоровье.</w:t>
      </w:r>
    </w:p>
    <w:p w:rsidR="00530ACD" w:rsidRDefault="00530ACD" w:rsidP="00530AC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Ученик 8 класса научится:</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аргументировать, приводить доказательства отличий человека от животных;</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анализировать и оценивать влияние факторов риска на здоровье человека;</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описывать и использовать приемы оказания первой помощи;</w:t>
      </w:r>
    </w:p>
    <w:p w:rsidR="00530ACD" w:rsidRDefault="00530ACD" w:rsidP="00530ACD">
      <w:pPr>
        <w:numPr>
          <w:ilvl w:val="0"/>
          <w:numId w:val="1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знать и соблюдать правила работы в кабинете биологии.</w:t>
      </w:r>
    </w:p>
    <w:p w:rsidR="00530ACD" w:rsidRDefault="00530ACD" w:rsidP="00530AC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Ученик 8 класса получит возможность научиться:</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i/>
          <w:sz w:val="24"/>
          <w:szCs w:val="24"/>
        </w:rPr>
      </w:pPr>
      <w:r>
        <w:rPr>
          <w:rFonts w:ascii="Times New Roman" w:hAnsi="Times New Roman" w:cs="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i/>
          <w:sz w:val="24"/>
          <w:szCs w:val="24"/>
        </w:rPr>
      </w:pPr>
      <w:r>
        <w:rPr>
          <w:rFonts w:ascii="Times New Roman" w:hAnsi="Times New Roman" w:cs="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30ACD" w:rsidRDefault="00530ACD" w:rsidP="00530ACD">
      <w:pPr>
        <w:numPr>
          <w:ilvl w:val="0"/>
          <w:numId w:val="15"/>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4"/>
          <w:szCs w:val="24"/>
        </w:rPr>
      </w:pPr>
      <w:r>
        <w:rPr>
          <w:rFonts w:ascii="Times New Roman" w:hAnsi="Times New Roman" w:cs="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30ACD" w:rsidRDefault="00530ACD">
      <w:bookmarkStart w:id="4" w:name="_GoBack"/>
      <w:bookmarkEnd w:id="4"/>
    </w:p>
    <w:sectPr w:rsidR="00530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E9C"/>
    <w:multiLevelType w:val="hybridMultilevel"/>
    <w:tmpl w:val="FBBAD9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2D76693"/>
    <w:multiLevelType w:val="hybridMultilevel"/>
    <w:tmpl w:val="C62E5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8D30766"/>
    <w:multiLevelType w:val="hybridMultilevel"/>
    <w:tmpl w:val="F200A1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A20B3D"/>
    <w:multiLevelType w:val="hybridMultilevel"/>
    <w:tmpl w:val="9FB8BE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DE1F03"/>
    <w:multiLevelType w:val="hybridMultilevel"/>
    <w:tmpl w:val="C9D47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1D56B7"/>
    <w:multiLevelType w:val="hybridMultilevel"/>
    <w:tmpl w:val="41AA8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CAB3EED"/>
    <w:multiLevelType w:val="hybridMultilevel"/>
    <w:tmpl w:val="B0C86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3763662"/>
    <w:multiLevelType w:val="hybridMultilevel"/>
    <w:tmpl w:val="C62E54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9D0E0C"/>
    <w:multiLevelType w:val="hybridMultilevel"/>
    <w:tmpl w:val="294A5C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13">
    <w:nsid w:val="49BC722E"/>
    <w:multiLevelType w:val="hybridMultilevel"/>
    <w:tmpl w:val="3B12A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E960989"/>
    <w:multiLevelType w:val="hybridMultilevel"/>
    <w:tmpl w:val="1A404C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lvlOverride w:ilvl="3"/>
    <w:lvlOverride w:ilvl="4"/>
    <w:lvlOverride w:ilvl="5"/>
    <w:lvlOverride w:ilvl="6"/>
    <w:lvlOverride w:ilvl="7"/>
    <w:lvlOverride w:ilvl="8"/>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DD"/>
    <w:rsid w:val="002456DD"/>
    <w:rsid w:val="004F3BB5"/>
    <w:rsid w:val="00530ACD"/>
    <w:rsid w:val="007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ACD"/>
    <w:rPr>
      <w:rFonts w:ascii="Tahoma" w:hAnsi="Tahoma" w:cs="Tahoma"/>
      <w:sz w:val="16"/>
      <w:szCs w:val="16"/>
    </w:rPr>
  </w:style>
  <w:style w:type="character" w:styleId="a5">
    <w:name w:val="Hyperlink"/>
    <w:basedOn w:val="a0"/>
    <w:uiPriority w:val="99"/>
    <w:semiHidden/>
    <w:unhideWhenUsed/>
    <w:rsid w:val="00530ACD"/>
    <w:rPr>
      <w:color w:val="0000FF" w:themeColor="hyperlink"/>
      <w:u w:val="single"/>
    </w:rPr>
  </w:style>
  <w:style w:type="paragraph" w:styleId="a6">
    <w:name w:val="Normal (Web)"/>
    <w:basedOn w:val="a"/>
    <w:semiHidden/>
    <w:unhideWhenUsed/>
    <w:rsid w:val="00530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8"/>
    <w:uiPriority w:val="34"/>
    <w:locked/>
    <w:rsid w:val="00530ACD"/>
    <w:rPr>
      <w:rFonts w:ascii="Times New Roman" w:eastAsia="Times New Roman" w:hAnsi="Times New Roman" w:cs="Times New Roman"/>
      <w:sz w:val="20"/>
      <w:szCs w:val="20"/>
    </w:rPr>
  </w:style>
  <w:style w:type="paragraph" w:styleId="a8">
    <w:name w:val="List Paragraph"/>
    <w:basedOn w:val="a"/>
    <w:link w:val="a7"/>
    <w:uiPriority w:val="34"/>
    <w:qFormat/>
    <w:rsid w:val="00530ACD"/>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530ACD"/>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ACD"/>
    <w:rPr>
      <w:rFonts w:ascii="Tahoma" w:hAnsi="Tahoma" w:cs="Tahoma"/>
      <w:sz w:val="16"/>
      <w:szCs w:val="16"/>
    </w:rPr>
  </w:style>
  <w:style w:type="character" w:styleId="a5">
    <w:name w:val="Hyperlink"/>
    <w:basedOn w:val="a0"/>
    <w:uiPriority w:val="99"/>
    <w:semiHidden/>
    <w:unhideWhenUsed/>
    <w:rsid w:val="00530ACD"/>
    <w:rPr>
      <w:color w:val="0000FF" w:themeColor="hyperlink"/>
      <w:u w:val="single"/>
    </w:rPr>
  </w:style>
  <w:style w:type="paragraph" w:styleId="a6">
    <w:name w:val="Normal (Web)"/>
    <w:basedOn w:val="a"/>
    <w:semiHidden/>
    <w:unhideWhenUsed/>
    <w:rsid w:val="00530A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Абзац списка Знак"/>
    <w:link w:val="a8"/>
    <w:uiPriority w:val="34"/>
    <w:locked/>
    <w:rsid w:val="00530ACD"/>
    <w:rPr>
      <w:rFonts w:ascii="Times New Roman" w:eastAsia="Times New Roman" w:hAnsi="Times New Roman" w:cs="Times New Roman"/>
      <w:sz w:val="20"/>
      <w:szCs w:val="20"/>
    </w:rPr>
  </w:style>
  <w:style w:type="paragraph" w:styleId="a8">
    <w:name w:val="List Paragraph"/>
    <w:basedOn w:val="a"/>
    <w:link w:val="a7"/>
    <w:uiPriority w:val="34"/>
    <w:qFormat/>
    <w:rsid w:val="00530ACD"/>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530ACD"/>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4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ru" TargetMode="External"/><Relationship Id="rId13" Type="http://schemas.openxmlformats.org/officeDocument/2006/relationships/hyperlink" Target="http://www.biodan.narod.ru" TargetMode="External"/><Relationship Id="rId3" Type="http://schemas.microsoft.com/office/2007/relationships/stylesWithEffects" Target="stylesWithEffects.xml"/><Relationship Id="rId7" Type="http://schemas.openxmlformats.org/officeDocument/2006/relationships/hyperlink" Target="http://nauka.relis.ru" TargetMode="External"/><Relationship Id="rId12" Type="http://schemas.openxmlformats.org/officeDocument/2006/relationships/hyperlink" Target="http://www.nature.ok.ru/mlk_na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festival.1september.ru/articles/505757/www.herba.msu.ru" TargetMode="External"/><Relationship Id="rId5" Type="http://schemas.openxmlformats.org/officeDocument/2006/relationships/webSettings" Target="webSettings.xml"/><Relationship Id="rId15" Type="http://schemas.openxmlformats.org/officeDocument/2006/relationships/hyperlink" Target="http://www.luzhok.ru/" TargetMode="External"/><Relationship Id="rId10" Type="http://schemas.openxmlformats.org/officeDocument/2006/relationships/hyperlink" Target="http://www.nature.ru" TargetMode="External"/><Relationship Id="rId4" Type="http://schemas.openxmlformats.org/officeDocument/2006/relationships/settings" Target="settings.xml"/><Relationship Id="rId9" Type="http://schemas.openxmlformats.org/officeDocument/2006/relationships/hyperlink" Target="http://www.nature.ru" TargetMode="External"/><Relationship Id="rId14" Type="http://schemas.openxmlformats.org/officeDocument/2006/relationships/hyperlink" Target="http://www.povodok.ru/encyclopedia/br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6808</Words>
  <Characters>38808</Characters>
  <Application>Microsoft Office Word</Application>
  <DocSecurity>0</DocSecurity>
  <Lines>323</Lines>
  <Paragraphs>91</Paragraphs>
  <ScaleCrop>false</ScaleCrop>
  <Company>SPecialiST RePack</Company>
  <LinksUpToDate>false</LinksUpToDate>
  <CharactersWithSpaces>45525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2018-11-14T13:22:00Z</dcterms:created>
  <dcterms:modified xsi:type="dcterms:W3CDTF">2018-11-14T13:23:00Z</dcterms:modified>
</cp:coreProperties>
</file>