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B8" w:rsidRPr="00B676B8" w:rsidRDefault="00B676B8" w:rsidP="00B676B8">
      <w:pPr>
        <w:shd w:val="clear" w:color="auto" w:fill="FFFFFF"/>
        <w:spacing w:before="300" w:after="150" w:line="336" w:lineRule="atLeast"/>
        <w:outlineLvl w:val="2"/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</w:pPr>
      <w:r w:rsidRPr="00B676B8"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>Точка роста</w:t>
      </w:r>
    </w:p>
    <w:p w:rsidR="00B676B8" w:rsidRPr="00B676B8" w:rsidRDefault="00B676B8" w:rsidP="00A154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6B8">
        <w:rPr>
          <w:rFonts w:ascii="Arial" w:eastAsia="Times New Roman" w:hAnsi="Arial" w:cs="Arial"/>
          <w:b/>
          <w:bCs/>
          <w:noProof/>
          <w:color w:val="000080"/>
          <w:sz w:val="20"/>
          <w:szCs w:val="20"/>
          <w:lang w:eastAsia="ru-RU"/>
        </w:rPr>
        <w:drawing>
          <wp:inline distT="0" distB="0" distL="0" distR="0" wp14:anchorId="153FBD70" wp14:editId="4953308D">
            <wp:extent cx="2886075" cy="1790700"/>
            <wp:effectExtent l="0" t="0" r="0" b="0"/>
            <wp:docPr id="1" name="Рисунок 1" descr="tochka_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hka_r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409">
        <w:rPr>
          <w:noProof/>
          <w:lang w:eastAsia="ru-RU"/>
        </w:rPr>
        <w:drawing>
          <wp:inline distT="0" distB="0" distL="0" distR="0" wp14:anchorId="48B0F8B8" wp14:editId="484297F0">
            <wp:extent cx="2762250" cy="1635655"/>
            <wp:effectExtent l="0" t="0" r="0" b="0"/>
            <wp:docPr id="1026" name="Picture 2" descr="C:\Users\дл\Desktop\март 2019\Поварова ГЦТ\20-03-2019_13-26-01\20-03-2019_12-31-5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л\Desktop\март 2019\Поварова ГЦТ\20-03-2019_13-26-01\20-03-2019_12-31-57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38" cy="164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B5EDC" w:rsidRPr="00B676B8" w:rsidRDefault="00B676B8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B5EDC"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</w:t>
      </w:r>
      <w:r w:rsidR="0036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с 1 сентября 2019 года стала</w:t>
      </w:r>
      <w:bookmarkStart w:id="0" w:name="_GoBack"/>
      <w:bookmarkEnd w:id="0"/>
      <w:r w:rsidR="00FB5EDC"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5EDC" w:rsidRPr="006A6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центром цифрового и гуманитарного профилей «Точка роста».</w:t>
      </w:r>
      <w:r w:rsidR="00FB5EDC"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Такое решение было принято </w:t>
      </w:r>
      <w:hyperlink r:id="rId6" w:tgtFrame="_blank" w:history="1">
        <w:r w:rsidR="00FB5EDC" w:rsidRPr="006A669C">
          <w:rPr>
            <w:rFonts w:ascii="Times New Roman" w:eastAsia="Times New Roman" w:hAnsi="Times New Roman" w:cs="Times New Roman"/>
            <w:color w:val="2E78BC"/>
            <w:sz w:val="24"/>
            <w:szCs w:val="24"/>
            <w:u w:val="single"/>
            <w:lang w:eastAsia="ru-RU"/>
          </w:rPr>
          <w:t>Приказом  Департамента образования и науки Тюменской области от 28.03.2019 г. №186-ОД «О создании Центров образования цифрового и гуманитарного профилей «Точка роста»</w:t>
        </w:r>
      </w:hyperlink>
      <w:r w:rsidR="00FB5EDC"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для отбора школы было то, что она расположена в сельской местности и призвана обеспечить доступность для освоения обучающимися основных и дополнительных общеобразовательных программ цифрового, естественнонаучного, технического и гуманитарного профилей, а также дистанционных программ обучения определённых категорий обучающихся, в том числе на базе сетевого взаимодействия.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получены методические рекомендации, разработанные во исполнение контрольной точки 3.1.4. Плана мероприятий федерального проекта «Современная школа» национального проекта «Образование», утверждённого президиумом Совета при Президенте Российской Федерации по стратегическому развитию и национальным проектам (протокол от 24 декабря 2018 г. № 16), по которым определены цели и задачи, а также требования для реализации мероприятий по обновлению материально-технической базы школы.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Центра являются охват своей деятельностью на обновленной материально-технической базе не менее 100% 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партнёрства.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 доступности образования.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Центр должен быть расположен в </w:t>
      </w:r>
      <w:r w:rsidR="00D0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четырёх </w:t>
      </w: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 школы и включать следующие функциональные зоны: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  кабинет формирования цифровых и гуманитарных компетенций, в том числе по предметным областям «Технология», «</w:t>
      </w:r>
      <w:r w:rsidR="002E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</w:t>
      </w: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нформатика», «</w:t>
      </w:r>
      <w:r w:rsidR="002E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о</w:t>
      </w: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безопасности жизнедеятельности»;</w:t>
      </w:r>
    </w:p>
    <w:p w:rsidR="00FB5EDC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         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</w:r>
      <w:proofErr w:type="spellStart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зонироваться</w:t>
      </w:r>
      <w:proofErr w:type="spellEnd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принципу </w:t>
      </w:r>
      <w:proofErr w:type="spellStart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включающего шахматную гостиную, </w:t>
      </w:r>
      <w:proofErr w:type="spellStart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медиазону</w:t>
      </w:r>
      <w:proofErr w:type="spellEnd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0F6" w:rsidRPr="00B676B8" w:rsidRDefault="00D000F6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17 педагогов прошли обучение в работе в этом Центре, получили сертификаты.</w:t>
      </w:r>
    </w:p>
    <w:p w:rsidR="00FB5EDC" w:rsidRPr="00B676B8" w:rsidRDefault="00FB5EDC" w:rsidP="00F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перед нами большие задачи, которые мы должны поставить сейчас и решить их к 1 сентября следующего учебного года: ремонт конкретных помещений и учебно-рекреационного пространства, выбор приятного и функционального интерьера, вовлечение деятельностью Центра обучающихся школы, родительской общественности.</w:t>
      </w:r>
    </w:p>
    <w:p w:rsidR="00B676B8" w:rsidRPr="00B676B8" w:rsidRDefault="00B676B8" w:rsidP="00B676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F18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Нормативные документы</w:t>
      </w:r>
    </w:p>
    <w:p w:rsidR="00B676B8" w:rsidRPr="00B676B8" w:rsidRDefault="00B676B8" w:rsidP="00B6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  </w:t>
      </w: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proofErr w:type="spellStart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01.03.2019 N Р-20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</w:t>
      </w:r>
      <w:r w:rsidR="000F1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D000F6">
          <w:rPr>
            <w:rFonts w:ascii="Times New Roman" w:eastAsia="Times New Roman" w:hAnsi="Times New Roman" w:cs="Times New Roman"/>
            <w:color w:val="0E517E"/>
            <w:sz w:val="24"/>
            <w:szCs w:val="24"/>
            <w:u w:val="single"/>
            <w:lang w:eastAsia="ru-RU"/>
          </w:rPr>
          <w:t>Читать документ</w:t>
        </w:r>
      </w:hyperlink>
    </w:p>
    <w:p w:rsidR="00B676B8" w:rsidRPr="00B676B8" w:rsidRDefault="00B676B8" w:rsidP="00B6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Распоряжение </w:t>
      </w:r>
      <w:proofErr w:type="spellStart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01.03.2019 N Р-23 (ред. от 15.04.2019)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  </w:t>
      </w:r>
      <w:hyperlink r:id="rId8" w:tgtFrame="_blank" w:history="1">
        <w:r w:rsidRPr="00D000F6">
          <w:rPr>
            <w:rFonts w:ascii="Times New Roman" w:eastAsia="Times New Roman" w:hAnsi="Times New Roman" w:cs="Times New Roman"/>
            <w:color w:val="0E517E"/>
            <w:sz w:val="24"/>
            <w:szCs w:val="24"/>
            <w:u w:val="single"/>
            <w:lang w:eastAsia="ru-RU"/>
          </w:rPr>
          <w:t>Читать документ</w:t>
        </w:r>
      </w:hyperlink>
    </w:p>
    <w:p w:rsidR="00B676B8" w:rsidRPr="00B676B8" w:rsidRDefault="00B676B8" w:rsidP="00B6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Приказ Департамента образования и науки Тюменской области от 20 марта 2019 года № 186/ОД  «О создании Центров образования цифрового и гуманитарного профилей «Точка роста»»  </w:t>
      </w:r>
      <w:hyperlink r:id="rId9" w:tgtFrame="_blank" w:history="1">
        <w:r w:rsidRPr="00D000F6">
          <w:rPr>
            <w:rFonts w:ascii="Times New Roman" w:eastAsia="Times New Roman" w:hAnsi="Times New Roman" w:cs="Times New Roman"/>
            <w:color w:val="0E517E"/>
            <w:sz w:val="24"/>
            <w:szCs w:val="24"/>
            <w:u w:val="single"/>
            <w:lang w:eastAsia="ru-RU"/>
          </w:rPr>
          <w:t>Читать документ</w:t>
        </w:r>
      </w:hyperlink>
    </w:p>
    <w:p w:rsidR="00B676B8" w:rsidRPr="00B676B8" w:rsidRDefault="00D000F6" w:rsidP="00B67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B676B8" w:rsidRPr="00B6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проекте </w:t>
      </w:r>
      <w:hyperlink r:id="rId10" w:tgtFrame="_blank" w:history="1">
        <w:r w:rsidR="00B676B8" w:rsidRPr="00D000F6">
          <w:rPr>
            <w:rFonts w:ascii="Times New Roman" w:eastAsia="Times New Roman" w:hAnsi="Times New Roman" w:cs="Times New Roman"/>
            <w:color w:val="0E517E"/>
            <w:sz w:val="24"/>
            <w:szCs w:val="24"/>
            <w:u w:val="single"/>
            <w:lang w:eastAsia="ru-RU"/>
          </w:rPr>
          <w:t>Центр «Точка роста»</w:t>
        </w:r>
      </w:hyperlink>
    </w:p>
    <w:p w:rsidR="00B676B8" w:rsidRPr="00B676B8" w:rsidRDefault="00B676B8" w:rsidP="00B6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6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</w:t>
      </w:r>
    </w:p>
    <w:p w:rsidR="00B676B8" w:rsidRPr="00B676B8" w:rsidRDefault="00B676B8" w:rsidP="00B67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76B8">
        <w:rPr>
          <w:rFonts w:ascii="Arial" w:eastAsia="Times New Roman" w:hAnsi="Arial" w:cs="Arial"/>
          <w:color w:val="000000"/>
          <w:lang w:eastAsia="ru-RU"/>
        </w:rPr>
        <w:t> </w:t>
      </w:r>
    </w:p>
    <w:p w:rsidR="00FB5EDC" w:rsidRDefault="00FB5EDC"/>
    <w:sectPr w:rsidR="00FB5EDC" w:rsidSect="008B1A12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1D"/>
    <w:rsid w:val="000F184B"/>
    <w:rsid w:val="002B5C17"/>
    <w:rsid w:val="002E2E3C"/>
    <w:rsid w:val="0036300F"/>
    <w:rsid w:val="00375A41"/>
    <w:rsid w:val="003B65C5"/>
    <w:rsid w:val="006A669C"/>
    <w:rsid w:val="008B1A12"/>
    <w:rsid w:val="00997F9F"/>
    <w:rsid w:val="00A15409"/>
    <w:rsid w:val="00AA4A1D"/>
    <w:rsid w:val="00B676B8"/>
    <w:rsid w:val="00D000F6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BC32-311B-46E8-94D9-BBA8191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osh2.info/wp-content/uploads/2019/06/Rasporyazhenie-Minprosveshheniya-Rossii-ot-01.03.2019-N-R-23-red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sosh2.info/wp-content/uploads/2019/06/Rasporyazhenie-Minprosveshheniya-Rossii-ot-01.03.2019-N-R-20-Ob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girro.ru/assets/files/2019/proekty/prikaz_DOiN_TO_28.03.2019_186-od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omutinsk1.depon72.ru/wp-content/uploads/sites/81/2014/05/centry_tochka_rosta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vsosh2.info/wp-content/uploads/2019/06/Prikaz-Tochka-ros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2019-06-24T04:34:00Z</dcterms:created>
  <dcterms:modified xsi:type="dcterms:W3CDTF">2019-10-09T10:15:00Z</dcterms:modified>
</cp:coreProperties>
</file>