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F9" w:rsidRPr="00A74C90" w:rsidRDefault="006F74F9" w:rsidP="00A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90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0618D7" w:rsidRPr="00A74C90">
        <w:rPr>
          <w:rFonts w:ascii="Times New Roman" w:hAnsi="Times New Roman" w:cs="Times New Roman"/>
          <w:b/>
          <w:sz w:val="24"/>
          <w:szCs w:val="24"/>
        </w:rPr>
        <w:t>1</w:t>
      </w:r>
      <w:r w:rsidR="00BC0EC5" w:rsidRPr="00A74C90">
        <w:rPr>
          <w:rFonts w:ascii="Times New Roman" w:hAnsi="Times New Roman" w:cs="Times New Roman"/>
          <w:b/>
          <w:sz w:val="24"/>
          <w:szCs w:val="24"/>
        </w:rPr>
        <w:t>3</w:t>
      </w:r>
    </w:p>
    <w:p w:rsidR="006F74F9" w:rsidRPr="00A74C90" w:rsidRDefault="006F74F9" w:rsidP="00A74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461103" w:rsidRPr="00A74C90" w:rsidRDefault="00461103" w:rsidP="00A74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EC5" w:rsidRPr="00A74C90" w:rsidRDefault="006F74F9" w:rsidP="00A74C9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4C90">
        <w:rPr>
          <w:b/>
        </w:rPr>
        <w:t>Тема:</w:t>
      </w:r>
      <w:r w:rsidRPr="00A74C90">
        <w:t xml:space="preserve"> </w:t>
      </w:r>
      <w:r w:rsidR="00BC0EC5" w:rsidRPr="00A74C90">
        <w:rPr>
          <w:color w:val="000000"/>
        </w:rPr>
        <w:t>Индивидуализация и дифференциация как важнейший фактор повышения качества образования</w:t>
      </w:r>
    </w:p>
    <w:p w:rsidR="006F74F9" w:rsidRPr="00A74C90" w:rsidRDefault="006F74F9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03" w:rsidRPr="00A74C90" w:rsidRDefault="001214B8" w:rsidP="00A74C9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BC0EC5" w:rsidRPr="00A74C90">
        <w:rPr>
          <w:rFonts w:ascii="Times New Roman" w:hAnsi="Times New Roman" w:cs="Times New Roman"/>
          <w:sz w:val="24"/>
          <w:szCs w:val="24"/>
        </w:rPr>
        <w:t>27 октября</w:t>
      </w:r>
      <w:r w:rsidR="006F74F9" w:rsidRPr="00A74C90">
        <w:rPr>
          <w:rFonts w:ascii="Times New Roman" w:hAnsi="Times New Roman" w:cs="Times New Roman"/>
          <w:sz w:val="24"/>
          <w:szCs w:val="24"/>
        </w:rPr>
        <w:t xml:space="preserve">  2014 года</w:t>
      </w:r>
    </w:p>
    <w:p w:rsidR="00BC0EC5" w:rsidRPr="00A74C90" w:rsidRDefault="00031F5E" w:rsidP="00A74C90">
      <w:pPr>
        <w:pStyle w:val="a4"/>
        <w:shd w:val="clear" w:color="auto" w:fill="FFFFFF"/>
        <w:spacing w:after="28" w:afterAutospacing="0"/>
        <w:ind w:left="-284" w:firstLine="284"/>
        <w:jc w:val="both"/>
        <w:rPr>
          <w:color w:val="000000"/>
        </w:rPr>
      </w:pPr>
      <w:r w:rsidRPr="00A74C90">
        <w:rPr>
          <w:b/>
          <w:bCs/>
        </w:rPr>
        <w:t>Цель</w:t>
      </w:r>
      <w:r w:rsidRPr="00A74C90">
        <w:t>:</w:t>
      </w:r>
      <w:r w:rsidR="00542CF4" w:rsidRPr="00A74C90">
        <w:t xml:space="preserve"> </w:t>
      </w:r>
      <w:r w:rsidR="00BC0EC5" w:rsidRPr="00A74C90">
        <w:rPr>
          <w:color w:val="000000"/>
        </w:rPr>
        <w:t xml:space="preserve">повышение уровня квалификации </w:t>
      </w:r>
      <w:proofErr w:type="gramStart"/>
      <w:r w:rsidR="00BC0EC5" w:rsidRPr="00A74C90">
        <w:rPr>
          <w:color w:val="000000"/>
        </w:rPr>
        <w:t>педагогов</w:t>
      </w:r>
      <w:proofErr w:type="gramEnd"/>
      <w:r w:rsidR="00BC0EC5" w:rsidRPr="00A74C90">
        <w:rPr>
          <w:color w:val="000000"/>
        </w:rPr>
        <w:t xml:space="preserve"> по вопросам реализации дифференцированного и индивидуального подхода в организации учебно-воспитательного процесса с учетом психологических и физиологических особенностей обучающихся как фактора, обеспечивающего повышение качества обучения.</w:t>
      </w:r>
    </w:p>
    <w:p w:rsidR="00BC0EC5" w:rsidRPr="00A74C90" w:rsidRDefault="00BC0EC5" w:rsidP="00A7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C5" w:rsidRPr="00A74C90" w:rsidRDefault="00BC0EC5" w:rsidP="00A7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4F9" w:rsidRPr="00A74C90" w:rsidRDefault="006F74F9" w:rsidP="00A74C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74C90">
        <w:rPr>
          <w:rFonts w:ascii="Times New Roman" w:hAnsi="Times New Roman" w:cs="Times New Roman"/>
          <w:sz w:val="24"/>
          <w:szCs w:val="24"/>
          <w:u w:val="single"/>
        </w:rPr>
        <w:t>Присутвовали</w:t>
      </w:r>
      <w:proofErr w:type="spellEnd"/>
      <w:r w:rsidRPr="00A74C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74C90">
        <w:rPr>
          <w:rFonts w:ascii="Times New Roman" w:hAnsi="Times New Roman" w:cs="Times New Roman"/>
          <w:sz w:val="24"/>
          <w:szCs w:val="24"/>
        </w:rPr>
        <w:t xml:space="preserve"> 1</w:t>
      </w:r>
      <w:r w:rsidR="00BC0EC5" w:rsidRPr="00A74C90">
        <w:rPr>
          <w:rFonts w:ascii="Times New Roman" w:hAnsi="Times New Roman" w:cs="Times New Roman"/>
          <w:sz w:val="24"/>
          <w:szCs w:val="24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6F74F9" w:rsidRPr="00A74C90" w:rsidRDefault="006F74F9" w:rsidP="00A74C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  <w:u w:val="single"/>
        </w:rPr>
        <w:t xml:space="preserve">Отсутствовали: </w:t>
      </w:r>
      <w:r w:rsidR="00BC0EC5" w:rsidRPr="00A74C90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15" w:rsidRPr="00A74C90" w:rsidRDefault="006F74F9" w:rsidP="00A74C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  <w:u w:val="single"/>
        </w:rPr>
        <w:t>Приглашены:</w:t>
      </w:r>
      <w:r w:rsidRPr="00A74C90">
        <w:rPr>
          <w:rFonts w:ascii="Times New Roman" w:hAnsi="Times New Roman" w:cs="Times New Roman"/>
          <w:sz w:val="24"/>
          <w:szCs w:val="24"/>
        </w:rPr>
        <w:t xml:space="preserve">  </w:t>
      </w:r>
      <w:r w:rsidR="008F3717" w:rsidRPr="00A74C90">
        <w:rPr>
          <w:rFonts w:ascii="Times New Roman" w:hAnsi="Times New Roman" w:cs="Times New Roman"/>
          <w:sz w:val="24"/>
          <w:szCs w:val="24"/>
        </w:rPr>
        <w:t>нет</w:t>
      </w:r>
    </w:p>
    <w:p w:rsidR="00BC0EC5" w:rsidRPr="00A74C90" w:rsidRDefault="00BC0EC5" w:rsidP="00A74C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F9" w:rsidRPr="00A74C90" w:rsidRDefault="006F74F9" w:rsidP="00A74C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9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C0EC5" w:rsidRPr="00A74C90" w:rsidRDefault="00BC0EC5" w:rsidP="00A74C9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Анализ качества образования за 1 четверть. Выполнение решения Педагогического совета от 28 августа 2014 года.</w:t>
      </w:r>
    </w:p>
    <w:p w:rsidR="009204C9" w:rsidRPr="00A74C90" w:rsidRDefault="00BC0EC5" w:rsidP="00A74C9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9204C9" w:rsidRPr="00A74C90">
        <w:rPr>
          <w:rFonts w:ascii="Times New Roman" w:hAnsi="Times New Roman" w:cs="Times New Roman"/>
          <w:sz w:val="24"/>
          <w:szCs w:val="24"/>
        </w:rPr>
        <w:t xml:space="preserve"> – </w:t>
      </w:r>
      <w:r w:rsidRPr="00A74C90">
        <w:rPr>
          <w:rFonts w:ascii="Times New Roman" w:hAnsi="Times New Roman" w:cs="Times New Roman"/>
          <w:sz w:val="24"/>
          <w:szCs w:val="24"/>
        </w:rPr>
        <w:t>Протасова Н.А.</w:t>
      </w:r>
    </w:p>
    <w:p w:rsidR="005A5114" w:rsidRPr="00A74C90" w:rsidRDefault="00A15157" w:rsidP="00A74C9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BC0EC5" w:rsidRPr="00A74C90">
        <w:rPr>
          <w:rFonts w:ascii="Times New Roman" w:hAnsi="Times New Roman" w:cs="Times New Roman"/>
          <w:color w:val="000000"/>
          <w:sz w:val="24"/>
          <w:szCs w:val="24"/>
        </w:rPr>
        <w:t>Индивидуализация и дифференциация</w:t>
      </w:r>
      <w:r w:rsidR="00BC0EC5" w:rsidRPr="00A74C90">
        <w:rPr>
          <w:color w:val="000000"/>
          <w:sz w:val="24"/>
          <w:szCs w:val="24"/>
        </w:rPr>
        <w:t xml:space="preserve"> </w:t>
      </w:r>
      <w:r w:rsidR="00BC0EC5" w:rsidRPr="00A74C90">
        <w:rPr>
          <w:rFonts w:ascii="Times New Roman" w:hAnsi="Times New Roman" w:cs="Times New Roman"/>
          <w:color w:val="000000"/>
          <w:sz w:val="24"/>
          <w:szCs w:val="24"/>
        </w:rPr>
        <w:t xml:space="preserve">как важнейший фактор повышения качества образования. </w:t>
      </w:r>
    </w:p>
    <w:p w:rsidR="00A15157" w:rsidRPr="00A74C90" w:rsidRDefault="00A15157" w:rsidP="00A74C9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A5114" w:rsidRPr="00A74C90">
        <w:rPr>
          <w:rFonts w:ascii="Times New Roman" w:hAnsi="Times New Roman" w:cs="Times New Roman"/>
          <w:sz w:val="24"/>
          <w:szCs w:val="24"/>
        </w:rPr>
        <w:t xml:space="preserve">  </w:t>
      </w:r>
      <w:r w:rsidR="00EE4987" w:rsidRPr="00A74C90">
        <w:rPr>
          <w:rFonts w:ascii="Times New Roman" w:hAnsi="Times New Roman" w:cs="Times New Roman"/>
          <w:sz w:val="24"/>
          <w:szCs w:val="24"/>
        </w:rPr>
        <w:t>Модератор</w:t>
      </w:r>
      <w:r w:rsidRPr="00A74C90">
        <w:rPr>
          <w:rFonts w:ascii="Times New Roman" w:hAnsi="Times New Roman" w:cs="Times New Roman"/>
          <w:sz w:val="24"/>
          <w:szCs w:val="24"/>
        </w:rPr>
        <w:t xml:space="preserve"> – </w:t>
      </w:r>
      <w:r w:rsidR="00BC0EC5" w:rsidRPr="00A74C90">
        <w:rPr>
          <w:rFonts w:ascii="Times New Roman" w:hAnsi="Times New Roman" w:cs="Times New Roman"/>
          <w:sz w:val="24"/>
          <w:szCs w:val="24"/>
        </w:rPr>
        <w:t>Рябкова И.В.</w:t>
      </w:r>
    </w:p>
    <w:p w:rsidR="00542CF4" w:rsidRPr="00A74C90" w:rsidRDefault="00542CF4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510" w:rsidRPr="00A74C90" w:rsidRDefault="00D17510" w:rsidP="00A74C9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204C9" w:rsidRPr="00A74C90" w:rsidRDefault="009204C9" w:rsidP="00A74C90">
      <w:pPr>
        <w:tabs>
          <w:tab w:val="left" w:pos="3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4C9" w:rsidRPr="00A74C90" w:rsidRDefault="009204C9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BC0EC5" w:rsidRPr="00A74C90">
        <w:rPr>
          <w:rFonts w:ascii="Times New Roman" w:hAnsi="Times New Roman" w:cs="Times New Roman"/>
          <w:sz w:val="24"/>
          <w:szCs w:val="24"/>
        </w:rPr>
        <w:t>Протасову Н.А.</w:t>
      </w:r>
      <w:r w:rsidR="00AA359F" w:rsidRPr="00A74C90">
        <w:rPr>
          <w:rFonts w:ascii="Times New Roman" w:hAnsi="Times New Roman" w:cs="Times New Roman"/>
          <w:sz w:val="24"/>
          <w:szCs w:val="24"/>
        </w:rPr>
        <w:t>,</w:t>
      </w:r>
      <w:r w:rsidR="00BC0EC5" w:rsidRPr="00A74C90">
        <w:rPr>
          <w:rFonts w:ascii="Times New Roman" w:hAnsi="Times New Roman" w:cs="Times New Roman"/>
          <w:sz w:val="24"/>
          <w:szCs w:val="24"/>
        </w:rPr>
        <w:t xml:space="preserve"> которая сделала анализ образовательных  результатов</w:t>
      </w:r>
      <w:r w:rsidR="00AA359F" w:rsidRPr="00A74C90">
        <w:rPr>
          <w:rFonts w:ascii="Times New Roman" w:hAnsi="Times New Roman" w:cs="Times New Roman"/>
          <w:sz w:val="24"/>
          <w:szCs w:val="24"/>
        </w:rPr>
        <w:t xml:space="preserve"> по итогам 1 четверти. </w:t>
      </w:r>
      <w:r w:rsidR="002E5277" w:rsidRPr="00A74C90">
        <w:rPr>
          <w:rFonts w:ascii="Times New Roman" w:hAnsi="Times New Roman" w:cs="Times New Roman"/>
          <w:sz w:val="24"/>
          <w:szCs w:val="24"/>
        </w:rPr>
        <w:t xml:space="preserve">На конец четверти в школе 130 учеников. Успевают все. 1 и 11 класс не аттестуются. </w:t>
      </w:r>
      <w:proofErr w:type="gramStart"/>
      <w:r w:rsidR="002E5277" w:rsidRPr="00A74C90">
        <w:rPr>
          <w:rFonts w:ascii="Times New Roman" w:hAnsi="Times New Roman" w:cs="Times New Roman"/>
          <w:sz w:val="24"/>
          <w:szCs w:val="24"/>
        </w:rPr>
        <w:t xml:space="preserve">Качество обучения по начальному уровню обучения составило 33,3%, по среднему уровню – 40,3%. Общее качество без 11 класса – 37,2%. </w:t>
      </w:r>
      <w:r w:rsidR="00EE4987" w:rsidRPr="00A74C90">
        <w:rPr>
          <w:rFonts w:ascii="Times New Roman" w:hAnsi="Times New Roman" w:cs="Times New Roman"/>
          <w:sz w:val="24"/>
          <w:szCs w:val="24"/>
        </w:rPr>
        <w:t>Повышение составило ровно 1%. Подробно остановилась на анализе вводного контроля и результатах итоговых работ</w:t>
      </w:r>
      <w:r w:rsidR="00822EFC" w:rsidRPr="00A74C90">
        <w:rPr>
          <w:rFonts w:ascii="Times New Roman" w:hAnsi="Times New Roman" w:cs="Times New Roman"/>
          <w:sz w:val="24"/>
          <w:szCs w:val="24"/>
        </w:rPr>
        <w:t xml:space="preserve"> за четверть /Приложение/.</w:t>
      </w:r>
      <w:r w:rsidR="00EE4987" w:rsidRPr="00A74C90">
        <w:rPr>
          <w:rFonts w:ascii="Times New Roman" w:hAnsi="Times New Roman" w:cs="Times New Roman"/>
          <w:sz w:val="24"/>
          <w:szCs w:val="24"/>
        </w:rPr>
        <w:t xml:space="preserve"> Представила результаты Мониторинга</w:t>
      </w:r>
      <w:r w:rsidR="00822EFC" w:rsidRPr="00A74C90">
        <w:rPr>
          <w:rFonts w:ascii="Times New Roman" w:hAnsi="Times New Roman" w:cs="Times New Roman"/>
          <w:sz w:val="24"/>
          <w:szCs w:val="24"/>
        </w:rPr>
        <w:t xml:space="preserve"> УУД обучающихся на начало года /Приложение/.</w:t>
      </w:r>
      <w:r w:rsidR="00EE4987" w:rsidRPr="00A74C90">
        <w:rPr>
          <w:rFonts w:ascii="Times New Roman" w:hAnsi="Times New Roman" w:cs="Times New Roman"/>
          <w:sz w:val="24"/>
          <w:szCs w:val="24"/>
        </w:rPr>
        <w:t xml:space="preserve"> Обратила внимание на то, что проблема качества обучения остаётся актуальной для ОУ.</w:t>
      </w:r>
      <w:proofErr w:type="gramEnd"/>
    </w:p>
    <w:p w:rsidR="009204C9" w:rsidRPr="00A74C90" w:rsidRDefault="009204C9" w:rsidP="00A74C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C9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9204C9" w:rsidRPr="00A74C90" w:rsidRDefault="009204C9" w:rsidP="00A74C90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AA359F" w:rsidRPr="00A74C90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Протасовой Н.А. </w:t>
      </w:r>
      <w:r w:rsidRPr="00A74C9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AA359F" w:rsidRPr="00A74C90" w:rsidRDefault="00AA359F" w:rsidP="00A74C90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Отметить положительную динамику роста качества образования </w:t>
      </w:r>
      <w:r w:rsidR="00006C90" w:rsidRPr="00A74C90">
        <w:rPr>
          <w:rFonts w:ascii="Times New Roman" w:hAnsi="Times New Roman" w:cs="Times New Roman"/>
          <w:sz w:val="24"/>
          <w:szCs w:val="24"/>
        </w:rPr>
        <w:t>на 1% по итогам 1 четверти</w:t>
      </w:r>
      <w:r w:rsidRPr="00A74C90">
        <w:rPr>
          <w:rFonts w:ascii="Times New Roman" w:hAnsi="Times New Roman" w:cs="Times New Roman"/>
          <w:sz w:val="24"/>
          <w:szCs w:val="24"/>
        </w:rPr>
        <w:t>.</w:t>
      </w:r>
    </w:p>
    <w:p w:rsidR="009204C9" w:rsidRPr="00A74C90" w:rsidRDefault="00AA359F" w:rsidP="00A74C9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4C9" w:rsidRPr="00A74C90">
        <w:rPr>
          <w:rFonts w:ascii="Times New Roman" w:hAnsi="Times New Roman" w:cs="Times New Roman"/>
          <w:b/>
          <w:sz w:val="24"/>
          <w:szCs w:val="24"/>
        </w:rPr>
        <w:t>«за» - 1</w:t>
      </w:r>
      <w:r w:rsidRPr="00A74C90">
        <w:rPr>
          <w:rFonts w:ascii="Times New Roman" w:hAnsi="Times New Roman" w:cs="Times New Roman"/>
          <w:b/>
          <w:sz w:val="24"/>
          <w:szCs w:val="24"/>
        </w:rPr>
        <w:t>2</w:t>
      </w:r>
      <w:r w:rsidR="009204C9" w:rsidRPr="00A74C90">
        <w:rPr>
          <w:rFonts w:ascii="Times New Roman" w:hAnsi="Times New Roman" w:cs="Times New Roman"/>
          <w:b/>
          <w:sz w:val="24"/>
          <w:szCs w:val="24"/>
        </w:rPr>
        <w:t>, «против» - нет</w:t>
      </w:r>
    </w:p>
    <w:p w:rsidR="009204C9" w:rsidRPr="00A74C90" w:rsidRDefault="009204C9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E6A" w:rsidRPr="00A74C90" w:rsidRDefault="00E13AE0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5A5114" w:rsidRPr="00A74C9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="005A5114" w:rsidRPr="00A74C90">
        <w:rPr>
          <w:rFonts w:ascii="Times New Roman" w:hAnsi="Times New Roman" w:cs="Times New Roman"/>
          <w:sz w:val="24"/>
          <w:szCs w:val="24"/>
        </w:rPr>
        <w:t>:</w:t>
      </w:r>
      <w:r w:rsidR="00D8134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AA359F" w:rsidRPr="00A74C90">
        <w:rPr>
          <w:rFonts w:ascii="Times New Roman" w:hAnsi="Times New Roman" w:cs="Times New Roman"/>
          <w:sz w:val="24"/>
          <w:szCs w:val="24"/>
        </w:rPr>
        <w:t>Рассмотрение 2 вопроса Рябкова И.В. предложила с просмотра притчи «Всё в твоих руках!». Обратила внимание на то, что именно от педагогов зависит, каким будет выпускник: успешной личностью или серой мышью, с трудом адаптирующейся в современном мире. Заметила, что все</w:t>
      </w:r>
      <w:r w:rsidR="00F956A3" w:rsidRPr="00A74C90">
        <w:rPr>
          <w:rFonts w:ascii="Times New Roman" w:hAnsi="Times New Roman" w:cs="Times New Roman"/>
          <w:sz w:val="24"/>
          <w:szCs w:val="24"/>
        </w:rPr>
        <w:t xml:space="preserve"> используемые ею сегодня формы и приёмы при освещении информации по индивидуализации и дифференциации </w:t>
      </w:r>
      <w:r w:rsidR="001F75C8" w:rsidRPr="00A74C90">
        <w:rPr>
          <w:rFonts w:ascii="Times New Roman" w:hAnsi="Times New Roman" w:cs="Times New Roman"/>
          <w:sz w:val="24"/>
          <w:szCs w:val="24"/>
        </w:rPr>
        <w:t>будут соответствовать данным технологиям, их можно будет использовать</w:t>
      </w:r>
      <w:r w:rsidR="00FE228F" w:rsidRPr="00A74C90">
        <w:rPr>
          <w:rFonts w:ascii="Times New Roman" w:hAnsi="Times New Roman" w:cs="Times New Roman"/>
          <w:sz w:val="24"/>
          <w:szCs w:val="24"/>
        </w:rPr>
        <w:t xml:space="preserve"> при подготовке и проведению</w:t>
      </w:r>
      <w:r w:rsidR="006B3E6A" w:rsidRPr="00A74C90">
        <w:rPr>
          <w:rFonts w:ascii="Times New Roman" w:hAnsi="Times New Roman" w:cs="Times New Roman"/>
          <w:sz w:val="24"/>
          <w:szCs w:val="24"/>
        </w:rPr>
        <w:t xml:space="preserve"> учебных и индивидуальных занятий. </w:t>
      </w:r>
    </w:p>
    <w:p w:rsidR="001445C4" w:rsidRPr="00A74C90" w:rsidRDefault="006B3E6A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 Все педагоги от их желания получили цветовые отличия (задействованы красный, зелёный, и жёлтый цвета). </w:t>
      </w:r>
      <w:r w:rsidR="000818F4" w:rsidRPr="00A74C90">
        <w:rPr>
          <w:rFonts w:ascii="Times New Roman" w:hAnsi="Times New Roman" w:cs="Times New Roman"/>
          <w:sz w:val="24"/>
          <w:szCs w:val="24"/>
        </w:rPr>
        <w:t>«</w:t>
      </w:r>
      <w:r w:rsidR="00A36831" w:rsidRPr="00A74C90">
        <w:rPr>
          <w:rFonts w:ascii="Times New Roman" w:hAnsi="Times New Roman" w:cs="Times New Roman"/>
          <w:sz w:val="24"/>
          <w:szCs w:val="24"/>
        </w:rPr>
        <w:t>Зелёным</w:t>
      </w:r>
      <w:r w:rsidR="000818F4" w:rsidRPr="00A74C90">
        <w:rPr>
          <w:rFonts w:ascii="Times New Roman" w:hAnsi="Times New Roman" w:cs="Times New Roman"/>
          <w:sz w:val="24"/>
          <w:szCs w:val="24"/>
        </w:rPr>
        <w:t>»</w:t>
      </w:r>
      <w:r w:rsidR="00A36831" w:rsidRPr="00A74C90">
        <w:rPr>
          <w:rFonts w:ascii="Times New Roman" w:hAnsi="Times New Roman" w:cs="Times New Roman"/>
          <w:sz w:val="24"/>
          <w:szCs w:val="24"/>
        </w:rPr>
        <w:t xml:space="preserve"> было предложено</w:t>
      </w:r>
      <w:r w:rsidR="000818F4" w:rsidRPr="00A74C90">
        <w:rPr>
          <w:rFonts w:ascii="Times New Roman" w:hAnsi="Times New Roman" w:cs="Times New Roman"/>
          <w:sz w:val="24"/>
          <w:szCs w:val="24"/>
        </w:rPr>
        <w:t xml:space="preserve"> по итоговым табелям за 1 четверть посчитать количество троечников, ударников, отличников. «Красным» по таким же табелям </w:t>
      </w:r>
      <w:r w:rsidR="000818F4" w:rsidRPr="00A74C90">
        <w:rPr>
          <w:rFonts w:ascii="Times New Roman" w:hAnsi="Times New Roman" w:cs="Times New Roman"/>
          <w:sz w:val="24"/>
          <w:szCs w:val="24"/>
        </w:rPr>
        <w:lastRenderedPageBreak/>
        <w:t>охарактеризовать уровень качества образования в школе и отметить факторы, влияющие на данный показатель. «Жёлтым»</w:t>
      </w:r>
      <w:r w:rsidR="00E06B5B" w:rsidRPr="00A74C90">
        <w:rPr>
          <w:rFonts w:ascii="Times New Roman" w:hAnsi="Times New Roman" w:cs="Times New Roman"/>
          <w:sz w:val="24"/>
          <w:szCs w:val="24"/>
        </w:rPr>
        <w:t xml:space="preserve"> на основании анкет, заполненных педагогами ранее, проанализировать педагогический потенциал по использованию индивидуализации и дифференциации в обучении.</w:t>
      </w:r>
      <w:r w:rsidR="00745915" w:rsidRPr="00A74C90">
        <w:rPr>
          <w:rFonts w:ascii="Times New Roman" w:hAnsi="Times New Roman" w:cs="Times New Roman"/>
          <w:sz w:val="24"/>
          <w:szCs w:val="24"/>
        </w:rPr>
        <w:t xml:space="preserve"> По окончанию работы подготовить </w:t>
      </w:r>
      <w:proofErr w:type="gramStart"/>
      <w:r w:rsidR="00745915" w:rsidRPr="00A74C90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="00745915" w:rsidRPr="00A74C90">
        <w:rPr>
          <w:rFonts w:ascii="Times New Roman" w:hAnsi="Times New Roman" w:cs="Times New Roman"/>
          <w:sz w:val="24"/>
          <w:szCs w:val="24"/>
        </w:rPr>
        <w:t xml:space="preserve"> с сообщением по обозначенной проблеме.</w:t>
      </w:r>
      <w:r w:rsidR="003A0A06" w:rsidRPr="00A74C90">
        <w:rPr>
          <w:rFonts w:ascii="Times New Roman" w:hAnsi="Times New Roman" w:cs="Times New Roman"/>
          <w:sz w:val="24"/>
          <w:szCs w:val="24"/>
        </w:rPr>
        <w:t xml:space="preserve"> Определено время – 15 минут.</w:t>
      </w:r>
    </w:p>
    <w:p w:rsidR="003A0A06" w:rsidRPr="00A74C90" w:rsidRDefault="003A0A06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Зелёные: 5 отличников, 36 ударников, 61 троечник.</w:t>
      </w:r>
    </w:p>
    <w:p w:rsidR="003A0A06" w:rsidRPr="00A74C90" w:rsidRDefault="003A0A06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Красные: на уровень качества образования влияют</w:t>
      </w:r>
      <w:r w:rsidR="001A398F" w:rsidRPr="00A74C90">
        <w:rPr>
          <w:rFonts w:ascii="Times New Roman" w:hAnsi="Times New Roman" w:cs="Times New Roman"/>
          <w:sz w:val="24"/>
          <w:szCs w:val="24"/>
        </w:rPr>
        <w:t xml:space="preserve"> – а</w:t>
      </w:r>
      <w:proofErr w:type="gramStart"/>
      <w:r w:rsidR="001A398F" w:rsidRPr="00A74C9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1A398F" w:rsidRPr="00A74C90">
        <w:rPr>
          <w:rFonts w:ascii="Times New Roman" w:hAnsi="Times New Roman" w:cs="Times New Roman"/>
          <w:sz w:val="24"/>
          <w:szCs w:val="24"/>
        </w:rPr>
        <w:t>тсутствие мотивации</w:t>
      </w:r>
      <w:r w:rsidR="006140EC" w:rsidRPr="00A74C90">
        <w:rPr>
          <w:rFonts w:ascii="Times New Roman" w:hAnsi="Times New Roman" w:cs="Times New Roman"/>
          <w:sz w:val="24"/>
          <w:szCs w:val="24"/>
        </w:rPr>
        <w:t xml:space="preserve"> к обучению</w:t>
      </w:r>
      <w:r w:rsidR="001A398F" w:rsidRPr="00A74C90">
        <w:rPr>
          <w:rFonts w:ascii="Times New Roman" w:hAnsi="Times New Roman" w:cs="Times New Roman"/>
          <w:sz w:val="24"/>
          <w:szCs w:val="24"/>
        </w:rPr>
        <w:t>; б)</w:t>
      </w:r>
      <w:r w:rsidR="006140EC" w:rsidRPr="00A74C90">
        <w:rPr>
          <w:rFonts w:ascii="Times New Roman" w:hAnsi="Times New Roman" w:cs="Times New Roman"/>
          <w:sz w:val="24"/>
          <w:szCs w:val="24"/>
        </w:rPr>
        <w:t>отсутствие системы в использовании передового педагогического опыта; в)пропуски по заболеваниям и без уважительной причины; г) отсутствие контроля со стороны родителей.</w:t>
      </w:r>
    </w:p>
    <w:p w:rsidR="006140EC" w:rsidRPr="00A74C90" w:rsidRDefault="006140EC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Жёлтые: всеми педагогами отмечено, что с детьми неуспевающими нужна обязательно индивидуальная работа, её суть понимают правильно, термины учителям хорошо </w:t>
      </w:r>
      <w:proofErr w:type="gramStart"/>
      <w:r w:rsidRPr="00A74C90">
        <w:rPr>
          <w:rFonts w:ascii="Times New Roman" w:hAnsi="Times New Roman" w:cs="Times New Roman"/>
          <w:sz w:val="24"/>
          <w:szCs w:val="24"/>
        </w:rPr>
        <w:t>знакомы /анкеты приложены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/.</w:t>
      </w:r>
    </w:p>
    <w:p w:rsidR="006140EC" w:rsidRPr="00A74C90" w:rsidRDefault="006140EC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Ирина Викторовна подвела итог: проблема качества обучения</w:t>
      </w:r>
      <w:r w:rsidR="005D546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продолжает существовать</w:t>
      </w:r>
      <w:r w:rsidR="005D546C" w:rsidRPr="00A74C90">
        <w:rPr>
          <w:rFonts w:ascii="Times New Roman" w:hAnsi="Times New Roman" w:cs="Times New Roman"/>
          <w:sz w:val="24"/>
          <w:szCs w:val="24"/>
        </w:rPr>
        <w:t>, одним из факторов на неё влияющий есть несистематическое использование педагогами индивидуализации и дифференциации в обучении, когда образовательный материал при подготовке к уроку рассчитан только на среднего ученика.</w:t>
      </w:r>
    </w:p>
    <w:p w:rsidR="00997727" w:rsidRPr="00A74C90" w:rsidRDefault="000F7EB6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97727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читается, что большинство учащихся (около 65%) поступают в школу с примерно одинаковым уровнем психического развития, именно он и принимается за норму; 15% - в большей или меньшей степени этот уровень превосходят, а 20% детей, наоборот, его не достигают. Поэтому в процессе обучения обычно выделяют три уровня учащихся, для которых 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</w:t>
      </w:r>
      <w:r w:rsidR="00997727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</w:t>
      </w:r>
      <w:r w:rsidR="00997727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цели, так и формы об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419"/>
        <w:gridCol w:w="3703"/>
        <w:gridCol w:w="4963"/>
      </w:tblGrid>
      <w:tr w:rsidR="00997727" w:rsidRPr="00A74C90" w:rsidTr="009977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  <w:r w:rsidR="000F7EB6"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заданий</w:t>
            </w:r>
          </w:p>
        </w:tc>
      </w:tr>
      <w:tr w:rsidR="00997727" w:rsidRPr="00A74C90" w:rsidTr="009977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Пробудить интерес</w:t>
            </w:r>
          </w:p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Ликвидировать пробелы</w:t>
            </w:r>
          </w:p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Сформировать умение работать  по образцу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Репродуктивные </w:t>
            </w: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(воспроизведение </w:t>
            </w:r>
            <w:proofErr w:type="spellStart"/>
            <w:proofErr w:type="gramStart"/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работа по образцу; тренировочные задания)</w:t>
            </w:r>
          </w:p>
        </w:tc>
      </w:tr>
      <w:tr w:rsidR="00997727" w:rsidRPr="00A74C90" w:rsidTr="009977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Сред-</w:t>
            </w:r>
            <w:proofErr w:type="spellStart"/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уровень (65%)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Развить устойчивый интерес к предмету</w:t>
            </w:r>
          </w:p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Закрепить и повторить имеющиеся знания</w:t>
            </w:r>
          </w:p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Сформировать умение работать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Продуктивны</w:t>
            </w:r>
            <w:proofErr w:type="gramStart"/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знания в новой ситуации; создание нового продукта: схем, тестов и т.п.)</w:t>
            </w:r>
          </w:p>
        </w:tc>
      </w:tr>
      <w:tr w:rsidR="00997727" w:rsidRPr="00A74C90" w:rsidTr="009977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</w:t>
            </w:r>
            <w:proofErr w:type="spellEnd"/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-кий</w:t>
            </w:r>
            <w:proofErr w:type="gramEnd"/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уровень (15%)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Сформировать новые способы действий, умение выполнять задания повышенной сложности и нестандартные задания</w:t>
            </w:r>
          </w:p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 Развить умение самостоятельной организации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727" w:rsidRPr="00A74C90" w:rsidRDefault="00997727" w:rsidP="00A7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</w:t>
            </w:r>
          </w:p>
        </w:tc>
      </w:tr>
    </w:tbl>
    <w:p w:rsidR="00997727" w:rsidRPr="00A74C90" w:rsidRDefault="000F7EB6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Далее Ирина Викторовна использовала приём «Разговор на бумаге». Учителям розданы листки А</w:t>
      </w:r>
      <w:proofErr w:type="gramStart"/>
      <w:r w:rsidRPr="00A74C9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, на которых напечатаны два слова Индивидуализация и Дифференциация и лист с тезисами определений: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>- это форма организации учебной деятельности школьников, при которой учитываются их склонности, интересы и проявившиеся способности.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>– это разделение учащихся на группы на основании каких-либо индивидуальных способностей для отдельного обучения.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>– это средство индивидуализации обучения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 xml:space="preserve"> – это группировка учащихся на основе учета их индивидуальных способностей для обучения по несколько иным учебным планам, программам, технологиям. 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lastRenderedPageBreak/>
        <w:t>– это учет индивидуальных особенностей учащихся в той форме, когда учащиеся группируются на основании каких- либо особенностей для отдельного обучения; обычно обучение в этом случае происходит по нескольким различным учебным планам и программам.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 xml:space="preserve">– это способ организации учебного процесса, при котором учитываются индивидуально-типологические особенности личности в форме специального создания различий в процессе и результатах обучения. 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>– это: 1) создание разнообразных условий обучения для различных школ, классов, групп с целью учета особенностей их контингента; 2) комплекс методических, психолого-педагогических и организационно-управленческих мероприятий, обеспечивающих обучение в гомогенных группах.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 xml:space="preserve">– это дидактический принцип, согласно которому для повышения эффективности создается комплекс дидактических условий, учитывающий типологический особенности учащихся (их интересы, творческие способности, </w:t>
      </w:r>
      <w:proofErr w:type="spellStart"/>
      <w:r w:rsidRPr="00A74C90">
        <w:rPr>
          <w:rFonts w:ascii="Times New Roman" w:eastAsia="Calibri" w:hAnsi="Times New Roman" w:cs="Times New Roman"/>
          <w:sz w:val="24"/>
          <w:szCs w:val="24"/>
        </w:rPr>
        <w:t>обученность</w:t>
      </w:r>
      <w:proofErr w:type="spellEnd"/>
      <w:r w:rsidRPr="00A74C90">
        <w:rPr>
          <w:rFonts w:ascii="Times New Roman" w:eastAsia="Calibri" w:hAnsi="Times New Roman" w:cs="Times New Roman"/>
          <w:sz w:val="24"/>
          <w:szCs w:val="24"/>
        </w:rPr>
        <w:t xml:space="preserve">, обучаемость, работоспособность и т. д.) в соответствии с которыми отбираются и дифференцируются цели, содержание образования, формы и методы обучения. 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>это: 1) форма организации учебного процесса, при котором учитель работает с группой учащихся, составленной с учетом наличия у них каких-либо значимых для учебного процесса общих качеств (гомогенная группа); 2) часть общей дидактической системы, которая обеспечивает специализацию учебного процесса для различных групп обучаемых</w:t>
      </w:r>
    </w:p>
    <w:p w:rsidR="000F7EB6" w:rsidRPr="00A74C90" w:rsidRDefault="000F7EB6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Задача: отрезать и подклеить </w:t>
      </w:r>
      <w:r w:rsidR="00DB351F" w:rsidRPr="00A74C90">
        <w:rPr>
          <w:rFonts w:ascii="Times New Roman" w:hAnsi="Times New Roman" w:cs="Times New Roman"/>
          <w:sz w:val="24"/>
          <w:szCs w:val="24"/>
        </w:rPr>
        <w:t xml:space="preserve">к терминам индивидуализация и </w:t>
      </w:r>
      <w:proofErr w:type="gramStart"/>
      <w:r w:rsidR="00DB351F" w:rsidRPr="00A74C90">
        <w:rPr>
          <w:rFonts w:ascii="Times New Roman" w:hAnsi="Times New Roman" w:cs="Times New Roman"/>
          <w:sz w:val="24"/>
          <w:szCs w:val="24"/>
        </w:rPr>
        <w:t>дифференциация</w:t>
      </w:r>
      <w:proofErr w:type="gramEnd"/>
      <w:r w:rsidR="00DB351F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соответствующие определения, на взгляд присутствующих. В основном у всех получился веер определений</w:t>
      </w:r>
      <w:r w:rsidR="00DB351F" w:rsidRPr="00A74C90">
        <w:rPr>
          <w:rFonts w:ascii="Times New Roman" w:hAnsi="Times New Roman" w:cs="Times New Roman"/>
          <w:sz w:val="24"/>
          <w:szCs w:val="24"/>
        </w:rPr>
        <w:t xml:space="preserve"> к каждому термину</w:t>
      </w:r>
      <w:r w:rsidRPr="00A74C90">
        <w:rPr>
          <w:rFonts w:ascii="Times New Roman" w:hAnsi="Times New Roman" w:cs="Times New Roman"/>
          <w:sz w:val="24"/>
          <w:szCs w:val="24"/>
        </w:rPr>
        <w:t xml:space="preserve">, потому что все они </w:t>
      </w:r>
      <w:r w:rsidR="00231D65" w:rsidRPr="00A74C90">
        <w:rPr>
          <w:rFonts w:ascii="Times New Roman" w:hAnsi="Times New Roman" w:cs="Times New Roman"/>
          <w:sz w:val="24"/>
          <w:szCs w:val="24"/>
        </w:rPr>
        <w:t xml:space="preserve">раскрывают </w:t>
      </w:r>
      <w:r w:rsidR="00DB351F" w:rsidRPr="00A74C90">
        <w:rPr>
          <w:rFonts w:ascii="Times New Roman" w:hAnsi="Times New Roman" w:cs="Times New Roman"/>
          <w:sz w:val="24"/>
          <w:szCs w:val="24"/>
        </w:rPr>
        <w:t>их значение</w:t>
      </w:r>
      <w:r w:rsidR="00231D65" w:rsidRPr="00A74C90">
        <w:rPr>
          <w:rFonts w:ascii="Times New Roman" w:hAnsi="Times New Roman" w:cs="Times New Roman"/>
          <w:sz w:val="24"/>
          <w:szCs w:val="24"/>
        </w:rPr>
        <w:t>. Обратили внимание, что последние два определения включают в себя все предыдущие</w:t>
      </w:r>
      <w:r w:rsidR="00DB351F" w:rsidRPr="00A74C90">
        <w:rPr>
          <w:rFonts w:ascii="Times New Roman" w:hAnsi="Times New Roman" w:cs="Times New Roman"/>
          <w:sz w:val="24"/>
          <w:szCs w:val="24"/>
        </w:rPr>
        <w:t>, то есть они самые ёмкие</w:t>
      </w:r>
      <w:r w:rsidR="00231D65" w:rsidRPr="00A74C90">
        <w:rPr>
          <w:rFonts w:ascii="Times New Roman" w:hAnsi="Times New Roman" w:cs="Times New Roman"/>
          <w:sz w:val="24"/>
          <w:szCs w:val="24"/>
        </w:rPr>
        <w:t>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Ирина Викторовна напо</w:t>
      </w:r>
      <w:r w:rsidR="00BD2610" w:rsidRPr="00A74C90">
        <w:rPr>
          <w:rFonts w:ascii="Times New Roman" w:hAnsi="Times New Roman" w:cs="Times New Roman"/>
          <w:sz w:val="24"/>
          <w:szCs w:val="24"/>
        </w:rPr>
        <w:t>мнила педагогам, какой бывает ди</w:t>
      </w:r>
      <w:r w:rsidRPr="00A74C90">
        <w:rPr>
          <w:rFonts w:ascii="Times New Roman" w:hAnsi="Times New Roman" w:cs="Times New Roman"/>
          <w:sz w:val="24"/>
          <w:szCs w:val="24"/>
        </w:rPr>
        <w:t>фференциация: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Дифференциация по объему учебного материала.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Это, пожалуй, самый простой способ дифференциации. Он заключается в том, что учащимся с низким уровнем обучаемости, медлительным дается больше времени на выполнение задания. Учащиеся 2-ой и 3-ей групп в это время выполняют дополнительное задание (аналогичное основному, более трудное или нестандартное, задание игрового характера: задание на смекалку, кроссворд, анаграмму и т.п.).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Дифференциация по уровню трудности.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работа учащихся дифференцируется по уровню трудности. Приведем пример дифференцированного задания по работе с текстом: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составить план рассказа по изучаемой теме (1-ый уровень);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подготовить тезисы по этой теме (2-ой уровень);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составить конспект, включающий в себя элементы плана и тезисов (3-ий уровень).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Дифференциация учебных заданий по уровню творчества.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Пример такого способа дифференциации – групповая работа в </w:t>
      </w:r>
      <w:r w:rsidRPr="00A74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гомогенных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(однородных по уровню) группах:   </w:t>
      </w:r>
      <w:r w:rsidRPr="00A74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группа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задание репродуктивного характера: н-р, с помощью учебника охарактеризовать какой-то процесс.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74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группе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предлагается выполнить задание продуктивного характера: на основании информации заполнить таблицу +Дополнительное задание.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74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 группа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выполняет задания продуктивного и творческого характера.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Дифференциация работы по характеру помощи учащимся.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способ предусматривает самостоятельную работу учащихся. Но тем, кто испытывает затруднения в выполнении задания, оказывается дозированная помощь. Наиболее распространенными видами помощи являются: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     образец оформления ответа; памятки, планы;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     карточки-помощницы с наводящими вопросами;</w:t>
      </w:r>
    </w:p>
    <w:p w:rsidR="00934E64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     справочные материалы;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            наглядные опоры, иллюстрации, (в виде рисунка, фотографии, картины);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     начало или частичное выполнение задания.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Дифференциация работы по степени самостоятельности учащихся.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При таком способе дифференциации не предполагается различий в учебных заданиях для разных групп учащихся. Все выполняют одинаковые задания, но одни это делают под руководством преподавателя, а другие самостоятельно.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Степень самостоятельности учащихся при этом различна. Этап проверки проводится фронтально.</w:t>
      </w:r>
    </w:p>
    <w:p w:rsidR="00D80D36" w:rsidRPr="00A74C90" w:rsidRDefault="00D80D36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Дифференцированный подход нелегко применить на практике: значительно проще ориентироваться на среднего ученика. Но он необходим, т. к. делает обучение более эффективным, повышает качество обучения. В связи с этим можно обратиться к высказыванию Анатолия </w:t>
      </w:r>
      <w:proofErr w:type="spellStart"/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Гина</w:t>
      </w:r>
      <w:proofErr w:type="spellEnd"/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международной Лаборатории образовательных технологий «Образование для Новой Эры»: «Приемы педагогической техники – каждодневный инструмент учителя. Инструмент без работы ржавеет... А в работе – совершенствуется».</w:t>
      </w:r>
    </w:p>
    <w:p w:rsidR="00D80D36" w:rsidRPr="00A74C90" w:rsidRDefault="00D80D36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Рябкова И.В. предложила </w:t>
      </w:r>
      <w:r w:rsidR="005544F9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</w:t>
      </w:r>
      <w:r w:rsidR="005544F9" w:rsidRPr="00A74C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Творческую лабораторию</w:t>
      </w:r>
      <w:r w:rsidR="005544F9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 w:rsidR="005544F9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мастер-классов</w:t>
      </w:r>
      <w:r w:rsidR="00862D8D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использованию</w:t>
      </w:r>
      <w:r w:rsidR="00ED00A6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приёмов дифференциации и индивидуализации в обучении. Педагоги разделились </w:t>
      </w:r>
      <w:r w:rsidR="00EF1857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пары, в соответствии с видом дифференциации. Леванюк А.П. и Романовская Е.А. должны предложить приёмы дифференциации по объёму учебного материала. Им предложен урок истории. Гладкова Н.В. и Семовских О.Г.  планировали приёмы дифференциации по уровню трудности, предмет математика. Дмитриенко Е.В. и Лучинина И.В. – дифференциация учебны</w:t>
      </w:r>
      <w:r w:rsidR="00D96B0D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заданий по уровню творчества, предмет физическая культура. </w:t>
      </w:r>
      <w:r w:rsidR="00EF1857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Летунова С.Л. и Шадрина Н.А. – дифференциация по характеру помощи учащимся</w:t>
      </w:r>
      <w:r w:rsidR="00D96B0D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 русский язык. Козлова О.Л. и </w:t>
      </w:r>
      <w:proofErr w:type="spellStart"/>
      <w:r w:rsidR="00D96B0D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Велижанина</w:t>
      </w:r>
      <w:proofErr w:type="spellEnd"/>
      <w:r w:rsidR="00D96B0D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– дифференциация по степени самостоятельности учащихся, предмет технология. Всем парам выданы учебники по соответствующим предметам. Определено время – 20 минут подготовки, 5 минут для защиты. </w:t>
      </w:r>
      <w:r w:rsidR="009E4A76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преподаватели обыгрывали подобранные приёмы в зависимости от вида дифференциации на мини классе, который составили остальные педагоги, не входящие в пару. Мини классу предложены учебники по обыгрываемому предмету, задания, которые должны выполнить «ученики», дифференцировать которые опять же помогли цвета. Каждая последующая пара </w:t>
      </w:r>
      <w:proofErr w:type="gramStart"/>
      <w:r w:rsidR="009E4A76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выступающих</w:t>
      </w:r>
      <w:proofErr w:type="gramEnd"/>
      <w:r w:rsidR="009E4A76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имела право поменять цвета, поэтому каждый побывал на месте слабого, среднего, сильного ученика. </w:t>
      </w:r>
      <w:r w:rsidR="00006ED9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пар было своеобразной рефлексией, которая выявила знание педагогами проблемы, умение дифференцировать и индивидуализировать обучение.</w:t>
      </w:r>
    </w:p>
    <w:p w:rsidR="00006ED9" w:rsidRPr="00A74C90" w:rsidRDefault="00006ED9" w:rsidP="00A74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работы всем предложено посмотреть ролик «Притча. Индивидуальный подход», послуживший хорошим мотивирующим заключением.</w:t>
      </w:r>
    </w:p>
    <w:p w:rsidR="00231D65" w:rsidRPr="00A74C90" w:rsidRDefault="00231D65" w:rsidP="00A7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C4" w:rsidRPr="00A74C90" w:rsidRDefault="001445C4" w:rsidP="00A74C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C9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6ED9" w:rsidRPr="00A74C90" w:rsidRDefault="00006ED9" w:rsidP="00A74C9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Скорректировать  методическую работу по обеспечению дифференцированного подхода в организации </w:t>
      </w:r>
      <w:proofErr w:type="spellStart"/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как фактора повышения качества образования в части проведения на весенних каникулах семинара «Мозаика форм и методов индивидуализации и дифференциации в обучении».</w:t>
      </w:r>
    </w:p>
    <w:p w:rsidR="00006ED9" w:rsidRPr="00A74C90" w:rsidRDefault="00006ED9" w:rsidP="00A74C9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качества обучения учащихся педагогическому коллективу:</w:t>
      </w:r>
    </w:p>
    <w:p w:rsidR="00006ED9" w:rsidRPr="00A74C90" w:rsidRDefault="00006ED9" w:rsidP="00A74C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дифференцированный подход к обучению на всех этапах урока с учетом индивидуальных и психологических особенностей учащихся;</w:t>
      </w:r>
    </w:p>
    <w:p w:rsidR="00006ED9" w:rsidRPr="00A74C90" w:rsidRDefault="00006ED9" w:rsidP="00A74C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методики индивидуальной работы со слабоуспевающими учащимися и детьми с повышенным уровнем интеллектуальных способностей;</w:t>
      </w:r>
    </w:p>
    <w:p w:rsidR="00006ED9" w:rsidRPr="00A74C90" w:rsidRDefault="00822EFC" w:rsidP="00A74C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6ED9" w:rsidRPr="00A7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на уроках коллективную, парную, групповую, индивидуальную работу.</w:t>
      </w:r>
    </w:p>
    <w:p w:rsidR="00006ED9" w:rsidRPr="00A74C90" w:rsidRDefault="00006ED9" w:rsidP="00A74C9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90">
        <w:rPr>
          <w:rFonts w:ascii="Times New Roman" w:eastAsia="Calibri" w:hAnsi="Times New Roman" w:cs="Times New Roman"/>
          <w:sz w:val="24"/>
          <w:szCs w:val="24"/>
        </w:rPr>
        <w:t>Дополнить  цели ВШК по посещению уроков контроль использования дифференциации и индивидуализации в обучении.</w:t>
      </w:r>
    </w:p>
    <w:p w:rsidR="00006ED9" w:rsidRPr="00A74C90" w:rsidRDefault="00006ED9" w:rsidP="00A74C9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51F" w:rsidRPr="00A74C90" w:rsidRDefault="00006ED9" w:rsidP="00A74C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51F" w:rsidRPr="00A74C90">
        <w:rPr>
          <w:rFonts w:ascii="Times New Roman" w:hAnsi="Times New Roman" w:cs="Times New Roman"/>
          <w:b/>
          <w:sz w:val="24"/>
          <w:szCs w:val="24"/>
        </w:rPr>
        <w:t>«за» - 1</w:t>
      </w:r>
      <w:r w:rsidR="005544F9" w:rsidRPr="00A74C90">
        <w:rPr>
          <w:rFonts w:ascii="Times New Roman" w:hAnsi="Times New Roman" w:cs="Times New Roman"/>
          <w:b/>
          <w:sz w:val="24"/>
          <w:szCs w:val="24"/>
        </w:rPr>
        <w:t>2</w:t>
      </w:r>
      <w:r w:rsidR="002E351F" w:rsidRPr="00A74C90">
        <w:rPr>
          <w:rFonts w:ascii="Times New Roman" w:hAnsi="Times New Roman" w:cs="Times New Roman"/>
          <w:b/>
          <w:sz w:val="24"/>
          <w:szCs w:val="24"/>
        </w:rPr>
        <w:t>, «против» - нет</w:t>
      </w:r>
    </w:p>
    <w:p w:rsidR="002A207C" w:rsidRPr="00A74C90" w:rsidRDefault="002A207C" w:rsidP="00A74C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FDA" w:rsidRPr="00A74C90" w:rsidRDefault="00CD5ADF" w:rsidP="00A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6C71" w:rsidRPr="00A74C90">
        <w:rPr>
          <w:rFonts w:ascii="Times New Roman" w:hAnsi="Times New Roman" w:cs="Times New Roman"/>
          <w:sz w:val="24"/>
          <w:szCs w:val="24"/>
        </w:rPr>
        <w:t>Председатель Педагогического совета:____________</w:t>
      </w:r>
      <w:bookmarkStart w:id="0" w:name="_GoBack"/>
      <w:bookmarkEnd w:id="0"/>
      <w:r w:rsidR="00ED6C71" w:rsidRPr="00A74C90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ED6C71" w:rsidRPr="00A74C90">
        <w:rPr>
          <w:rFonts w:ascii="Times New Roman" w:hAnsi="Times New Roman" w:cs="Times New Roman"/>
          <w:sz w:val="24"/>
          <w:szCs w:val="24"/>
        </w:rPr>
        <w:t>И.В.Рябкова</w:t>
      </w:r>
      <w:proofErr w:type="spellEnd"/>
    </w:p>
    <w:sectPr w:rsidR="00571FDA" w:rsidRPr="00A74C90" w:rsidSect="00A74C90">
      <w:pgSz w:w="11906" w:h="16838"/>
      <w:pgMar w:top="624" w:right="567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48"/>
    <w:multiLevelType w:val="hybridMultilevel"/>
    <w:tmpl w:val="3124B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74849"/>
    <w:multiLevelType w:val="hybridMultilevel"/>
    <w:tmpl w:val="496A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5EE1"/>
    <w:multiLevelType w:val="multilevel"/>
    <w:tmpl w:val="421E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85DE8"/>
    <w:multiLevelType w:val="hybridMultilevel"/>
    <w:tmpl w:val="A9BABB0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03330CF"/>
    <w:multiLevelType w:val="multilevel"/>
    <w:tmpl w:val="4CD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F3504"/>
    <w:multiLevelType w:val="hybridMultilevel"/>
    <w:tmpl w:val="6A48BC4A"/>
    <w:lvl w:ilvl="0" w:tplc="A516A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FB2EFB"/>
    <w:multiLevelType w:val="hybridMultilevel"/>
    <w:tmpl w:val="436A8408"/>
    <w:lvl w:ilvl="0" w:tplc="A516A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641E4"/>
    <w:multiLevelType w:val="hybridMultilevel"/>
    <w:tmpl w:val="1B223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C37F4"/>
    <w:multiLevelType w:val="hybridMultilevel"/>
    <w:tmpl w:val="7882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67E28"/>
    <w:multiLevelType w:val="hybridMultilevel"/>
    <w:tmpl w:val="2DB01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1841"/>
    <w:multiLevelType w:val="hybridMultilevel"/>
    <w:tmpl w:val="65C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B2523"/>
    <w:multiLevelType w:val="hybridMultilevel"/>
    <w:tmpl w:val="7A6CE1EE"/>
    <w:lvl w:ilvl="0" w:tplc="1B88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FB5BE4"/>
    <w:multiLevelType w:val="multilevel"/>
    <w:tmpl w:val="03A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527E6"/>
    <w:multiLevelType w:val="hybridMultilevel"/>
    <w:tmpl w:val="096E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D6D31"/>
    <w:multiLevelType w:val="hybridMultilevel"/>
    <w:tmpl w:val="D6BC6B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B417F"/>
    <w:multiLevelType w:val="hybridMultilevel"/>
    <w:tmpl w:val="367EE75E"/>
    <w:lvl w:ilvl="0" w:tplc="B42480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7313EF8"/>
    <w:multiLevelType w:val="hybridMultilevel"/>
    <w:tmpl w:val="6824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50319"/>
    <w:multiLevelType w:val="hybridMultilevel"/>
    <w:tmpl w:val="610C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6F77"/>
    <w:multiLevelType w:val="multilevel"/>
    <w:tmpl w:val="DD0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C66F27"/>
    <w:multiLevelType w:val="hybridMultilevel"/>
    <w:tmpl w:val="AE98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70159"/>
    <w:multiLevelType w:val="hybridMultilevel"/>
    <w:tmpl w:val="4B76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77AA0"/>
    <w:multiLevelType w:val="hybridMultilevel"/>
    <w:tmpl w:val="F96AEF10"/>
    <w:lvl w:ilvl="0" w:tplc="FB56C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A162AD"/>
    <w:multiLevelType w:val="multilevel"/>
    <w:tmpl w:val="8E4C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7815B2"/>
    <w:multiLevelType w:val="hybridMultilevel"/>
    <w:tmpl w:val="16A6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B36277"/>
    <w:multiLevelType w:val="hybridMultilevel"/>
    <w:tmpl w:val="2F005776"/>
    <w:lvl w:ilvl="0" w:tplc="F1AE441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35B17C8E"/>
    <w:multiLevelType w:val="hybridMultilevel"/>
    <w:tmpl w:val="308CF840"/>
    <w:lvl w:ilvl="0" w:tplc="42E00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43EAA"/>
    <w:multiLevelType w:val="hybridMultilevel"/>
    <w:tmpl w:val="6DC82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762"/>
    <w:multiLevelType w:val="hybridMultilevel"/>
    <w:tmpl w:val="DCF6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32545"/>
    <w:multiLevelType w:val="hybridMultilevel"/>
    <w:tmpl w:val="AAC2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324EC"/>
    <w:multiLevelType w:val="hybridMultilevel"/>
    <w:tmpl w:val="99F61DB0"/>
    <w:lvl w:ilvl="0" w:tplc="42E00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B7D06"/>
    <w:multiLevelType w:val="hybridMultilevel"/>
    <w:tmpl w:val="9ADC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316DF"/>
    <w:multiLevelType w:val="hybridMultilevel"/>
    <w:tmpl w:val="1F30D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74BF8"/>
    <w:multiLevelType w:val="hybridMultilevel"/>
    <w:tmpl w:val="939E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90199"/>
    <w:multiLevelType w:val="hybridMultilevel"/>
    <w:tmpl w:val="3328CD78"/>
    <w:lvl w:ilvl="0" w:tplc="E446E2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E69293F"/>
    <w:multiLevelType w:val="hybridMultilevel"/>
    <w:tmpl w:val="122C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45C00"/>
    <w:multiLevelType w:val="hybridMultilevel"/>
    <w:tmpl w:val="2B8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42763"/>
    <w:multiLevelType w:val="hybridMultilevel"/>
    <w:tmpl w:val="64A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43C94"/>
    <w:multiLevelType w:val="hybridMultilevel"/>
    <w:tmpl w:val="122C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6219D"/>
    <w:multiLevelType w:val="hybridMultilevel"/>
    <w:tmpl w:val="40DA36F8"/>
    <w:lvl w:ilvl="0" w:tplc="35FA2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16788E"/>
    <w:multiLevelType w:val="hybridMultilevel"/>
    <w:tmpl w:val="6A48BC4A"/>
    <w:lvl w:ilvl="0" w:tplc="A516A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4"/>
  </w:num>
  <w:num w:numId="5">
    <w:abstractNumId w:val="18"/>
  </w:num>
  <w:num w:numId="6">
    <w:abstractNumId w:val="8"/>
  </w:num>
  <w:num w:numId="7">
    <w:abstractNumId w:val="17"/>
  </w:num>
  <w:num w:numId="8">
    <w:abstractNumId w:val="20"/>
  </w:num>
  <w:num w:numId="9">
    <w:abstractNumId w:val="29"/>
  </w:num>
  <w:num w:numId="10">
    <w:abstractNumId w:val="27"/>
  </w:num>
  <w:num w:numId="11">
    <w:abstractNumId w:val="34"/>
  </w:num>
  <w:num w:numId="12">
    <w:abstractNumId w:val="5"/>
  </w:num>
  <w:num w:numId="13">
    <w:abstractNumId w:val="23"/>
  </w:num>
  <w:num w:numId="14">
    <w:abstractNumId w:val="37"/>
  </w:num>
  <w:num w:numId="15">
    <w:abstractNumId w:val="3"/>
  </w:num>
  <w:num w:numId="16">
    <w:abstractNumId w:val="24"/>
  </w:num>
  <w:num w:numId="17">
    <w:abstractNumId w:val="31"/>
  </w:num>
  <w:num w:numId="18">
    <w:abstractNumId w:val="7"/>
  </w:num>
  <w:num w:numId="19">
    <w:abstractNumId w:val="26"/>
  </w:num>
  <w:num w:numId="20">
    <w:abstractNumId w:val="9"/>
  </w:num>
  <w:num w:numId="21">
    <w:abstractNumId w:val="10"/>
  </w:num>
  <w:num w:numId="22">
    <w:abstractNumId w:val="25"/>
  </w:num>
  <w:num w:numId="23">
    <w:abstractNumId w:val="28"/>
  </w:num>
  <w:num w:numId="24">
    <w:abstractNumId w:val="14"/>
  </w:num>
  <w:num w:numId="25">
    <w:abstractNumId w:val="1"/>
  </w:num>
  <w:num w:numId="26">
    <w:abstractNumId w:val="32"/>
  </w:num>
  <w:num w:numId="27">
    <w:abstractNumId w:val="38"/>
  </w:num>
  <w:num w:numId="28">
    <w:abstractNumId w:val="0"/>
  </w:num>
  <w:num w:numId="29">
    <w:abstractNumId w:val="36"/>
  </w:num>
  <w:num w:numId="30">
    <w:abstractNumId w:val="15"/>
  </w:num>
  <w:num w:numId="31">
    <w:abstractNumId w:val="13"/>
  </w:num>
  <w:num w:numId="32">
    <w:abstractNumId w:val="35"/>
  </w:num>
  <w:num w:numId="33">
    <w:abstractNumId w:val="39"/>
  </w:num>
  <w:num w:numId="34">
    <w:abstractNumId w:val="6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6"/>
  </w:num>
  <w:num w:numId="38">
    <w:abstractNumId w:val="11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4F9"/>
    <w:rsid w:val="00006C90"/>
    <w:rsid w:val="00006ED9"/>
    <w:rsid w:val="0001518C"/>
    <w:rsid w:val="00020671"/>
    <w:rsid w:val="00031F5E"/>
    <w:rsid w:val="00035A06"/>
    <w:rsid w:val="00041CFC"/>
    <w:rsid w:val="00051011"/>
    <w:rsid w:val="000618D7"/>
    <w:rsid w:val="000818F4"/>
    <w:rsid w:val="000C64E7"/>
    <w:rsid w:val="000D53D2"/>
    <w:rsid w:val="000F7EB6"/>
    <w:rsid w:val="00105E43"/>
    <w:rsid w:val="00112513"/>
    <w:rsid w:val="00117685"/>
    <w:rsid w:val="001214B8"/>
    <w:rsid w:val="0013210C"/>
    <w:rsid w:val="0013296F"/>
    <w:rsid w:val="00143401"/>
    <w:rsid w:val="001445C4"/>
    <w:rsid w:val="001475AE"/>
    <w:rsid w:val="0015186B"/>
    <w:rsid w:val="00153C59"/>
    <w:rsid w:val="00176CDD"/>
    <w:rsid w:val="001A398F"/>
    <w:rsid w:val="001C506A"/>
    <w:rsid w:val="001C7DD3"/>
    <w:rsid w:val="001D2F81"/>
    <w:rsid w:val="001E2761"/>
    <w:rsid w:val="001F09CA"/>
    <w:rsid w:val="001F75C8"/>
    <w:rsid w:val="00217C2E"/>
    <w:rsid w:val="00231D65"/>
    <w:rsid w:val="00232215"/>
    <w:rsid w:val="00232279"/>
    <w:rsid w:val="00234E1B"/>
    <w:rsid w:val="00275368"/>
    <w:rsid w:val="002965C6"/>
    <w:rsid w:val="002A207C"/>
    <w:rsid w:val="002A6B59"/>
    <w:rsid w:val="002C5B74"/>
    <w:rsid w:val="002D24C0"/>
    <w:rsid w:val="002D4F91"/>
    <w:rsid w:val="002E351F"/>
    <w:rsid w:val="002E5277"/>
    <w:rsid w:val="00316898"/>
    <w:rsid w:val="003734DA"/>
    <w:rsid w:val="003A0A06"/>
    <w:rsid w:val="003B4571"/>
    <w:rsid w:val="003C3CD4"/>
    <w:rsid w:val="0044518F"/>
    <w:rsid w:val="00461103"/>
    <w:rsid w:val="00466788"/>
    <w:rsid w:val="004C6804"/>
    <w:rsid w:val="005402AC"/>
    <w:rsid w:val="00542CF4"/>
    <w:rsid w:val="005544F9"/>
    <w:rsid w:val="00571FDA"/>
    <w:rsid w:val="005A5114"/>
    <w:rsid w:val="005C533F"/>
    <w:rsid w:val="005C61CF"/>
    <w:rsid w:val="005D546C"/>
    <w:rsid w:val="006100F2"/>
    <w:rsid w:val="0061179E"/>
    <w:rsid w:val="006140EC"/>
    <w:rsid w:val="00625135"/>
    <w:rsid w:val="00632315"/>
    <w:rsid w:val="00640DC8"/>
    <w:rsid w:val="00641914"/>
    <w:rsid w:val="00641FD9"/>
    <w:rsid w:val="006834CD"/>
    <w:rsid w:val="006B2104"/>
    <w:rsid w:val="006B3E6A"/>
    <w:rsid w:val="006B57FF"/>
    <w:rsid w:val="006F37C6"/>
    <w:rsid w:val="006F4DAE"/>
    <w:rsid w:val="006F74F9"/>
    <w:rsid w:val="00714FBB"/>
    <w:rsid w:val="00745915"/>
    <w:rsid w:val="00781BAC"/>
    <w:rsid w:val="007A7DEE"/>
    <w:rsid w:val="007E0D73"/>
    <w:rsid w:val="007F656E"/>
    <w:rsid w:val="00822EFC"/>
    <w:rsid w:val="00844B26"/>
    <w:rsid w:val="008532A1"/>
    <w:rsid w:val="00862D8D"/>
    <w:rsid w:val="00891931"/>
    <w:rsid w:val="00893E03"/>
    <w:rsid w:val="008A1EBF"/>
    <w:rsid w:val="008C19BE"/>
    <w:rsid w:val="008E4E64"/>
    <w:rsid w:val="008F3717"/>
    <w:rsid w:val="009204C9"/>
    <w:rsid w:val="00933AAB"/>
    <w:rsid w:val="00934E64"/>
    <w:rsid w:val="00997727"/>
    <w:rsid w:val="009A029B"/>
    <w:rsid w:val="009C4DAD"/>
    <w:rsid w:val="009E4A76"/>
    <w:rsid w:val="00A00549"/>
    <w:rsid w:val="00A15157"/>
    <w:rsid w:val="00A2174D"/>
    <w:rsid w:val="00A36831"/>
    <w:rsid w:val="00A74C90"/>
    <w:rsid w:val="00AA359F"/>
    <w:rsid w:val="00AD4A6A"/>
    <w:rsid w:val="00AF3A84"/>
    <w:rsid w:val="00B1033B"/>
    <w:rsid w:val="00B12AAE"/>
    <w:rsid w:val="00B25443"/>
    <w:rsid w:val="00B43ABC"/>
    <w:rsid w:val="00BA53FE"/>
    <w:rsid w:val="00BC0EC5"/>
    <w:rsid w:val="00BD2610"/>
    <w:rsid w:val="00BF5782"/>
    <w:rsid w:val="00C2320D"/>
    <w:rsid w:val="00C703AA"/>
    <w:rsid w:val="00CC5E62"/>
    <w:rsid w:val="00CD1E65"/>
    <w:rsid w:val="00CD5ADF"/>
    <w:rsid w:val="00CE718A"/>
    <w:rsid w:val="00D0098E"/>
    <w:rsid w:val="00D17510"/>
    <w:rsid w:val="00D7217B"/>
    <w:rsid w:val="00D80D36"/>
    <w:rsid w:val="00D8134E"/>
    <w:rsid w:val="00D81C0B"/>
    <w:rsid w:val="00D96B0D"/>
    <w:rsid w:val="00DA46D8"/>
    <w:rsid w:val="00DB1A79"/>
    <w:rsid w:val="00DB351F"/>
    <w:rsid w:val="00DB40D7"/>
    <w:rsid w:val="00DD0FCF"/>
    <w:rsid w:val="00DF29A8"/>
    <w:rsid w:val="00E028E0"/>
    <w:rsid w:val="00E06B5B"/>
    <w:rsid w:val="00E13AE0"/>
    <w:rsid w:val="00E41120"/>
    <w:rsid w:val="00E80302"/>
    <w:rsid w:val="00ED00A6"/>
    <w:rsid w:val="00ED5279"/>
    <w:rsid w:val="00ED53C2"/>
    <w:rsid w:val="00ED6C71"/>
    <w:rsid w:val="00EE4987"/>
    <w:rsid w:val="00EF1857"/>
    <w:rsid w:val="00F8603B"/>
    <w:rsid w:val="00F956A3"/>
    <w:rsid w:val="00FC4C07"/>
    <w:rsid w:val="00FC5775"/>
    <w:rsid w:val="00FE228F"/>
    <w:rsid w:val="00FF1465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5AE"/>
  </w:style>
  <w:style w:type="character" w:styleId="a5">
    <w:name w:val="Hyperlink"/>
    <w:basedOn w:val="a0"/>
    <w:uiPriority w:val="99"/>
    <w:semiHidden/>
    <w:unhideWhenUsed/>
    <w:rsid w:val="00147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101</cp:revision>
  <cp:lastPrinted>2014-06-24T03:14:00Z</cp:lastPrinted>
  <dcterms:created xsi:type="dcterms:W3CDTF">2014-05-05T10:41:00Z</dcterms:created>
  <dcterms:modified xsi:type="dcterms:W3CDTF">2014-11-09T15:56:00Z</dcterms:modified>
</cp:coreProperties>
</file>