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8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8D7BD3" w:rsidRPr="00454301" w:rsidRDefault="008D7BD3" w:rsidP="008D7BD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3B7AA764" wp14:editId="6B7486EF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письму и развитию речи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8D7BD3" w:rsidRPr="00454301" w:rsidRDefault="008D7BD3" w:rsidP="008D7BD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Пономарева Клавдия Владимировна</w:t>
      </w: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</w:t>
      </w:r>
      <w:r>
        <w:rPr>
          <w:rFonts w:ascii="Times New Roman" w:eastAsia="Arial" w:hAnsi="Times New Roman" w:cs="Times New Roman"/>
          <w:kern w:val="2"/>
          <w:szCs w:val="28"/>
        </w:rPr>
        <w:t>первая</w:t>
      </w:r>
      <w:r w:rsidRPr="00454301">
        <w:rPr>
          <w:rFonts w:ascii="Times New Roman" w:eastAsia="Arial" w:hAnsi="Times New Roman" w:cs="Times New Roman"/>
          <w:kern w:val="2"/>
          <w:szCs w:val="28"/>
        </w:rPr>
        <w:t xml:space="preserve"> квалификационная категория)</w:t>
      </w:r>
    </w:p>
    <w:p w:rsidR="008D7BD3" w:rsidRPr="00454301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CB363D" w:rsidRP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  <w:bookmarkStart w:id="0" w:name="_GoBack"/>
      <w:bookmarkEnd w:id="0"/>
    </w:p>
    <w:p w:rsidR="008D7BD3" w:rsidRDefault="008D7BD3" w:rsidP="008A7D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D6" w:rsidRPr="008A7DD6" w:rsidRDefault="008A7DD6" w:rsidP="008A7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D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A7DD6" w:rsidRPr="008A7DD6" w:rsidRDefault="003E5687" w:rsidP="003E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82525"/>
          <w:sz w:val="24"/>
          <w:szCs w:val="24"/>
        </w:rPr>
        <w:t>Рабочая программа по письму и развитию речи для 8 к</w:t>
      </w:r>
      <w:r w:rsidR="00C3047B">
        <w:rPr>
          <w:rFonts w:ascii="Times New Roman" w:eastAsia="Times New Roman" w:hAnsi="Times New Roman" w:cs="Times New Roman"/>
          <w:color w:val="282525"/>
          <w:sz w:val="24"/>
          <w:szCs w:val="24"/>
        </w:rPr>
        <w:t xml:space="preserve">ласса разработана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color w:val="282525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8A7DD6" w:rsidRPr="008A7DD6" w:rsidRDefault="008A7DD6" w:rsidP="008A7D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7DD6">
        <w:rPr>
          <w:rFonts w:ascii="Times New Roman" w:hAnsi="Times New Roman"/>
          <w:sz w:val="24"/>
          <w:szCs w:val="24"/>
        </w:rPr>
        <w:t xml:space="preserve">      </w:t>
      </w:r>
      <w:r w:rsidR="00C3047B">
        <w:rPr>
          <w:rFonts w:ascii="Times New Roman" w:hAnsi="Times New Roman"/>
          <w:sz w:val="24"/>
          <w:szCs w:val="24"/>
        </w:rPr>
        <w:t xml:space="preserve">Цели обучения  </w:t>
      </w:r>
      <w:r w:rsidRPr="008A7DD6">
        <w:rPr>
          <w:rFonts w:ascii="Times New Roman" w:hAnsi="Times New Roman"/>
          <w:sz w:val="24"/>
          <w:szCs w:val="24"/>
        </w:rPr>
        <w:t xml:space="preserve"> для детей с ОВЗ – это намечаемые результаты обучения, воспитания и развития, направленные на формирование личности.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  В достижении намечаемых результатов обучения большое значение имеет преподавание в школе такого предмета как русский язык. Подготовка подрастающего поколения к практической деятельности немыслима без овладения русским литературным языком. Для каждого человека, на каком бы участке ему не пришлось работать после окончания школы, знание </w:t>
      </w:r>
      <w:proofErr w:type="gramStart"/>
      <w:r w:rsidRPr="008A7DD6">
        <w:rPr>
          <w:rFonts w:ascii="Times New Roman" w:hAnsi="Times New Roman" w:cs="Times New Roman"/>
          <w:sz w:val="24"/>
          <w:szCs w:val="24"/>
        </w:rPr>
        <w:t>русского  языка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>, умение свободно выражать свои мысли просто необходимо.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</w:t>
      </w:r>
      <w:r w:rsidR="00C3047B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 w:rsidR="00C3047B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8A7DD6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детей с ОВЗ изучается на протяжении всех лет обучения.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  Программа по русскому языку и развитию речи определяет содержание предмета </w:t>
      </w:r>
      <w:proofErr w:type="gramStart"/>
      <w:r w:rsidRPr="008A7DD6">
        <w:t>и  последовательность</w:t>
      </w:r>
      <w:proofErr w:type="gramEnd"/>
      <w:r w:rsidRPr="008A7DD6">
        <w:t xml:space="preserve"> его прохождения по годам, учитывает особенности познавательной деятельности детей с интеллектуальными нарушениями.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8A7DD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   Развитие речи, мышления, воображения школьников, способности выбирать средства языка в соответствии с условиями общения.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     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8A7DD6">
        <w:rPr>
          <w:rFonts w:ascii="Times New Roman" w:hAnsi="Times New Roman" w:cs="Times New Roman"/>
          <w:sz w:val="24"/>
          <w:szCs w:val="24"/>
        </w:rPr>
        <w:t>:</w:t>
      </w:r>
    </w:p>
    <w:p w:rsidR="008A7DD6" w:rsidRPr="008A7DD6" w:rsidRDefault="008A7DD6" w:rsidP="008A7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Овладеть речевой деятельностью в разных ее видах (чтение, письмо, говорение, слушание);</w:t>
      </w:r>
    </w:p>
    <w:p w:rsidR="008A7DD6" w:rsidRPr="008A7DD6" w:rsidRDefault="008A7DD6" w:rsidP="008A7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D6">
        <w:rPr>
          <w:rFonts w:ascii="Times New Roman" w:hAnsi="Times New Roman" w:cs="Times New Roman"/>
          <w:sz w:val="24"/>
          <w:szCs w:val="24"/>
        </w:rPr>
        <w:t>Формировать  орфографические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8A7DD6" w:rsidRPr="008A7DD6" w:rsidRDefault="008A7DD6" w:rsidP="008A7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Обогащать словарный запас, умение пользоваться словарями разных типов;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Принцип </w:t>
      </w:r>
      <w:r w:rsidRPr="008A7DD6">
        <w:rPr>
          <w:rFonts w:ascii="Times New Roman" w:hAnsi="Times New Roman" w:cs="Times New Roman"/>
          <w:b/>
          <w:sz w:val="24"/>
          <w:szCs w:val="24"/>
        </w:rPr>
        <w:t>коррекционной направленности</w:t>
      </w:r>
      <w:r w:rsidRPr="008A7DD6">
        <w:rPr>
          <w:rFonts w:ascii="Times New Roman" w:hAnsi="Times New Roman" w:cs="Times New Roman"/>
          <w:sz w:val="24"/>
          <w:szCs w:val="24"/>
        </w:rPr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  Данная рабочая программа рассчитана на учащихся 8 классов. Занятия по данной программе проводятся в форме урока (40 мин). </w:t>
      </w:r>
      <w:proofErr w:type="gramStart"/>
      <w:r w:rsidRPr="008A7DD6">
        <w:t>Возможно  уменьшение</w:t>
      </w:r>
      <w:proofErr w:type="gramEnd"/>
      <w:r w:rsidRPr="008A7DD6">
        <w:t xml:space="preserve">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</w:t>
      </w:r>
      <w:r w:rsidRPr="008A7DD6">
        <w:lastRenderedPageBreak/>
        <w:t xml:space="preserve">(увеличиваться или </w:t>
      </w:r>
      <w:proofErr w:type="gramStart"/>
      <w:r w:rsidRPr="008A7DD6">
        <w:t>уменьшаться)  в</w:t>
      </w:r>
      <w:proofErr w:type="gramEnd"/>
      <w:r w:rsidRPr="008A7DD6">
        <w:t xml:space="preserve"> зависимости от уровня усвоения темы учащимися 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Программа обеспечивает необходимую систематизацию знаний.  Программный материал расположен </w:t>
      </w:r>
      <w:proofErr w:type="spellStart"/>
      <w:r w:rsidRPr="008A7DD6">
        <w:rPr>
          <w:rStyle w:val="a9"/>
        </w:rPr>
        <w:t>концентрически</w:t>
      </w:r>
      <w:proofErr w:type="spellEnd"/>
      <w:r w:rsidRPr="008A7DD6">
        <w:rPr>
          <w:rStyle w:val="a9"/>
        </w:rPr>
        <w:t xml:space="preserve">: </w:t>
      </w:r>
      <w:r w:rsidRPr="008A7DD6"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8A7DD6" w:rsidRPr="0062168E" w:rsidRDefault="008A7DD6" w:rsidP="0062168E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A7DD6">
        <w:rPr>
          <w:rFonts w:ascii="Times New Roman" w:hAnsi="Times New Roman" w:cs="Times New Roman"/>
          <w:sz w:val="24"/>
          <w:szCs w:val="24"/>
        </w:rPr>
        <w:t>Данная  рабочая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программа по письму и развитию речи по учебнику 8 класса составлена   на основе программы специальных (коррекционных) общеобразовательных учреждений для детей с умственной отсталостью под редакцией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7DD6">
        <w:rPr>
          <w:rFonts w:ascii="Times New Roman" w:hAnsi="Times New Roman" w:cs="Times New Roman"/>
          <w:sz w:val="24"/>
          <w:szCs w:val="24"/>
        </w:rPr>
        <w:t>( Москва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«Просвещение» 2011 года). </w:t>
      </w:r>
    </w:p>
    <w:p w:rsidR="008A7DD6" w:rsidRPr="0062168E" w:rsidRDefault="008A7DD6" w:rsidP="006216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D6">
        <w:rPr>
          <w:rFonts w:ascii="Times New Roman" w:hAnsi="Times New Roman" w:cs="Times New Roman"/>
          <w:color w:val="000000"/>
          <w:sz w:val="24"/>
          <w:szCs w:val="24"/>
        </w:rPr>
        <w:t>  Рабочая программа составлена на основе следующих нормативно-правовых и инструктивно-методических документов: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         Закона Российской Федерации от 29.12.2012 г № 273-ФЗ «Об образовании»; Приказа Министерства образования Российской Федерации от 10.04.2002 №29/2065  «Об утверждении учебных планов специальных (коррекционных) образовательных учреждений для обучающихся воспитанников с отклонениями в развитии» ; Приказа Министерства образования и науки Российской Федерации от 31 марта 2014 года №253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26 января 2016 года. Документ с изменениями внесенными: приказом </w:t>
      </w:r>
      <w:proofErr w:type="spellStart"/>
      <w:r w:rsidRPr="008A7DD6">
        <w:t>Минобразнауки</w:t>
      </w:r>
      <w:proofErr w:type="spellEnd"/>
      <w:r w:rsidRPr="008A7DD6">
        <w:t xml:space="preserve"> от 8 июня 2015 года №576; приказа </w:t>
      </w:r>
      <w:proofErr w:type="spellStart"/>
      <w:r w:rsidRPr="008A7DD6">
        <w:t>Минобразнауки</w:t>
      </w:r>
      <w:proofErr w:type="spellEnd"/>
      <w:r w:rsidRPr="008A7DD6">
        <w:t xml:space="preserve">  России от 28 декабря 2015 года №1529; приказом </w:t>
      </w:r>
      <w:proofErr w:type="spellStart"/>
      <w:r w:rsidRPr="008A7DD6">
        <w:t>Минобразнауки</w:t>
      </w:r>
      <w:proofErr w:type="spellEnd"/>
      <w:r w:rsidRPr="008A7DD6">
        <w:t xml:space="preserve"> России от  26 января 2016 года </w:t>
      </w:r>
      <w:r w:rsidR="003833C6">
        <w:t>№ 38.; Постановления Федерально</w:t>
      </w:r>
      <w:r w:rsidRPr="008A7DD6">
        <w:t xml:space="preserve">й службы по надзору защиты прав потребителя и благополучия человека и Главного государственного санитарного врача Российской Федерации от 10 июля 2015 г № 26  Об утверждении Сан </w:t>
      </w:r>
      <w:proofErr w:type="spellStart"/>
      <w:r w:rsidRPr="008A7DD6">
        <w:t>ПиН</w:t>
      </w:r>
      <w:proofErr w:type="spellEnd"/>
      <w:r w:rsidRPr="008A7DD6">
        <w:t xml:space="preserve"> 2.4.2.3286- п 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адаптированным основным образовательным программам для обучающихся с ограниченными возможностями здоровья»</w:t>
      </w:r>
    </w:p>
    <w:p w:rsidR="0062168E" w:rsidRPr="008A7DD6" w:rsidRDefault="0062168E" w:rsidP="0062168E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8A7DD6">
        <w:rPr>
          <w:rStyle w:val="c1"/>
          <w:b/>
          <w:bCs/>
          <w:color w:val="000000"/>
        </w:rPr>
        <w:t xml:space="preserve"> ТРЕБОВАНИЯ К УРОВНЮ </w:t>
      </w:r>
      <w:proofErr w:type="gramStart"/>
      <w:r w:rsidRPr="008A7DD6">
        <w:rPr>
          <w:rStyle w:val="c1"/>
          <w:b/>
          <w:bCs/>
          <w:color w:val="000000"/>
        </w:rPr>
        <w:t>ПОДГОТОВКИ  УЧАЩИХСЯ</w:t>
      </w:r>
      <w:proofErr w:type="gramEnd"/>
      <w:r w:rsidRPr="008A7DD6">
        <w:rPr>
          <w:rStyle w:val="c1"/>
          <w:b/>
          <w:bCs/>
          <w:color w:val="000000"/>
        </w:rPr>
        <w:t>: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Учащиеся должны уметь</w:t>
      </w:r>
      <w:r w:rsidRPr="008A7DD6">
        <w:rPr>
          <w:rStyle w:val="c1"/>
          <w:color w:val="000000"/>
        </w:rPr>
        <w:t>: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-писать под диктовку текст с соблюдением знаков препинания в конце предложения;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-разбирать слова по составу, образовывать слова с помощью приставок и суффиксов;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-различать части речи;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-строить простое распространенное предложение, простое предложение с однородными членами, сложное предложение;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-писать изложение и сочинение;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-оформлять деловые бумаги;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</w:t>
      </w:r>
      <w:proofErr w:type="gramStart"/>
      <w:r w:rsidRPr="008A7DD6">
        <w:rPr>
          <w:rStyle w:val="c1"/>
          <w:color w:val="000000"/>
        </w:rPr>
        <w:t>пользоваться  словарем</w:t>
      </w:r>
      <w:proofErr w:type="gramEnd"/>
      <w:r w:rsidRPr="008A7DD6">
        <w:rPr>
          <w:rStyle w:val="c1"/>
          <w:color w:val="000000"/>
        </w:rPr>
        <w:t>.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Учащиеся должны знать: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-части речи;</w:t>
      </w:r>
    </w:p>
    <w:p w:rsidR="0062168E" w:rsidRPr="008A7DD6" w:rsidRDefault="0062168E" w:rsidP="0062168E">
      <w:pPr>
        <w:pStyle w:val="a8"/>
        <w:spacing w:before="0" w:beforeAutospacing="0" w:after="0" w:afterAutospacing="0"/>
        <w:jc w:val="both"/>
      </w:pPr>
      <w:r w:rsidRPr="008A7DD6">
        <w:rPr>
          <w:rStyle w:val="c1"/>
          <w:color w:val="000000"/>
        </w:rPr>
        <w:t>-наиболее распространенные правила правописания сло</w:t>
      </w:r>
      <w:r>
        <w:rPr>
          <w:rStyle w:val="c1"/>
          <w:color w:val="000000"/>
        </w:rPr>
        <w:t>в.</w:t>
      </w:r>
    </w:p>
    <w:p w:rsidR="0062168E" w:rsidRDefault="0062168E" w:rsidP="008A7D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DD6" w:rsidRPr="008A7DD6" w:rsidRDefault="00F12B74" w:rsidP="008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8A7DD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A7DD6" w:rsidRPr="008A7DD6" w:rsidRDefault="008A7DD6" w:rsidP="008A7D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99"/>
        <w:gridCol w:w="1038"/>
        <w:gridCol w:w="4356"/>
        <w:gridCol w:w="4222"/>
        <w:gridCol w:w="2320"/>
      </w:tblGrid>
      <w:tr w:rsidR="008A7DD6" w:rsidRPr="008A7DD6" w:rsidTr="008A7DD6">
        <w:trPr>
          <w:trHeight w:val="838"/>
        </w:trPr>
        <w:tc>
          <w:tcPr>
            <w:tcW w:w="634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ЗУН 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7DD6" w:rsidRPr="008A7DD6" w:rsidTr="008A7DD6">
        <w:trPr>
          <w:trHeight w:val="838"/>
        </w:trPr>
        <w:tc>
          <w:tcPr>
            <w:tcW w:w="634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Текст </w:t>
            </w:r>
          </w:p>
        </w:tc>
        <w:tc>
          <w:tcPr>
            <w:tcW w:w="1043" w:type="dxa"/>
          </w:tcPr>
          <w:p w:rsidR="008A7DD6" w:rsidRPr="0052239E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предложения. Подлежащее и сказуемое в простом и сложном предложениях. Простое предложение с однородными членами. Сложное предложение с союзами </w:t>
            </w:r>
            <w:r w:rsidRPr="008A7DD6">
              <w:rPr>
                <w:rFonts w:ascii="Times New Roman" w:hAnsi="Times New Roman" w:cs="Times New Roman"/>
                <w:i/>
                <w:sz w:val="24"/>
                <w:szCs w:val="24"/>
              </w:rPr>
              <w:t>и, а. но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  <w:rPr>
                <w:rStyle w:val="aa"/>
              </w:rPr>
            </w:pP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  <w:ind w:left="29" w:firstLine="425"/>
            </w:pPr>
            <w:r w:rsidRPr="008A7DD6">
              <w:rPr>
                <w:rStyle w:val="aa"/>
              </w:rPr>
              <w:t>• </w:t>
            </w:r>
            <w:r w:rsidRPr="008A7DD6">
              <w:t>списывать текст целыми словами и словосочетаниями;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• писать под диктовку текст с изученными орфограммами (55—</w:t>
            </w:r>
            <w:proofErr w:type="gramStart"/>
            <w:r w:rsidRPr="008A7DD6">
              <w:t>60</w:t>
            </w:r>
            <w:r w:rsidRPr="008A7DD6">
              <w:rPr>
                <w:rStyle w:val="aa"/>
              </w:rPr>
              <w:t>  </w:t>
            </w:r>
            <w:r w:rsidRPr="008A7DD6">
              <w:t>слов</w:t>
            </w:r>
            <w:proofErr w:type="gramEnd"/>
            <w:r w:rsidRPr="008A7DD6">
              <w:t>);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• делить текст на предложения;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• выделять тему текста, участвовать в обсуждении основной мысли;</w:t>
            </w:r>
          </w:p>
          <w:p w:rsidR="008A7DD6" w:rsidRPr="008A7DD6" w:rsidRDefault="008A7DD6" w:rsidP="008A7DD6">
            <w:pPr>
              <w:pStyle w:val="a4"/>
              <w:tabs>
                <w:tab w:val="left" w:pos="454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      • писать небольшое по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объёму  изложение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и сочинение творческого характера;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7"/>
              </w:numPr>
              <w:ind w:left="2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строить простые распространённые и нераспространённые предложения, предложения с однородными членами, сложные предложения;</w:t>
            </w:r>
          </w:p>
          <w:p w:rsidR="008A7DD6" w:rsidRPr="008A7DD6" w:rsidRDefault="008A7DD6" w:rsidP="008A7DD6">
            <w:pPr>
              <w:pStyle w:val="a4"/>
              <w:tabs>
                <w:tab w:val="left" w:pos="461"/>
                <w:tab w:val="left" w:pos="603"/>
              </w:tabs>
              <w:ind w:left="2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numPr>
                <w:ilvl w:val="0"/>
                <w:numId w:val="3"/>
              </w:numPr>
              <w:spacing w:after="0" w:line="240" w:lineRule="auto"/>
              <w:ind w:left="29"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предложения;</w:t>
            </w:r>
          </w:p>
          <w:p w:rsidR="008A7DD6" w:rsidRPr="008A7DD6" w:rsidRDefault="008A7DD6" w:rsidP="008A7DD6">
            <w:pPr>
              <w:numPr>
                <w:ilvl w:val="0"/>
                <w:numId w:val="3"/>
              </w:numPr>
              <w:spacing w:after="0" w:line="240" w:lineRule="auto"/>
              <w:ind w:left="51"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DD6" w:rsidRPr="008A7DD6" w:rsidTr="008A7DD6">
        <w:trPr>
          <w:trHeight w:val="2117"/>
        </w:trPr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5"/>
              <w:spacing w:before="0" w:beforeAutospacing="0" w:after="0" w:afterAutospacing="0"/>
            </w:pPr>
            <w:r w:rsidRPr="008A7DD6">
              <w:t xml:space="preserve">Состав слова 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Однокоренные слова; подбор однокоренных слов, относящихся к различным частям речи, разбор их по составу.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Единообразное написание звонких и глухих согласных, ударных и безударных гласных в корнях слов.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Образование слов с помощью приставок и суффиксов.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Сложные слова. Образование сложных слов с соединительными гласными и без соединительных гласных. 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разбирать слова по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составу,  образовывать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слова с помощью приставок и суффиксов;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подбирать однокоренные слова, образовывать слова с помощью приставок и суффиксов;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a4"/>
              <w:numPr>
                <w:ilvl w:val="0"/>
                <w:numId w:val="3"/>
              </w:numPr>
              <w:ind w:left="0" w:hanging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способы проверки написания гласных и согласных в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корне  слов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алфавит;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3"/>
              </w:num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наиболее распространённые правила проверки слов.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  <w:ind w:left="319" w:firstLine="142"/>
            </w:pPr>
          </w:p>
        </w:tc>
        <w:tc>
          <w:tcPr>
            <w:tcW w:w="2336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5"/>
              <w:spacing w:before="0" w:beforeAutospacing="0" w:after="0" w:afterAutospacing="0"/>
              <w:rPr>
                <w:b w:val="0"/>
              </w:rPr>
            </w:pPr>
            <w:r w:rsidRPr="008A7DD6">
              <w:rPr>
                <w:rStyle w:val="a9"/>
                <w:b/>
              </w:rPr>
              <w:t>Имя существительное.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  Грамматические категории. Склонение имен существительных.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Правописание падежных окончаний существительных единственного и множественного числа. Несклоняемые существительные.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Правописание существительных единственного и множественного числа с шипящей на конце.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Составление рассказа с последовательным развитием действия или события.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  <w:ind w:left="29" w:firstLine="567"/>
            </w:pPr>
            <w:r w:rsidRPr="008A7DD6">
              <w:t>• доказывать принадлежность слов к определенным частям речи, ориентируясь на их значение и вопрос с помощью опорных таблиц;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Имя прилагательное.  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Значение в речи.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Дифференциация существительных и прилагательных.      Составление </w:t>
            </w:r>
            <w:r w:rsidRPr="008A7DD6">
              <w:lastRenderedPageBreak/>
              <w:t xml:space="preserve">словосочетаний с прилагательными, употребленными в переносном значении. Сопоставление прямого и переносного значения прилагательных. 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 Согласование имени прилагательного с именем существительным в роде, числе и падеже. Правописание падежных окончаний. Имена прилагательные на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proofErr w:type="gram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склонение  и</w:t>
            </w:r>
            <w:proofErr w:type="gram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УДУ</w:t>
            </w:r>
          </w:p>
          <w:p w:rsidR="008A7DD6" w:rsidRPr="008A7DD6" w:rsidRDefault="008A7DD6" w:rsidP="008A7DD6">
            <w:pPr>
              <w:tabs>
                <w:tab w:val="left" w:pos="745"/>
              </w:tabs>
              <w:ind w:left="7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• доказывать принадлежность слов к определенным частям речи, ориентируясь на их значение и вопрос с помощью опорных таблиц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Лицо и число местоимений. Склонение местоимений. Правописание личных местоимений. Раздельное написание предлогов с местоимениями.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</w:p>
          <w:p w:rsidR="008A7DD6" w:rsidRPr="008A7DD6" w:rsidRDefault="008A7DD6" w:rsidP="008A7DD6">
            <w:pPr>
              <w:tabs>
                <w:tab w:val="left" w:pos="745"/>
              </w:tabs>
              <w:ind w:left="7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• доказывать принадлежность слов к определенным частям речи, ориентируясь на их значение и вопрос, с помощью опорных таблиц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Глагол. Текст 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Значение в речи.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Дифференциация глаголов, существительных и прилагательных.      Времена глаголов (настоящее, прошедшее, будущее).  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Число глаголов.  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Составление словосочетаний глаголов     с именами существительными 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глагола. Неопределенная форма глагола на –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Изменение глаголов по временам, по лицам.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Различение окончаний глаголов   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603" w:hanging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:rsidR="008A7DD6" w:rsidRPr="008A7DD6" w:rsidRDefault="008A7DD6" w:rsidP="008A7DD6">
            <w:pPr>
              <w:ind w:lef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• доказывать принадлежность слов к определенным частям речи, ориентируясь на их 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 вопрос ,с помощью опорных таблиц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Текст 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7DD6" w:rsidRPr="008A7DD6" w:rsidRDefault="0052239E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Подлежащее и сказуемое в простом и сложном предложении.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Простое предложение с однородными членами.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Главные и второстепенные члены в качестве однородных. Распространенные однородные члены. Бессоюзное перечисление однородных членов, с одиночным союзом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и,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а, но,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повторяющимся союзом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однородных членах.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Сложные предложения с союзами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и, а, но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Обращение. Знаки препинания при обращении.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писать небольшое по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объёму  изложение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и сочинение творческого характера;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оформлять  все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виды деловых</w:t>
            </w:r>
          </w:p>
          <w:p w:rsidR="008A7DD6" w:rsidRPr="008A7DD6" w:rsidRDefault="008A7DD6" w:rsidP="008A7DD6">
            <w:pPr>
              <w:pStyle w:val="a4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бумаг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строить простые распространённые и нераспространённые предложения, предложения с однородными членами, сложные предложения;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использовать в устной речи сложноподчиненные предложения при ответе на вопрос;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УДЗ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предложения;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rPr>
          <w:trHeight w:val="1138"/>
        </w:trPr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043" w:type="dxa"/>
          </w:tcPr>
          <w:p w:rsidR="008A7DD6" w:rsidRPr="008A7DD6" w:rsidRDefault="0052239E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Изложения.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Деловое письмо: объявление (выбор профессии по объявлению), заявление (о приёме на работу), телеграмма, заполнение бланков по платежам за коммунальные услуги.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  <w:rPr>
                <w:rStyle w:val="aa"/>
              </w:rPr>
            </w:pPr>
            <w:r w:rsidRPr="008A7DD6">
              <w:rPr>
                <w:rStyle w:val="aa"/>
              </w:rPr>
              <w:t>УДУ: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связно высказываться устно, письменно (по плану);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УДЗ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6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названия частей речи, их значение, использование в речи 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D6" w:rsidRPr="008A7DD6" w:rsidRDefault="008A7DD6" w:rsidP="008A7DD6">
      <w:pPr>
        <w:pStyle w:val="a8"/>
        <w:spacing w:before="0" w:beforeAutospacing="0" w:after="0" w:afterAutospacing="0"/>
        <w:jc w:val="both"/>
        <w:rPr>
          <w:b/>
        </w:rPr>
      </w:pPr>
    </w:p>
    <w:p w:rsidR="00CE4A0A" w:rsidRDefault="00CE4A0A">
      <w:pPr>
        <w:rPr>
          <w:rStyle w:val="c1"/>
          <w:b/>
          <w:bCs/>
          <w:color w:val="000000"/>
        </w:rPr>
      </w:pPr>
    </w:p>
    <w:p w:rsidR="0005787A" w:rsidRPr="002F6226" w:rsidRDefault="00F12B74" w:rsidP="0005787A">
      <w:pPr>
        <w:pStyle w:val="a8"/>
        <w:spacing w:before="0" w:beforeAutospacing="0" w:after="0" w:afterAutospacing="0"/>
        <w:jc w:val="both"/>
        <w:rPr>
          <w:b/>
        </w:rPr>
      </w:pPr>
      <w:r>
        <w:rPr>
          <w:rStyle w:val="c1"/>
          <w:b/>
          <w:bCs/>
          <w:color w:val="000000"/>
        </w:rPr>
        <w:t xml:space="preserve">                                                                         </w:t>
      </w:r>
      <w:r w:rsidR="0005787A" w:rsidRPr="008A7DD6">
        <w:rPr>
          <w:rStyle w:val="c1"/>
          <w:b/>
          <w:bCs/>
          <w:color w:val="000000"/>
        </w:rPr>
        <w:t>СОДЕРЖАНИЕ ПРОГРАММЫ УЧЕБНОГО КУРСА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left="540" w:hanging="540"/>
        <w:jc w:val="center"/>
        <w:rPr>
          <w:color w:val="000000"/>
        </w:rPr>
      </w:pPr>
      <w:proofErr w:type="gramStart"/>
      <w:r w:rsidRPr="008A7DD6">
        <w:rPr>
          <w:rStyle w:val="c1"/>
          <w:b/>
          <w:bCs/>
          <w:color w:val="000000"/>
        </w:rPr>
        <w:t>I  четверть</w:t>
      </w:r>
      <w:proofErr w:type="gramEnd"/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1.Повторение.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Предложение. Понятие. Предложение простое и сложное. Сложное предложение с союзами и, а, но и без них. Однородные члены предложения.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Диктант по теме «Предложение»: "После </w:t>
      </w:r>
      <w:proofErr w:type="spellStart"/>
      <w:r w:rsidRPr="008A7DD6">
        <w:rPr>
          <w:rStyle w:val="c1"/>
          <w:color w:val="000000"/>
        </w:rPr>
        <w:t>грозы</w:t>
      </w:r>
      <w:proofErr w:type="gramStart"/>
      <w:r w:rsidRPr="008A7DD6">
        <w:rPr>
          <w:rStyle w:val="c1"/>
          <w:color w:val="000000"/>
        </w:rPr>
        <w:t>".Работа</w:t>
      </w:r>
      <w:proofErr w:type="spellEnd"/>
      <w:proofErr w:type="gramEnd"/>
      <w:r w:rsidRPr="008A7DD6">
        <w:rPr>
          <w:rStyle w:val="c1"/>
          <w:color w:val="000000"/>
        </w:rPr>
        <w:t xml:space="preserve">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Работа с деловыми бумагами. Объяснительная записка.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2.Состав слова.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Состав слова. Однокоренные слова. Части слова: приставка, корень, суффикс, окончание.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ударных и безударных гласных. Правописание звонких и глухих согласных. Правописание непроизносимых согласных. Гласные и согласные в приставках. Приставка предлог. Сложные слова. Упражнения на закрепление по теме: "Состав слова".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Автобиография.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A7DD6">
        <w:rPr>
          <w:rStyle w:val="c1"/>
          <w:color w:val="000000"/>
        </w:rPr>
        <w:t>Сочинение  по</w:t>
      </w:r>
      <w:proofErr w:type="gramEnd"/>
      <w:r w:rsidRPr="008A7DD6">
        <w:rPr>
          <w:rStyle w:val="c1"/>
          <w:color w:val="000000"/>
        </w:rPr>
        <w:t xml:space="preserve"> картине  И. </w:t>
      </w:r>
      <w:proofErr w:type="spellStart"/>
      <w:r w:rsidRPr="008A7DD6">
        <w:rPr>
          <w:rStyle w:val="c1"/>
          <w:color w:val="000000"/>
        </w:rPr>
        <w:t>Шевандроновой</w:t>
      </w:r>
      <w:proofErr w:type="spellEnd"/>
      <w:r w:rsidRPr="008A7DD6">
        <w:rPr>
          <w:rStyle w:val="c1"/>
          <w:color w:val="000000"/>
        </w:rPr>
        <w:t xml:space="preserve"> "В сельской библиотеке".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3.Части речи.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Понятие о частях речи. Их разнообразие.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 Имя существительное.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Имя существительное как часть речи. Имя собственное. Существительные единственного числа с шипящей на конце. </w:t>
      </w:r>
      <w:proofErr w:type="gramStart"/>
      <w:r w:rsidRPr="008A7DD6">
        <w:rPr>
          <w:rStyle w:val="c1"/>
          <w:color w:val="000000"/>
        </w:rPr>
        <w:t>Склонение  имен</w:t>
      </w:r>
      <w:proofErr w:type="gramEnd"/>
      <w:r w:rsidRPr="008A7DD6">
        <w:rPr>
          <w:rStyle w:val="c1"/>
          <w:color w:val="000000"/>
        </w:rPr>
        <w:t xml:space="preserve"> существительных в единственном числе.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Правописание безударных падежных окончаний имен существительных в </w:t>
      </w:r>
      <w:proofErr w:type="gramStart"/>
      <w:r w:rsidRPr="008A7DD6">
        <w:rPr>
          <w:rStyle w:val="c1"/>
          <w:color w:val="000000"/>
        </w:rPr>
        <w:t>единственном  числе</w:t>
      </w:r>
      <w:proofErr w:type="gramEnd"/>
      <w:r w:rsidRPr="008A7DD6">
        <w:rPr>
          <w:rStyle w:val="c1"/>
          <w:color w:val="000000"/>
        </w:rPr>
        <w:t>. Правописание падежных окончаний имен существительных во множественном числе.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существительных с шипящей на конце. Несклоняемые имена существительные.</w:t>
      </w:r>
    </w:p>
    <w:p w:rsidR="0005787A" w:rsidRPr="008A7DD6" w:rsidRDefault="0005787A" w:rsidP="0005787A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Контрольный диктант за 1 четверть «Снежинки».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Упражнения на закрепление по теме: «Имя существительное».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A7DD6">
        <w:rPr>
          <w:rStyle w:val="c1"/>
          <w:b/>
          <w:bCs/>
          <w:color w:val="000000"/>
        </w:rPr>
        <w:lastRenderedPageBreak/>
        <w:t>II четверть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 Имя прилагательное.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Имя прилагательное как часть речи. Согласование прилагательных с    существительными.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Родовые окончания прилагательных. Правописание безударных окончаний прилагательных в единственном и множественном числе. Правописание прилагательных на –</w:t>
      </w:r>
      <w:proofErr w:type="spellStart"/>
      <w:r w:rsidRPr="008A7DD6">
        <w:rPr>
          <w:rStyle w:val="c1"/>
          <w:color w:val="000000"/>
        </w:rPr>
        <w:t>ий</w:t>
      </w:r>
      <w:proofErr w:type="spellEnd"/>
      <w:r w:rsidRPr="008A7DD6">
        <w:rPr>
          <w:rStyle w:val="c1"/>
          <w:color w:val="000000"/>
        </w:rPr>
        <w:t>, -</w:t>
      </w:r>
      <w:proofErr w:type="spellStart"/>
      <w:r w:rsidRPr="008A7DD6">
        <w:rPr>
          <w:rStyle w:val="c1"/>
          <w:color w:val="000000"/>
        </w:rPr>
        <w:t>ья</w:t>
      </w:r>
      <w:proofErr w:type="spellEnd"/>
      <w:r w:rsidRPr="008A7DD6">
        <w:rPr>
          <w:rStyle w:val="c1"/>
          <w:color w:val="000000"/>
        </w:rPr>
        <w:t>, -</w:t>
      </w:r>
      <w:proofErr w:type="spellStart"/>
      <w:r w:rsidRPr="008A7DD6">
        <w:rPr>
          <w:rStyle w:val="c1"/>
          <w:color w:val="000000"/>
        </w:rPr>
        <w:t>ьи</w:t>
      </w:r>
      <w:proofErr w:type="spellEnd"/>
      <w:r w:rsidRPr="008A7DD6">
        <w:rPr>
          <w:rStyle w:val="c1"/>
          <w:color w:val="000000"/>
        </w:rPr>
        <w:t>. Склонение прилагательных мужского, женского и среднего рода на –</w:t>
      </w:r>
      <w:proofErr w:type="spellStart"/>
      <w:r w:rsidRPr="008A7DD6">
        <w:rPr>
          <w:rStyle w:val="c1"/>
          <w:color w:val="000000"/>
        </w:rPr>
        <w:t>ий</w:t>
      </w:r>
      <w:proofErr w:type="spellEnd"/>
      <w:r w:rsidRPr="008A7DD6">
        <w:rPr>
          <w:rStyle w:val="c1"/>
          <w:color w:val="000000"/>
        </w:rPr>
        <w:t>, -</w:t>
      </w:r>
      <w:proofErr w:type="spellStart"/>
      <w:proofErr w:type="gramStart"/>
      <w:r w:rsidRPr="008A7DD6">
        <w:rPr>
          <w:rStyle w:val="c1"/>
          <w:color w:val="000000"/>
        </w:rPr>
        <w:t>ья</w:t>
      </w:r>
      <w:proofErr w:type="spellEnd"/>
      <w:r w:rsidRPr="008A7DD6">
        <w:rPr>
          <w:rStyle w:val="c1"/>
          <w:color w:val="000000"/>
        </w:rPr>
        <w:t>,  -</w:t>
      </w:r>
      <w:proofErr w:type="spellStart"/>
      <w:proofErr w:type="gramEnd"/>
      <w:r w:rsidRPr="008A7DD6">
        <w:rPr>
          <w:rStyle w:val="c1"/>
          <w:color w:val="000000"/>
        </w:rPr>
        <w:t>ье</w:t>
      </w:r>
      <w:proofErr w:type="spellEnd"/>
      <w:r w:rsidRPr="008A7DD6">
        <w:rPr>
          <w:rStyle w:val="c1"/>
          <w:color w:val="000000"/>
        </w:rPr>
        <w:t>. Склонение прилагательных во множественном числе на –</w:t>
      </w:r>
      <w:proofErr w:type="spellStart"/>
      <w:r w:rsidRPr="008A7DD6">
        <w:rPr>
          <w:rStyle w:val="c1"/>
          <w:color w:val="000000"/>
        </w:rPr>
        <w:t>ьи</w:t>
      </w:r>
      <w:proofErr w:type="spellEnd"/>
      <w:r w:rsidRPr="008A7DD6">
        <w:rPr>
          <w:rStyle w:val="c1"/>
          <w:color w:val="000000"/>
        </w:rPr>
        <w:t>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Развитие речи. Восстановленный диктант «Кабанья </w:t>
      </w:r>
      <w:proofErr w:type="spellStart"/>
      <w:r w:rsidRPr="008A7DD6">
        <w:rPr>
          <w:rStyle w:val="c1"/>
          <w:color w:val="000000"/>
        </w:rPr>
        <w:t>баня</w:t>
      </w:r>
      <w:proofErr w:type="gramStart"/>
      <w:r w:rsidRPr="008A7DD6">
        <w:rPr>
          <w:rStyle w:val="c1"/>
          <w:color w:val="000000"/>
        </w:rPr>
        <w:t>».Работа</w:t>
      </w:r>
      <w:proofErr w:type="spellEnd"/>
      <w:proofErr w:type="gramEnd"/>
      <w:r w:rsidRPr="008A7DD6">
        <w:rPr>
          <w:rStyle w:val="c1"/>
          <w:color w:val="000000"/>
        </w:rPr>
        <w:t xml:space="preserve">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A7DD6">
        <w:rPr>
          <w:rStyle w:val="c1"/>
          <w:color w:val="000000"/>
        </w:rPr>
        <w:t>Упражнения  на</w:t>
      </w:r>
      <w:proofErr w:type="gramEnd"/>
      <w:r w:rsidRPr="008A7DD6">
        <w:rPr>
          <w:rStyle w:val="c1"/>
          <w:color w:val="000000"/>
        </w:rPr>
        <w:t xml:space="preserve"> закрепление по теме: «Склонение прилагательных в единственном и множественном числе».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Диктант по теме «Имя прилагательное как часть речи»: «Что за птица?».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Личные местоимения.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Личные местоимения как часть речи. Лицо и число местоимений.  Местоимения 3 лица единственного числа. Склонение местоимений 1, 2 и 3 лица. Правописание местоимений с предлогами. Особенность в правописании личных </w:t>
      </w:r>
      <w:proofErr w:type="gramStart"/>
      <w:r w:rsidRPr="008A7DD6">
        <w:rPr>
          <w:rStyle w:val="c1"/>
          <w:color w:val="000000"/>
        </w:rPr>
        <w:t>местоимений  3</w:t>
      </w:r>
      <w:proofErr w:type="gramEnd"/>
      <w:r w:rsidRPr="008A7DD6">
        <w:rPr>
          <w:rStyle w:val="c1"/>
          <w:color w:val="000000"/>
        </w:rPr>
        <w:t xml:space="preserve"> лица с предлогами. Развитие речи. Работа с деловыми бумагами. Заявление.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Контрольный диктант за 2 четверть: «На воде».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A7DD6">
        <w:rPr>
          <w:rStyle w:val="c1"/>
          <w:color w:val="000000"/>
        </w:rPr>
        <w:t>Упражнения  на</w:t>
      </w:r>
      <w:proofErr w:type="gramEnd"/>
      <w:r w:rsidRPr="008A7DD6">
        <w:rPr>
          <w:rStyle w:val="c1"/>
          <w:color w:val="000000"/>
        </w:rPr>
        <w:t xml:space="preserve"> закрепление по теме: «Личные местоимения».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Урок занимательной грамматики.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proofErr w:type="gramStart"/>
      <w:r w:rsidRPr="008A7DD6">
        <w:rPr>
          <w:rStyle w:val="c1"/>
          <w:b/>
          <w:bCs/>
          <w:color w:val="000000"/>
        </w:rPr>
        <w:t>III  четверть</w:t>
      </w:r>
      <w:proofErr w:type="gramEnd"/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Глагол.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Глагол как часть речи. Понятие. Значение </w:t>
      </w:r>
      <w:proofErr w:type="gramStart"/>
      <w:r w:rsidRPr="008A7DD6">
        <w:rPr>
          <w:rStyle w:val="c1"/>
          <w:color w:val="000000"/>
        </w:rPr>
        <w:t>в  речи</w:t>
      </w:r>
      <w:proofErr w:type="gramEnd"/>
      <w:r w:rsidRPr="008A7DD6">
        <w:rPr>
          <w:rStyle w:val="c1"/>
          <w:color w:val="000000"/>
        </w:rPr>
        <w:t>. Неопределенная форма глагола. Правописание шипящих на конце слова. Изменение глаголов по временам. Прошедшее время глагола. Род и число. Не с глаголами. Изменение глаголов по лицам и числам. Правописание глаголов 2 лица ед. числа. Правописание глаголов 3 лица на –</w:t>
      </w:r>
      <w:proofErr w:type="spellStart"/>
      <w:r w:rsidRPr="008A7DD6">
        <w:rPr>
          <w:rStyle w:val="c1"/>
          <w:color w:val="000000"/>
        </w:rPr>
        <w:t>тся</w:t>
      </w:r>
      <w:proofErr w:type="spellEnd"/>
      <w:r w:rsidRPr="008A7DD6">
        <w:rPr>
          <w:rStyle w:val="c1"/>
          <w:color w:val="000000"/>
        </w:rPr>
        <w:t xml:space="preserve"> и –</w:t>
      </w:r>
      <w:proofErr w:type="spellStart"/>
      <w:r w:rsidRPr="008A7DD6">
        <w:rPr>
          <w:rStyle w:val="c1"/>
          <w:color w:val="000000"/>
        </w:rPr>
        <w:t>ться</w:t>
      </w:r>
      <w:proofErr w:type="spellEnd"/>
      <w:r w:rsidRPr="008A7DD6">
        <w:rPr>
          <w:rStyle w:val="c1"/>
          <w:color w:val="000000"/>
        </w:rPr>
        <w:t>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Изложение «Рыба-прилипала».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Упражнения на закрепление по теме: «Правописание глаголов 2 и 3 лица».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Диктант по теме «Изменение глаголов по временам и числам»: «Как вести себя в лесу».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Спряжение глаголов. Понятие. Личные окончания глаголов I и II спряжения. Правописание ударных и безударных личных окончаний глаголов. Определение спряжения глагола по окончанию.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Сочинение по рисунку «Случай на рыбалке».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безударных личных окончаний глаголов II спряжения. Правописание безударных личных окончаний глаголов I спряжения. Распознавание спряжений глагола по неопределенной форме.  Упражнения на закрепление по теме: «Правописание безударных личных окончаний глаголов I и II спряжения». Способы проверки безударных окончаний существительных, прилагательных и глаголов.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Контрольный диктант за </w:t>
      </w:r>
      <w:proofErr w:type="gramStart"/>
      <w:r w:rsidRPr="008A7DD6">
        <w:rPr>
          <w:rStyle w:val="c1"/>
          <w:color w:val="000000"/>
        </w:rPr>
        <w:t>III  четверть</w:t>
      </w:r>
      <w:proofErr w:type="gramEnd"/>
      <w:r w:rsidRPr="008A7DD6">
        <w:rPr>
          <w:rStyle w:val="c1"/>
          <w:color w:val="000000"/>
        </w:rPr>
        <w:t xml:space="preserve"> «Друзья птиц».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Работа с деловыми бумагами. Анкета.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Урок занимательной грамматики.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A7DD6">
        <w:rPr>
          <w:rStyle w:val="c1"/>
          <w:b/>
          <w:bCs/>
          <w:color w:val="000000"/>
        </w:rPr>
        <w:t>IV четверть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4.Предложение.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lastRenderedPageBreak/>
        <w:t>Предложение. Главные и второстепенные члены предложения. Простое предложение нераспространенное и распространенное. Главные члены предложения нераспространенные и распространенные. Запятая при однородных членах предложения. Однородные члены предложения с союзами и без них. Однородные члены предложения нераспространенные и распространенные.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Диктант по теме «Предложение с однородными членами</w:t>
      </w:r>
      <w:proofErr w:type="gramStart"/>
      <w:r w:rsidRPr="008A7DD6">
        <w:rPr>
          <w:rStyle w:val="c1"/>
          <w:color w:val="000000"/>
        </w:rPr>
        <w:t>»:  «</w:t>
      </w:r>
      <w:proofErr w:type="gramEnd"/>
      <w:r w:rsidRPr="008A7DD6">
        <w:rPr>
          <w:rStyle w:val="c1"/>
          <w:color w:val="000000"/>
        </w:rPr>
        <w:t>В лес за грибами».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Обращение. Понятие. Знаки препинания при обращении.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Виды предложений по интонации. Знаки препинания. Сложное предложение. Понятие. Сложное предложение с союзами и, а, но. Различие сложного предложения с союзом Ии однородных членов предложения, связанных союзом И.  Сложное предложение с союзными словами. Знаки препинания.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Составление рассказа по картине В. Маковского "Свидание".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Упражнения на закрепление по теме: «Предложение».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Работа с деловыми бумагами. Объявление.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5. Повторение.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гласных и согласных в приставках. Правописание безударных гласных, парных и непроизносимых согласных в корне слова.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безударных окончаний разных частей речи.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Контрольный диктант за IV четверть «Время лесных малышей».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Спряжение глаголов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Изложение «Мать и сын».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Простые и сложные предложения. Упражнения на закрепление изученного. Урок занимательной грамматики.</w:t>
      </w:r>
    </w:p>
    <w:p w:rsidR="0005787A" w:rsidRPr="008A7DD6" w:rsidRDefault="0005787A" w:rsidP="0005787A">
      <w:pPr>
        <w:rPr>
          <w:rFonts w:ascii="Times New Roman" w:hAnsi="Times New Roman" w:cs="Times New Roman"/>
          <w:b/>
          <w:sz w:val="24"/>
          <w:szCs w:val="24"/>
        </w:rPr>
      </w:pPr>
    </w:p>
    <w:p w:rsidR="0005787A" w:rsidRPr="008A7DD6" w:rsidRDefault="0005787A" w:rsidP="0005787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7A" w:rsidRPr="008A7DD6" w:rsidRDefault="0005787A" w:rsidP="0005787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A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СРЕДСТВА КОНТРОЛЯ.</w:t>
      </w:r>
    </w:p>
    <w:p w:rsidR="0005787A" w:rsidRPr="008A7DD6" w:rsidRDefault="0005787A" w:rsidP="0005787A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5787A" w:rsidRPr="008A7DD6" w:rsidRDefault="0005787A" w:rsidP="0005787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D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знаний, умений и </w:t>
      </w:r>
      <w:proofErr w:type="gramStart"/>
      <w:r w:rsidRPr="008A7DD6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8A7DD6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является важной составной частью процесса обучения детей с ОВЗ.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</w:t>
      </w:r>
    </w:p>
    <w:tbl>
      <w:tblPr>
        <w:tblW w:w="12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3814"/>
        <w:gridCol w:w="6278"/>
      </w:tblGrid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6b4982b87368c4ff84d7dbb8a7b512acd66d133d"/>
            <w:bookmarkStart w:id="2" w:name="0"/>
            <w:bookmarkEnd w:id="1"/>
            <w:bookmarkEnd w:id="2"/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школьников, общая эрудиция.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наблюдение, диктант.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учебного материала по теме, разделу программы.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Диагностические задания: опросы, самостоятельные работы, карточки, списывание, тест. Различные виды обучающих диктантов, изложений. Творческие работы (сочинение).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пробелов.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наблюдение, консультация.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поставленных задач.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за курс учебного года.</w:t>
            </w:r>
          </w:p>
        </w:tc>
      </w:tr>
    </w:tbl>
    <w:p w:rsidR="0005787A" w:rsidRDefault="0005787A" w:rsidP="0005787A">
      <w:pPr>
        <w:pStyle w:val="a8"/>
        <w:spacing w:before="0" w:beforeAutospacing="0" w:after="0" w:afterAutospacing="0"/>
        <w:jc w:val="both"/>
        <w:rPr>
          <w:rFonts w:eastAsiaTheme="minorEastAsia"/>
        </w:rPr>
      </w:pPr>
    </w:p>
    <w:p w:rsidR="0005787A" w:rsidRPr="002F6226" w:rsidRDefault="0005787A" w:rsidP="0005787A">
      <w:pPr>
        <w:pStyle w:val="a8"/>
        <w:spacing w:before="0" w:beforeAutospacing="0" w:after="0" w:afterAutospacing="0"/>
        <w:jc w:val="both"/>
      </w:pPr>
      <w:r w:rsidRPr="008A7DD6">
        <w:rPr>
          <w:b/>
        </w:rPr>
        <w:t>СИСТЕМА ОЦЕНИВАНИЯ.</w:t>
      </w:r>
    </w:p>
    <w:p w:rsidR="0005787A" w:rsidRPr="008A7DD6" w:rsidRDefault="0005787A" w:rsidP="0005787A">
      <w:pPr>
        <w:pStyle w:val="a8"/>
        <w:spacing w:before="0" w:beforeAutospacing="0" w:after="0" w:afterAutospacing="0"/>
        <w:jc w:val="both"/>
        <w:rPr>
          <w:b/>
        </w:rPr>
      </w:pPr>
    </w:p>
    <w:p w:rsidR="0005787A" w:rsidRPr="008A7DD6" w:rsidRDefault="0005787A" w:rsidP="0005787A">
      <w:pPr>
        <w:spacing w:before="203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    При оценке знаний, умений и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навыков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учащихся необходимо принимать во внимание их индивидуальные особенности в интеллектуальном развитии, состоянии эмоционально-волевой сферы. Ученикам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05787A" w:rsidRPr="008A7DD6" w:rsidRDefault="0005787A" w:rsidP="0005787A">
      <w:pPr>
        <w:spacing w:before="203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           </w:t>
      </w:r>
      <w:r w:rsidRPr="008A7DD6">
        <w:rPr>
          <w:rFonts w:ascii="Times New Roman" w:hAnsi="Times New Roman" w:cs="Times New Roman"/>
          <w:b/>
          <w:bCs/>
          <w:color w:val="282525"/>
          <w:sz w:val="24"/>
          <w:szCs w:val="24"/>
        </w:rPr>
        <w:t>Оценка письменных работ учащихся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Оценка знаний учащихся осуществляется по результатам повседневных письменных работ учащихся, текущих и итоговых контрольных работ.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Основными видами классных и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домашних письменных работ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учащихся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lastRenderedPageBreak/>
        <w:t xml:space="preserve">Контрольные работы могут состоять из контрольного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списывания ,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заданий).  Контрольные диктанты должны содержать 3-4 орфограммы на каждое проверяемое правило. Количество орфограмм должно составлять не менее 50% от числа слов текста.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Основными видами контрольных работ являются списывание и диктанты Примерный объем текстов контрольных работ в 5 классе 45-50 слов.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При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проведении  контрольного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списывания с грамматическим заданием объем текста следует уменьшить. Проведение контрольных диктантов с дополнительными грамматическими и другими заданиями в школе- интернате для детей с ОВЗ не рекомендуется.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индивидуального продвижения детей.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Контрольные работы оцениваются с учетом индивидуальных особенностей усвоения учебного материала каждым таким учеником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«5» ставится за работу, написанную без ошибок.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«4» ставится за работу с 1-2 ошибками.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«3» ставится за работу с 3-5 ошибками.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«2» ставится за работу, в которой допущено 6-8 ошибок.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«1» ставится за работу с большим количеством ошибок, чем допустимо при оценке «2».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Изложения пишутся по готовому плану или составленному коллективно под руководством учителя.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При оценке изложений и сочинений учитываются правильность, полнота и последовательность передачи содержания.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При проверке изложений и сочинений выводится одна общая оценка, охватывающая все стороны данной работы.</w:t>
      </w:r>
    </w:p>
    <w:p w:rsidR="0005787A" w:rsidRDefault="0005787A" w:rsidP="0005787A"/>
    <w:p w:rsidR="00FD20EF" w:rsidRPr="00C46F25" w:rsidRDefault="00FD20EF" w:rsidP="00FD20EF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</w:rPr>
      </w:pPr>
    </w:p>
    <w:p w:rsidR="0005787A" w:rsidRDefault="0005787A" w:rsidP="0005787A">
      <w:pPr>
        <w:pStyle w:val="c1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8A7DD6" w:rsidRDefault="008A7DD6" w:rsidP="002F6226">
      <w:pPr>
        <w:spacing w:before="203"/>
        <w:ind w:firstLine="709"/>
        <w:jc w:val="both"/>
        <w:rPr>
          <w:rFonts w:ascii="Times New Roman" w:hAnsi="Times New Roman" w:cs="Times New Roman"/>
          <w:b/>
          <w:color w:val="282525"/>
          <w:sz w:val="24"/>
          <w:szCs w:val="24"/>
        </w:rPr>
      </w:pPr>
    </w:p>
    <w:p w:rsidR="008A7DD6" w:rsidRPr="008A7DD6" w:rsidRDefault="008A7DD6" w:rsidP="008A7DD6">
      <w:pPr>
        <w:spacing w:before="203"/>
        <w:ind w:firstLine="709"/>
        <w:jc w:val="both"/>
        <w:rPr>
          <w:rFonts w:ascii="Times New Roman" w:hAnsi="Times New Roman" w:cs="Times New Roman"/>
          <w:b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b/>
          <w:color w:val="282525"/>
          <w:sz w:val="24"/>
          <w:szCs w:val="24"/>
        </w:rPr>
        <w:lastRenderedPageBreak/>
        <w:t>МАТЕРИАЛЬНО –ТЕХНИЧЕСКОЕ ОБЕСПЕЧЕНИЕ ОБРАЗОВАТЕЛЬНОГО ПРОЦЕССА.</w:t>
      </w:r>
    </w:p>
    <w:p w:rsidR="008A7DD6" w:rsidRPr="008A7DD6" w:rsidRDefault="008A7DD6" w:rsidP="008A7DD6">
      <w:pPr>
        <w:pStyle w:val="a8"/>
        <w:ind w:left="709"/>
        <w:rPr>
          <w:color w:val="000000"/>
        </w:rPr>
      </w:pPr>
      <w:r w:rsidRPr="008A7DD6">
        <w:rPr>
          <w:color w:val="000000"/>
        </w:rPr>
        <w:t xml:space="preserve">Программы для 5-9 классов специальных (коррекционных) учреждений VIII вида. /Под ред. В.В. Воронковой: Сб.       М.: </w:t>
      </w:r>
      <w:proofErr w:type="spellStart"/>
      <w:r w:rsidRPr="008A7DD6">
        <w:rPr>
          <w:color w:val="000000"/>
        </w:rPr>
        <w:t>Гуманитар</w:t>
      </w:r>
      <w:proofErr w:type="spellEnd"/>
      <w:r w:rsidRPr="008A7DD6">
        <w:rPr>
          <w:color w:val="000000"/>
        </w:rPr>
        <w:t>. изд. центр ВЛАДОС, 2000г.</w:t>
      </w:r>
    </w:p>
    <w:p w:rsidR="008A7DD6" w:rsidRPr="008A7DD6" w:rsidRDefault="008A7DD6" w:rsidP="008A7DD6">
      <w:pPr>
        <w:pStyle w:val="a8"/>
        <w:ind w:left="567" w:hanging="567"/>
        <w:rPr>
          <w:color w:val="000000"/>
        </w:rPr>
      </w:pPr>
      <w:r w:rsidRPr="008A7DD6">
        <w:rPr>
          <w:color w:val="000000"/>
        </w:rPr>
        <w:t xml:space="preserve">        Учебник:</w:t>
      </w:r>
    </w:p>
    <w:p w:rsidR="008A7DD6" w:rsidRPr="008A7DD6" w:rsidRDefault="008A7DD6" w:rsidP="008A7DD6">
      <w:pPr>
        <w:pStyle w:val="a8"/>
        <w:ind w:left="567"/>
        <w:rPr>
          <w:color w:val="000000"/>
        </w:rPr>
      </w:pPr>
      <w:r w:rsidRPr="008A7DD6">
        <w:rPr>
          <w:color w:val="000000"/>
        </w:rPr>
        <w:t xml:space="preserve">Н.Г. </w:t>
      </w:r>
      <w:proofErr w:type="spellStart"/>
      <w:proofErr w:type="gramStart"/>
      <w:r w:rsidRPr="008A7DD6">
        <w:rPr>
          <w:color w:val="000000"/>
        </w:rPr>
        <w:t>Галунчикова,Э.В</w:t>
      </w:r>
      <w:proofErr w:type="spellEnd"/>
      <w:r w:rsidRPr="008A7DD6">
        <w:rPr>
          <w:color w:val="000000"/>
        </w:rPr>
        <w:t>.</w:t>
      </w:r>
      <w:proofErr w:type="gramEnd"/>
      <w:r w:rsidRPr="008A7DD6">
        <w:rPr>
          <w:color w:val="000000"/>
        </w:rPr>
        <w:t xml:space="preserve"> Якубовская. Русский язык 8 </w:t>
      </w:r>
      <w:proofErr w:type="gramStart"/>
      <w:r w:rsidRPr="008A7DD6">
        <w:rPr>
          <w:color w:val="000000"/>
        </w:rPr>
        <w:t>класс :</w:t>
      </w:r>
      <w:proofErr w:type="gramEnd"/>
      <w:r w:rsidRPr="008A7DD6">
        <w:rPr>
          <w:color w:val="000000"/>
        </w:rPr>
        <w:t xml:space="preserve"> </w:t>
      </w:r>
      <w:proofErr w:type="spellStart"/>
      <w:r w:rsidRPr="008A7DD6">
        <w:rPr>
          <w:color w:val="000000"/>
        </w:rPr>
        <w:t>Учеб.для</w:t>
      </w:r>
      <w:proofErr w:type="spellEnd"/>
      <w:r w:rsidRPr="008A7DD6">
        <w:rPr>
          <w:color w:val="000000"/>
        </w:rPr>
        <w:t xml:space="preserve"> специальных (коррекционных) образовательных учреждений VIII вида. – М.: «Просвещение», 2006г.</w:t>
      </w:r>
    </w:p>
    <w:p w:rsidR="008A7DD6" w:rsidRPr="008A7DD6" w:rsidRDefault="008A7DD6" w:rsidP="008A7DD6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Учебное пособие для педагогических институтов под редакцией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А.К.Аксеновой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 xml:space="preserve"> «Методика обучения русскому языку в коррекционной школе </w:t>
      </w:r>
      <w:r w:rsidRPr="008A7DD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A7DD6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8A7DD6" w:rsidRPr="008A7DD6" w:rsidRDefault="008A7DD6" w:rsidP="008A7DD6">
      <w:pPr>
        <w:ind w:left="720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«Уроки русского языка в коррекционной школе» под редакцией Н.Н.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Бебешиной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Ф.И.Самсоновой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>.</w:t>
      </w:r>
    </w:p>
    <w:p w:rsidR="008A7DD6" w:rsidRPr="008A7DD6" w:rsidRDefault="008A7DD6" w:rsidP="008A7DD6">
      <w:pPr>
        <w:ind w:left="720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«Развитие речи учащихся на уроках грамматики и правописания» под редакцией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А.К.Аксеновой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>, Н.Г. Галунчиковой, М. «Просвещение», 2004 год.</w:t>
      </w:r>
    </w:p>
    <w:p w:rsidR="008A7DD6" w:rsidRPr="008A7DD6" w:rsidRDefault="008A7DD6" w:rsidP="008A7DD6">
      <w:pPr>
        <w:rPr>
          <w:rFonts w:ascii="Times New Roman" w:hAnsi="Times New Roman" w:cs="Times New Roman"/>
          <w:sz w:val="24"/>
          <w:szCs w:val="24"/>
        </w:rPr>
      </w:pP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>Мастерская учителя «Занимательные материалы»</w:t>
      </w:r>
      <w:r w:rsidR="00C3047B">
        <w:rPr>
          <w:color w:val="282525"/>
        </w:rPr>
        <w:t xml:space="preserve"> </w:t>
      </w:r>
      <w:r w:rsidRPr="008A7DD6">
        <w:rPr>
          <w:color w:val="282525"/>
        </w:rPr>
        <w:t>И.</w:t>
      </w:r>
      <w:r w:rsidR="00C3047B">
        <w:rPr>
          <w:color w:val="282525"/>
        </w:rPr>
        <w:t xml:space="preserve"> </w:t>
      </w:r>
      <w:r w:rsidRPr="008A7DD6">
        <w:rPr>
          <w:color w:val="282525"/>
        </w:rPr>
        <w:t>Г.</w:t>
      </w:r>
      <w:r w:rsidR="00C3047B">
        <w:rPr>
          <w:color w:val="282525"/>
        </w:rPr>
        <w:t xml:space="preserve"> </w:t>
      </w:r>
      <w:proofErr w:type="spellStart"/>
      <w:r w:rsidRPr="008A7DD6">
        <w:rPr>
          <w:color w:val="282525"/>
        </w:rPr>
        <w:t>Сухин</w:t>
      </w:r>
      <w:proofErr w:type="spellEnd"/>
      <w:r w:rsidRPr="008A7DD6">
        <w:rPr>
          <w:color w:val="282525"/>
        </w:rPr>
        <w:t xml:space="preserve"> ВАКО Москва 2004г.</w:t>
      </w: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 xml:space="preserve">«Учим играя» Занимательные и игровые задания, упражнения. Издательство «Учитель» автор-составитель </w:t>
      </w:r>
      <w:proofErr w:type="spellStart"/>
      <w:r w:rsidRPr="008A7DD6">
        <w:rPr>
          <w:color w:val="282525"/>
        </w:rPr>
        <w:t>Л.В.Лазуренко</w:t>
      </w:r>
      <w:proofErr w:type="spellEnd"/>
      <w:r w:rsidRPr="008A7DD6">
        <w:rPr>
          <w:color w:val="282525"/>
        </w:rPr>
        <w:t>.</w:t>
      </w: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 xml:space="preserve">Занимательные материалы к урокам русского языка составитель </w:t>
      </w:r>
      <w:proofErr w:type="spellStart"/>
      <w:r w:rsidRPr="008A7DD6">
        <w:rPr>
          <w:color w:val="282525"/>
        </w:rPr>
        <w:t>Н.А.Касаткина</w:t>
      </w:r>
      <w:proofErr w:type="spellEnd"/>
      <w:r w:rsidRPr="008A7DD6">
        <w:rPr>
          <w:color w:val="282525"/>
        </w:rPr>
        <w:t xml:space="preserve"> Издательство «Учитель» Волгоград 2003г.</w:t>
      </w: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>«Дидактические игры на уроках русского языка А.К Аксёнова Э.В Якубовская Москва «Просвещение» 1991г.</w:t>
      </w:r>
    </w:p>
    <w:p w:rsidR="008A7DD6" w:rsidRPr="008A7DD6" w:rsidRDefault="008A7DD6" w:rsidP="008A7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DD6">
        <w:rPr>
          <w:rFonts w:ascii="Times New Roman" w:hAnsi="Times New Roman" w:cs="Times New Roman"/>
          <w:b/>
          <w:bCs/>
          <w:sz w:val="24"/>
          <w:szCs w:val="24"/>
        </w:rPr>
        <w:t>Образовательные электронные ресурсы:</w:t>
      </w:r>
    </w:p>
    <w:p w:rsidR="008A7DD6" w:rsidRPr="008A7DD6" w:rsidRDefault="00436F4D" w:rsidP="008A7DD6">
      <w:pPr>
        <w:ind w:left="426" w:firstLine="56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http://www.gramota.ru/-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Все о русском языке на страницах справочно-информационного портала. Словари </w:t>
      </w:r>
      <w:proofErr w:type="gramStart"/>
      <w:r w:rsidR="008A7DD6" w:rsidRPr="008A7DD6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8A7DD6" w:rsidRPr="008A7DD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8A7DD6" w:rsidRPr="008A7DD6">
        <w:rPr>
          <w:rFonts w:ascii="Times New Roman" w:hAnsi="Times New Roman" w:cs="Times New Roman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8A7DD6" w:rsidRPr="008A7DD6" w:rsidRDefault="00436F4D" w:rsidP="008A7DD6">
      <w:pPr>
        <w:ind w:firstLine="56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http://www.school.edu.ru/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-Российский образовательный портал              </w:t>
      </w:r>
      <w:hyperlink r:id="rId12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http://all.edu.ru/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- Все образование Интернета</w:t>
      </w:r>
    </w:p>
    <w:p w:rsidR="008A7DD6" w:rsidRPr="00C41665" w:rsidRDefault="00436F4D" w:rsidP="008A7DD6">
      <w:pPr>
        <w:ind w:firstLine="563"/>
        <w:sectPr w:rsidR="008A7DD6" w:rsidRPr="00C41665" w:rsidSect="008A7DD6">
          <w:footerReference w:type="default" r:id="rId13"/>
          <w:pgSz w:w="16838" w:h="11906" w:orient="landscape"/>
          <w:pgMar w:top="709" w:right="851" w:bottom="851" w:left="709" w:header="709" w:footer="709" w:gutter="0"/>
          <w:cols w:space="708"/>
          <w:docGrid w:linePitch="360"/>
        </w:sectPr>
      </w:pPr>
      <w:hyperlink r:id="rId14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http://www.1september.ru/ru/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- газета «Первое сентябр</w:t>
      </w:r>
      <w:r w:rsidR="0062168E">
        <w:rPr>
          <w:rFonts w:ascii="Times New Roman" w:hAnsi="Times New Roman" w:cs="Times New Roman"/>
          <w:sz w:val="24"/>
          <w:szCs w:val="24"/>
        </w:rPr>
        <w:t>я</w:t>
      </w:r>
    </w:p>
    <w:p w:rsidR="00D4625B" w:rsidRPr="00AE7E62" w:rsidRDefault="00D4625B">
      <w:pPr>
        <w:rPr>
          <w:rFonts w:ascii="Times New Roman" w:hAnsi="Times New Roman" w:cs="Times New Roman"/>
          <w:sz w:val="24"/>
          <w:szCs w:val="24"/>
        </w:rPr>
      </w:pPr>
    </w:p>
    <w:sectPr w:rsidR="00D4625B" w:rsidRPr="00AE7E62" w:rsidSect="008A7DD6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4D" w:rsidRDefault="00436F4D" w:rsidP="002F6226">
      <w:pPr>
        <w:spacing w:after="0" w:line="240" w:lineRule="auto"/>
      </w:pPr>
      <w:r>
        <w:separator/>
      </w:r>
    </w:p>
  </w:endnote>
  <w:endnote w:type="continuationSeparator" w:id="0">
    <w:p w:rsidR="00436F4D" w:rsidRDefault="00436F4D" w:rsidP="002F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111"/>
      <w:docPartObj>
        <w:docPartGallery w:val="Page Numbers (Bottom of Page)"/>
        <w:docPartUnique/>
      </w:docPartObj>
    </w:sdtPr>
    <w:sdtEndPr/>
    <w:sdtContent>
      <w:p w:rsidR="0062168E" w:rsidRDefault="00685B3E">
        <w:pPr>
          <w:pStyle w:val="af"/>
          <w:jc w:val="center"/>
        </w:pPr>
        <w:r>
          <w:fldChar w:fldCharType="begin"/>
        </w:r>
        <w:r w:rsidR="0062168E">
          <w:instrText xml:space="preserve"> PAGE   \* MERGEFORMAT </w:instrText>
        </w:r>
        <w:r>
          <w:fldChar w:fldCharType="separate"/>
        </w:r>
        <w:r w:rsidR="008D7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68E" w:rsidRDefault="006216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4D" w:rsidRDefault="00436F4D" w:rsidP="002F6226">
      <w:pPr>
        <w:spacing w:after="0" w:line="240" w:lineRule="auto"/>
      </w:pPr>
      <w:r>
        <w:separator/>
      </w:r>
    </w:p>
  </w:footnote>
  <w:footnote w:type="continuationSeparator" w:id="0">
    <w:p w:rsidR="00436F4D" w:rsidRDefault="00436F4D" w:rsidP="002F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4ED"/>
    <w:multiLevelType w:val="hybridMultilevel"/>
    <w:tmpl w:val="F26C9B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575E00DD"/>
    <w:multiLevelType w:val="hybridMultilevel"/>
    <w:tmpl w:val="A216C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4B0A51"/>
    <w:multiLevelType w:val="hybridMultilevel"/>
    <w:tmpl w:val="B09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E46C7"/>
    <w:multiLevelType w:val="hybridMultilevel"/>
    <w:tmpl w:val="703E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B"/>
    <w:rsid w:val="00016EBA"/>
    <w:rsid w:val="000174B6"/>
    <w:rsid w:val="00035607"/>
    <w:rsid w:val="0005787A"/>
    <w:rsid w:val="00061852"/>
    <w:rsid w:val="000848F8"/>
    <w:rsid w:val="00097DC2"/>
    <w:rsid w:val="000A38EF"/>
    <w:rsid w:val="000B13A7"/>
    <w:rsid w:val="001057EC"/>
    <w:rsid w:val="0013712A"/>
    <w:rsid w:val="00141655"/>
    <w:rsid w:val="00156AF0"/>
    <w:rsid w:val="001B10D2"/>
    <w:rsid w:val="001C1A6F"/>
    <w:rsid w:val="001D7C12"/>
    <w:rsid w:val="001E7D4E"/>
    <w:rsid w:val="001F5F3F"/>
    <w:rsid w:val="0021303B"/>
    <w:rsid w:val="00216BD6"/>
    <w:rsid w:val="00220BB2"/>
    <w:rsid w:val="00226265"/>
    <w:rsid w:val="002828BB"/>
    <w:rsid w:val="00296FF3"/>
    <w:rsid w:val="002A5FD0"/>
    <w:rsid w:val="002F6226"/>
    <w:rsid w:val="00301D4B"/>
    <w:rsid w:val="00303FC1"/>
    <w:rsid w:val="00314375"/>
    <w:rsid w:val="00336EA1"/>
    <w:rsid w:val="0033728E"/>
    <w:rsid w:val="0034385B"/>
    <w:rsid w:val="003758DA"/>
    <w:rsid w:val="003833C6"/>
    <w:rsid w:val="003857BE"/>
    <w:rsid w:val="003A2CF6"/>
    <w:rsid w:val="003B446A"/>
    <w:rsid w:val="003E2DF8"/>
    <w:rsid w:val="003E5687"/>
    <w:rsid w:val="004039BE"/>
    <w:rsid w:val="00436F4D"/>
    <w:rsid w:val="00452565"/>
    <w:rsid w:val="0046263C"/>
    <w:rsid w:val="004F5AFF"/>
    <w:rsid w:val="004F6A54"/>
    <w:rsid w:val="0052239E"/>
    <w:rsid w:val="00542D88"/>
    <w:rsid w:val="0055088C"/>
    <w:rsid w:val="0055664F"/>
    <w:rsid w:val="0056189A"/>
    <w:rsid w:val="0057672F"/>
    <w:rsid w:val="00593F37"/>
    <w:rsid w:val="005E39A5"/>
    <w:rsid w:val="00614B45"/>
    <w:rsid w:val="0062168E"/>
    <w:rsid w:val="006704B8"/>
    <w:rsid w:val="00685B3E"/>
    <w:rsid w:val="00692D09"/>
    <w:rsid w:val="006A62A6"/>
    <w:rsid w:val="006B1528"/>
    <w:rsid w:val="006C16F0"/>
    <w:rsid w:val="006E0E43"/>
    <w:rsid w:val="006E28E1"/>
    <w:rsid w:val="00707493"/>
    <w:rsid w:val="00750D94"/>
    <w:rsid w:val="00767734"/>
    <w:rsid w:val="007E4736"/>
    <w:rsid w:val="007E5258"/>
    <w:rsid w:val="00800EC4"/>
    <w:rsid w:val="0089756B"/>
    <w:rsid w:val="008A7DD6"/>
    <w:rsid w:val="008D21BD"/>
    <w:rsid w:val="008D7BD3"/>
    <w:rsid w:val="00905A61"/>
    <w:rsid w:val="00914B12"/>
    <w:rsid w:val="00970122"/>
    <w:rsid w:val="009706D4"/>
    <w:rsid w:val="009D3952"/>
    <w:rsid w:val="00A33681"/>
    <w:rsid w:val="00A460E0"/>
    <w:rsid w:val="00A72ABC"/>
    <w:rsid w:val="00A76221"/>
    <w:rsid w:val="00A81AD5"/>
    <w:rsid w:val="00AC5AC5"/>
    <w:rsid w:val="00AE7E62"/>
    <w:rsid w:val="00AF74BF"/>
    <w:rsid w:val="00BA7E25"/>
    <w:rsid w:val="00BD6F1F"/>
    <w:rsid w:val="00C16F39"/>
    <w:rsid w:val="00C3047B"/>
    <w:rsid w:val="00CB363D"/>
    <w:rsid w:val="00CC584D"/>
    <w:rsid w:val="00CE4A0A"/>
    <w:rsid w:val="00D4625B"/>
    <w:rsid w:val="00D74249"/>
    <w:rsid w:val="00DE5582"/>
    <w:rsid w:val="00E063B3"/>
    <w:rsid w:val="00E22006"/>
    <w:rsid w:val="00E51485"/>
    <w:rsid w:val="00E84E68"/>
    <w:rsid w:val="00E924F5"/>
    <w:rsid w:val="00F12B74"/>
    <w:rsid w:val="00F23B60"/>
    <w:rsid w:val="00F311BC"/>
    <w:rsid w:val="00F44A0C"/>
    <w:rsid w:val="00F769FD"/>
    <w:rsid w:val="00F8785E"/>
    <w:rsid w:val="00F9132B"/>
    <w:rsid w:val="00FA5F57"/>
    <w:rsid w:val="00FD20EF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372"/>
  <w15:docId w15:val="{FF925FC5-FA03-48EF-B084-B005798F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D462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rsid w:val="00D4625B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FA5F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A0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F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AF74BF"/>
    <w:rPr>
      <w:b/>
      <w:bCs/>
    </w:rPr>
  </w:style>
  <w:style w:type="paragraph" w:customStyle="1" w:styleId="zag5">
    <w:name w:val="zag_5"/>
    <w:basedOn w:val="a"/>
    <w:rsid w:val="00AF7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qFormat/>
    <w:rsid w:val="00AF74BF"/>
    <w:rPr>
      <w:i/>
      <w:iCs/>
    </w:rPr>
  </w:style>
  <w:style w:type="paragraph" w:customStyle="1" w:styleId="zag4">
    <w:name w:val="zag_4"/>
    <w:basedOn w:val="a"/>
    <w:rsid w:val="00AF74B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AF74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750D94"/>
    <w:rPr>
      <w:color w:val="000080"/>
      <w:u w:val="single"/>
    </w:rPr>
  </w:style>
  <w:style w:type="paragraph" w:styleId="ac">
    <w:name w:val="List Paragraph"/>
    <w:basedOn w:val="a"/>
    <w:uiPriority w:val="34"/>
    <w:qFormat/>
    <w:rsid w:val="00750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7D4E"/>
  </w:style>
  <w:style w:type="paragraph" w:customStyle="1" w:styleId="c5">
    <w:name w:val="c5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F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6226"/>
  </w:style>
  <w:style w:type="paragraph" w:styleId="af">
    <w:name w:val="footer"/>
    <w:basedOn w:val="a"/>
    <w:link w:val="af0"/>
    <w:uiPriority w:val="99"/>
    <w:unhideWhenUsed/>
    <w:rsid w:val="002F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l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/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57FD-F48E-4C10-A391-33A43417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4</cp:revision>
  <cp:lastPrinted>2017-09-03T07:23:00Z</cp:lastPrinted>
  <dcterms:created xsi:type="dcterms:W3CDTF">2020-05-31T16:11:00Z</dcterms:created>
  <dcterms:modified xsi:type="dcterms:W3CDTF">2020-10-26T04:09:00Z</dcterms:modified>
</cp:coreProperties>
</file>