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A8" w:rsidRPr="002E28A4" w:rsidRDefault="00CD47A8" w:rsidP="00CD47A8">
      <w:pPr>
        <w:spacing w:after="160" w:line="256" w:lineRule="auto"/>
        <w:jc w:val="center"/>
        <w:rPr>
          <w:b/>
          <w:bCs/>
          <w:szCs w:val="24"/>
          <w:lang w:eastAsia="ar-SA"/>
        </w:rPr>
      </w:pPr>
      <w:r w:rsidRPr="002E28A4">
        <w:rPr>
          <w:b/>
          <w:bCs/>
          <w:szCs w:val="24"/>
          <w:lang w:eastAsia="ar-SA"/>
        </w:rPr>
        <w:t>Аннотация к программе «Алгебра и начала анализа», 10 класс 201</w:t>
      </w:r>
      <w:r w:rsidR="001568AB">
        <w:rPr>
          <w:b/>
          <w:bCs/>
          <w:szCs w:val="24"/>
          <w:lang w:eastAsia="ar-SA"/>
        </w:rPr>
        <w:t>7</w:t>
      </w:r>
      <w:r w:rsidRPr="002E28A4">
        <w:rPr>
          <w:b/>
          <w:bCs/>
          <w:szCs w:val="24"/>
          <w:lang w:eastAsia="ar-SA"/>
        </w:rPr>
        <w:t>-201</w:t>
      </w:r>
      <w:r w:rsidR="001568AB">
        <w:rPr>
          <w:b/>
          <w:bCs/>
          <w:szCs w:val="24"/>
          <w:lang w:eastAsia="ar-SA"/>
        </w:rPr>
        <w:t>8</w:t>
      </w:r>
      <w:bookmarkStart w:id="0" w:name="_GoBack"/>
      <w:bookmarkEnd w:id="0"/>
      <w:r w:rsidRPr="002E28A4">
        <w:rPr>
          <w:b/>
          <w:bCs/>
          <w:szCs w:val="24"/>
          <w:lang w:eastAsia="ar-SA"/>
        </w:rPr>
        <w:t xml:space="preserve"> уч.год</w:t>
      </w:r>
    </w:p>
    <w:p w:rsidR="00CD47A8" w:rsidRPr="002E28A4" w:rsidRDefault="00CD47A8" w:rsidP="00CD47A8">
      <w:pPr>
        <w:jc w:val="center"/>
        <w:rPr>
          <w:b/>
          <w:szCs w:val="24"/>
        </w:rPr>
      </w:pPr>
      <w:r w:rsidRPr="002E28A4">
        <w:rPr>
          <w:b/>
          <w:bCs/>
          <w:szCs w:val="24"/>
          <w:lang w:eastAsia="ar-SA"/>
        </w:rPr>
        <w:t>Пояснительная записка</w:t>
      </w:r>
    </w:p>
    <w:p w:rsidR="00CD47A8" w:rsidRPr="002E28A4" w:rsidRDefault="00CD47A8" w:rsidP="00CD47A8">
      <w:pPr>
        <w:spacing w:after="120"/>
        <w:rPr>
          <w:szCs w:val="24"/>
          <w:lang w:eastAsia="ar-SA"/>
        </w:rPr>
      </w:pPr>
      <w:r w:rsidRPr="002E28A4">
        <w:rPr>
          <w:szCs w:val="24"/>
          <w:lang w:eastAsia="ar-SA"/>
        </w:rPr>
        <w:t>Настоящая программа по алгебре и началам анализа 10  класса,  составлена на основе:</w:t>
      </w:r>
    </w:p>
    <w:p w:rsidR="00CD47A8" w:rsidRPr="002E28A4" w:rsidRDefault="00CD47A8" w:rsidP="00CD47A8">
      <w:pPr>
        <w:numPr>
          <w:ilvl w:val="0"/>
          <w:numId w:val="6"/>
        </w:numPr>
        <w:spacing w:after="120" w:line="240" w:lineRule="auto"/>
        <w:rPr>
          <w:szCs w:val="24"/>
          <w:lang w:eastAsia="ar-SA"/>
        </w:rPr>
      </w:pPr>
      <w:r w:rsidRPr="002E28A4">
        <w:rPr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CD47A8" w:rsidRPr="002E28A4" w:rsidRDefault="00CD47A8" w:rsidP="00CD47A8">
      <w:pPr>
        <w:numPr>
          <w:ilvl w:val="0"/>
          <w:numId w:val="6"/>
        </w:numPr>
        <w:spacing w:after="120" w:line="240" w:lineRule="auto"/>
        <w:rPr>
          <w:szCs w:val="24"/>
          <w:lang w:eastAsia="ar-SA"/>
        </w:rPr>
      </w:pPr>
      <w:r w:rsidRPr="002E28A4">
        <w:rPr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CD47A8" w:rsidRPr="002E28A4" w:rsidRDefault="00CD47A8" w:rsidP="00CD47A8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 Программы. Математика. 5-6 классы Алгебра. 7-9 классы.  Алгебра и начала математического анализа 10-11 классы ( авт.- сост. </w:t>
      </w:r>
      <w:r w:rsidRPr="002E28A4">
        <w:rPr>
          <w:color w:val="000000"/>
          <w:szCs w:val="24"/>
        </w:rPr>
        <w:t xml:space="preserve">И.И. </w:t>
      </w:r>
      <w:r w:rsidRPr="002E28A4">
        <w:rPr>
          <w:szCs w:val="24"/>
        </w:rPr>
        <w:t xml:space="preserve">Зубарева, А.Г, Мордкович. – 2-е изд., испр. и доп.. – М.: Мнемозина, 2009. – 63 с.). </w:t>
      </w:r>
    </w:p>
    <w:p w:rsidR="00CD47A8" w:rsidRPr="002E28A4" w:rsidRDefault="00CD47A8" w:rsidP="00CD47A8">
      <w:pPr>
        <w:tabs>
          <w:tab w:val="left" w:pos="426"/>
          <w:tab w:val="left" w:pos="567"/>
        </w:tabs>
        <w:spacing w:line="240" w:lineRule="auto"/>
        <w:ind w:left="720" w:firstLine="0"/>
        <w:jc w:val="left"/>
        <w:rPr>
          <w:szCs w:val="24"/>
        </w:rPr>
      </w:pPr>
    </w:p>
    <w:p w:rsidR="00CD47A8" w:rsidRPr="002E28A4" w:rsidRDefault="00CD47A8" w:rsidP="00CD47A8">
      <w:pPr>
        <w:spacing w:after="120" w:line="259" w:lineRule="auto"/>
        <w:ind w:firstLine="0"/>
        <w:jc w:val="left"/>
        <w:rPr>
          <w:rFonts w:eastAsia="Times New Roman"/>
          <w:b/>
          <w:bCs/>
          <w:color w:val="000000"/>
          <w:szCs w:val="24"/>
          <w:lang w:eastAsia="ru-RU"/>
        </w:rPr>
      </w:pPr>
      <w:r w:rsidRPr="002E28A4">
        <w:rPr>
          <w:rFonts w:eastAsia="Times New Roman"/>
          <w:b/>
          <w:bCs/>
          <w:color w:val="000000"/>
          <w:szCs w:val="24"/>
          <w:lang w:eastAsia="ru-RU"/>
        </w:rPr>
        <w:t>Рабочая программа обеспечена учебно-методическим комплектом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Мордкович А.Г.. Алгебра и начала анализа. 10-11 класс. Учебник, -  М.: Мнемозина, 2014. </w:t>
      </w:r>
      <w:r w:rsidRPr="002E28A4">
        <w:rPr>
          <w:color w:val="000000"/>
          <w:szCs w:val="24"/>
        </w:rPr>
        <w:t xml:space="preserve"> </w:t>
      </w:r>
      <w:r w:rsidRPr="002E28A4">
        <w:rPr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Мордкович А.Г.. Алгебра и начала анализа. 10-11 класс. Задачник, -  М.: Мнемозина, 2014. </w:t>
      </w:r>
      <w:r w:rsidRPr="002E28A4">
        <w:rPr>
          <w:color w:val="000000"/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Дудницын Ю.П. Контрольные работы по курсу алгебры, 10-11 (под ред. А.Г. Мордковича);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Мордкович  А.Г. Алгебра.  10-11.Методическое пособие для учителя.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>Программы. Математика. 5-6 классы. Алгебра. 7-9 классы. Алгебра и начала математического анализа. 10-11 классы /авт.-сост. И.И. Зубарева, А.Г. Мордкович. – 2-у изд., испр. и доп. – М.: Мнемозина, 2009. – 63с.</w:t>
      </w:r>
    </w:p>
    <w:p w:rsidR="00CD47A8" w:rsidRPr="002E28A4" w:rsidRDefault="00CD47A8" w:rsidP="00CD47A8">
      <w:pPr>
        <w:spacing w:after="120"/>
        <w:ind w:firstLine="0"/>
        <w:jc w:val="left"/>
        <w:rPr>
          <w:b/>
          <w:szCs w:val="24"/>
        </w:rPr>
      </w:pPr>
      <w:r w:rsidRPr="002E28A4">
        <w:rPr>
          <w:color w:val="000000"/>
          <w:szCs w:val="24"/>
        </w:rPr>
        <w:br/>
      </w:r>
    </w:p>
    <w:p w:rsidR="00CD47A8" w:rsidRPr="002E28A4" w:rsidRDefault="00CD47A8" w:rsidP="00CD47A8">
      <w:pPr>
        <w:jc w:val="center"/>
        <w:rPr>
          <w:b/>
          <w:bCs/>
          <w:iCs/>
          <w:szCs w:val="24"/>
        </w:rPr>
      </w:pPr>
      <w:r w:rsidRPr="002E28A4">
        <w:rPr>
          <w:b/>
          <w:szCs w:val="24"/>
        </w:rPr>
        <w:br w:type="page"/>
      </w:r>
      <w:r w:rsidRPr="002E28A4">
        <w:rPr>
          <w:b/>
          <w:bCs/>
          <w:iCs/>
          <w:szCs w:val="24"/>
        </w:rPr>
        <w:lastRenderedPageBreak/>
        <w:t>Требования к уровню подготовки учащихся.</w:t>
      </w:r>
    </w:p>
    <w:p w:rsidR="00CD47A8" w:rsidRPr="002E28A4" w:rsidRDefault="00CD47A8" w:rsidP="00CD47A8">
      <w:pPr>
        <w:jc w:val="center"/>
        <w:rPr>
          <w:b/>
          <w:bCs/>
          <w:iCs/>
          <w:szCs w:val="24"/>
        </w:rPr>
      </w:pPr>
    </w:p>
    <w:p w:rsidR="00CD47A8" w:rsidRPr="002E28A4" w:rsidRDefault="00CD47A8" w:rsidP="00CD47A8">
      <w:pPr>
        <w:shd w:val="clear" w:color="auto" w:fill="FFFFFF"/>
        <w:ind w:firstLine="709"/>
        <w:jc w:val="left"/>
        <w:rPr>
          <w:b/>
          <w:bCs/>
          <w:szCs w:val="24"/>
        </w:rPr>
      </w:pPr>
      <w:r w:rsidRPr="002E28A4">
        <w:rPr>
          <w:b/>
          <w:bCs/>
          <w:szCs w:val="24"/>
        </w:rPr>
        <w:t xml:space="preserve">должны уметь (на продуктивном уровне освоения): </w:t>
      </w:r>
      <w:r w:rsidRPr="002E28A4">
        <w:rPr>
          <w:szCs w:val="24"/>
        </w:rPr>
        <w:br/>
      </w:r>
      <w:r w:rsidRPr="002E28A4">
        <w:rPr>
          <w:b/>
          <w:bCs/>
          <w:szCs w:val="24"/>
        </w:rPr>
        <w:t>Алгебра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выполнять арифметические действия, сочетая устные и письменные приемы, применение вычислительных устройств; 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проводить по известным формулам и правилам преобразования буквенных выражений, включающих тригонометрические функции; 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r w:rsidRPr="002E28A4">
        <w:rPr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E28A4">
        <w:rPr>
          <w:szCs w:val="24"/>
        </w:rPr>
        <w:t>для:</w:t>
      </w:r>
    </w:p>
    <w:p w:rsidR="00CD47A8" w:rsidRPr="002E28A4" w:rsidRDefault="00CD47A8" w:rsidP="00CD47A8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 </w:t>
      </w:r>
    </w:p>
    <w:p w:rsidR="00CD47A8" w:rsidRPr="002E28A4" w:rsidRDefault="00CD47A8" w:rsidP="00CD47A8">
      <w:pPr>
        <w:shd w:val="clear" w:color="auto" w:fill="FFFFFF"/>
        <w:ind w:firstLine="0"/>
        <w:jc w:val="left"/>
        <w:rPr>
          <w:szCs w:val="24"/>
        </w:rPr>
      </w:pPr>
      <w:r w:rsidRPr="002E28A4">
        <w:rPr>
          <w:b/>
          <w:bCs/>
          <w:szCs w:val="24"/>
        </w:rPr>
        <w:t>Функции и графики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строить графики изученных функций;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описывать по графику </w:t>
      </w:r>
      <w:r w:rsidRPr="002E28A4">
        <w:rPr>
          <w:i/>
          <w:iCs/>
          <w:szCs w:val="24"/>
        </w:rPr>
        <w:t>и в простейших случаях по формуле</w:t>
      </w:r>
      <w:r w:rsidRPr="002E28A4">
        <w:rPr>
          <w:szCs w:val="24"/>
        </w:rPr>
        <w:t xml:space="preserve"> поведение и свойства функций, находить по графику функции наибольшие и наименьшие значения;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решать уравнения, простейшие системы уравнений, используя </w:t>
      </w:r>
      <w:r w:rsidRPr="002E28A4">
        <w:rPr>
          <w:i/>
          <w:iCs/>
          <w:szCs w:val="24"/>
        </w:rPr>
        <w:t>свойства функций</w:t>
      </w:r>
      <w:r w:rsidRPr="002E28A4">
        <w:rPr>
          <w:szCs w:val="24"/>
        </w:rPr>
        <w:t xml:space="preserve"> и их графиков;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r w:rsidRPr="002E28A4">
        <w:rPr>
          <w:b/>
          <w:bCs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E28A4">
        <w:rPr>
          <w:szCs w:val="24"/>
        </w:rPr>
        <w:t>для: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описания с помощью функций различных зависимостей, представления их графически, интерпретации графиков; </w:t>
      </w:r>
    </w:p>
    <w:p w:rsidR="00CD47A8" w:rsidRPr="002E28A4" w:rsidRDefault="00CD47A8" w:rsidP="00CD47A8">
      <w:pPr>
        <w:shd w:val="clear" w:color="auto" w:fill="FFFFFF"/>
        <w:ind w:left="1069" w:hanging="1069"/>
        <w:jc w:val="left"/>
        <w:rPr>
          <w:szCs w:val="24"/>
        </w:rPr>
      </w:pPr>
      <w:r w:rsidRPr="002E28A4">
        <w:rPr>
          <w:b/>
          <w:bCs/>
          <w:szCs w:val="24"/>
        </w:rPr>
        <w:t>Начала математического анализа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вычислять производные элементарных функций, используя справочные материалы; 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2E28A4">
        <w:rPr>
          <w:i/>
          <w:iCs/>
          <w:szCs w:val="24"/>
        </w:rPr>
        <w:t>и простейших рациональных функций</w:t>
      </w:r>
      <w:r w:rsidRPr="002E28A4">
        <w:rPr>
          <w:szCs w:val="24"/>
        </w:rPr>
        <w:t xml:space="preserve"> с использованием аппарата математического анализа; 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r w:rsidRPr="002E28A4">
        <w:rPr>
          <w:b/>
          <w:bCs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2E28A4">
        <w:rPr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left"/>
        <w:rPr>
          <w:szCs w:val="24"/>
        </w:rPr>
      </w:pPr>
      <w:r w:rsidRPr="002E28A4">
        <w:rPr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r w:rsidRPr="002E28A4">
        <w:rPr>
          <w:b/>
          <w:bCs/>
          <w:szCs w:val="24"/>
        </w:rPr>
        <w:t xml:space="preserve">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r w:rsidRPr="002E28A4">
        <w:rPr>
          <w:b/>
          <w:bCs/>
          <w:szCs w:val="24"/>
        </w:rPr>
        <w:t xml:space="preserve">владеть компетенциями: </w:t>
      </w:r>
      <w:r w:rsidRPr="002E28A4">
        <w:rPr>
          <w:szCs w:val="24"/>
        </w:rPr>
        <w:t>учебно – познавательной, ценностно – ориентационной, рефлексивной, коммуникативной, информационной, социально – трудовой</w:t>
      </w:r>
      <w:r w:rsidRPr="002E28A4">
        <w:rPr>
          <w:b/>
          <w:bCs/>
          <w:szCs w:val="24"/>
        </w:rPr>
        <w:t>.</w:t>
      </w:r>
    </w:p>
    <w:p w:rsidR="00A765E1" w:rsidRPr="002E28A4" w:rsidRDefault="00CD47A8" w:rsidP="00CD47A8">
      <w:pPr>
        <w:rPr>
          <w:szCs w:val="24"/>
        </w:rPr>
      </w:pPr>
      <w:r w:rsidRPr="002E28A4">
        <w:rPr>
          <w:b/>
          <w:szCs w:val="24"/>
        </w:rPr>
        <w:br w:type="page"/>
      </w:r>
    </w:p>
    <w:sectPr w:rsidR="00A765E1" w:rsidRPr="002E28A4" w:rsidSect="00CD4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462"/>
    <w:multiLevelType w:val="multilevel"/>
    <w:tmpl w:val="7A6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F28C1"/>
    <w:multiLevelType w:val="hybridMultilevel"/>
    <w:tmpl w:val="5BD22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FF7963"/>
    <w:multiLevelType w:val="hybridMultilevel"/>
    <w:tmpl w:val="3CD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4F92"/>
    <w:multiLevelType w:val="hybridMultilevel"/>
    <w:tmpl w:val="8ECA6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E346A7"/>
    <w:multiLevelType w:val="hybridMultilevel"/>
    <w:tmpl w:val="77C66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496290"/>
    <w:multiLevelType w:val="hybridMultilevel"/>
    <w:tmpl w:val="0C66E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1"/>
    <w:rsid w:val="001568AB"/>
    <w:rsid w:val="002E28A4"/>
    <w:rsid w:val="00A765E1"/>
    <w:rsid w:val="00C31BB1"/>
    <w:rsid w:val="00C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034382-3280-4BF9-8F15-E831706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A8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Директор Карабашской школы</cp:lastModifiedBy>
  <cp:revision>6</cp:revision>
  <dcterms:created xsi:type="dcterms:W3CDTF">2017-02-27T10:33:00Z</dcterms:created>
  <dcterms:modified xsi:type="dcterms:W3CDTF">2017-11-01T09:23:00Z</dcterms:modified>
</cp:coreProperties>
</file>