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3D" w:rsidRDefault="0077623D" w:rsidP="0077623D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Муниципальное общеобразовательное учреждение</w:t>
      </w:r>
    </w:p>
    <w:p w:rsidR="0077623D" w:rsidRDefault="0077623D" w:rsidP="0077623D">
      <w:pPr>
        <w:jc w:val="center"/>
        <w:rPr>
          <w:b/>
          <w:szCs w:val="24"/>
        </w:rPr>
      </w:pPr>
      <w:r>
        <w:rPr>
          <w:b/>
          <w:szCs w:val="24"/>
        </w:rPr>
        <w:t>«Киёвская средняя общеобразовательная школа»</w:t>
      </w:r>
    </w:p>
    <w:p w:rsidR="0077623D" w:rsidRDefault="0077623D" w:rsidP="0077623D">
      <w:pPr>
        <w:jc w:val="center"/>
        <w:rPr>
          <w:b/>
          <w:szCs w:val="24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4982"/>
        <w:gridCol w:w="4367"/>
        <w:gridCol w:w="5524"/>
      </w:tblGrid>
      <w:tr w:rsidR="0077623D" w:rsidTr="0077623D">
        <w:tc>
          <w:tcPr>
            <w:tcW w:w="1675" w:type="pct"/>
          </w:tcPr>
          <w:p w:rsidR="0077623D" w:rsidRDefault="0077623D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«Рассмотрена»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на заседании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Протокол от «__»_____________20___г.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 xml:space="preserve">№ ___   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</w:tc>
        <w:tc>
          <w:tcPr>
            <w:tcW w:w="1468" w:type="pct"/>
          </w:tcPr>
          <w:p w:rsidR="0077623D" w:rsidRDefault="0077623D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«Принята»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На педагогическом совете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Протокол № ________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«__»____________20___г.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  <w:p w:rsidR="0077623D" w:rsidRDefault="0077623D">
            <w:pPr>
              <w:rPr>
                <w:szCs w:val="24"/>
              </w:rPr>
            </w:pPr>
          </w:p>
          <w:p w:rsidR="0077623D" w:rsidRDefault="0077623D">
            <w:pPr>
              <w:tabs>
                <w:tab w:val="left" w:pos="93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1857" w:type="pct"/>
          </w:tcPr>
          <w:p w:rsidR="0077623D" w:rsidRDefault="0077623D">
            <w:pPr>
              <w:tabs>
                <w:tab w:val="left" w:pos="9288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«Утверждена»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Директор школы:__________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Головатенко Л.А.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Приказ от «__»_______________20___г.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 xml:space="preserve">№ ___ </w:t>
            </w: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  <w:p w:rsidR="0077623D" w:rsidRDefault="0077623D">
            <w:pPr>
              <w:tabs>
                <w:tab w:val="left" w:pos="9288"/>
              </w:tabs>
              <w:rPr>
                <w:szCs w:val="24"/>
              </w:rPr>
            </w:pPr>
          </w:p>
        </w:tc>
      </w:tr>
    </w:tbl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77623D" w:rsidRDefault="0077623D" w:rsidP="0077623D">
      <w:pPr>
        <w:tabs>
          <w:tab w:val="left" w:pos="9288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77623D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  <w:vertAlign w:val="superscript"/>
        </w:rPr>
      </w:pPr>
      <w:r>
        <w:rPr>
          <w:b/>
          <w:position w:val="10"/>
          <w:sz w:val="36"/>
          <w:szCs w:val="36"/>
          <w:vertAlign w:val="superscript"/>
        </w:rPr>
        <w:t>РУССКИЙ ЯЗЫК</w:t>
      </w:r>
    </w:p>
    <w:p w:rsidR="0077623D" w:rsidRDefault="00DF00BF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b/>
          <w:position w:val="10"/>
          <w:sz w:val="36"/>
          <w:szCs w:val="36"/>
          <w:vertAlign w:val="superscript"/>
        </w:rPr>
      </w:pPr>
      <w:r>
        <w:rPr>
          <w:b/>
          <w:position w:val="10"/>
          <w:sz w:val="36"/>
          <w:szCs w:val="36"/>
          <w:vertAlign w:val="superscript"/>
        </w:rPr>
        <w:t xml:space="preserve">11 </w:t>
      </w:r>
      <w:r w:rsidR="0077623D">
        <w:rPr>
          <w:b/>
          <w:position w:val="10"/>
          <w:sz w:val="36"/>
          <w:szCs w:val="36"/>
          <w:vertAlign w:val="superscript"/>
        </w:rPr>
        <w:t>класс</w:t>
      </w:r>
    </w:p>
    <w:p w:rsidR="0077623D" w:rsidRDefault="0077623D" w:rsidP="0077623D">
      <w:pPr>
        <w:kinsoku w:val="0"/>
        <w:overflowPunct w:val="0"/>
        <w:spacing w:after="0" w:line="240" w:lineRule="auto"/>
        <w:ind w:hanging="544"/>
        <w:jc w:val="center"/>
        <w:textAlignment w:val="baseline"/>
        <w:rPr>
          <w:position w:val="10"/>
          <w:sz w:val="36"/>
          <w:szCs w:val="36"/>
          <w:vertAlign w:val="superscript"/>
        </w:rPr>
      </w:pPr>
      <w:r>
        <w:rPr>
          <w:rFonts w:eastAsia="Calibri"/>
          <w:b/>
          <w:sz w:val="36"/>
          <w:szCs w:val="36"/>
          <w:lang w:eastAsia="en-US"/>
        </w:rPr>
        <w:t xml:space="preserve">            основного общего образования</w:t>
      </w:r>
      <w:r>
        <w:rPr>
          <w:position w:val="10"/>
          <w:sz w:val="36"/>
          <w:szCs w:val="36"/>
          <w:vertAlign w:val="superscript"/>
        </w:rPr>
        <w:tab/>
      </w:r>
      <w:r>
        <w:rPr>
          <w:position w:val="10"/>
          <w:sz w:val="36"/>
          <w:szCs w:val="36"/>
          <w:vertAlign w:val="superscript"/>
        </w:rPr>
        <w:tab/>
        <w:t xml:space="preserve">                                                                                                                                  </w:t>
      </w:r>
    </w:p>
    <w:p w:rsidR="0077623D" w:rsidRDefault="0077623D" w:rsidP="0077623D">
      <w:pPr>
        <w:kinsoku w:val="0"/>
        <w:overflowPunct w:val="0"/>
        <w:spacing w:after="0" w:line="240" w:lineRule="auto"/>
        <w:ind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36"/>
          <w:szCs w:val="3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position w:val="10"/>
          <w:sz w:val="28"/>
          <w:szCs w:val="28"/>
          <w:vertAlign w:val="superscript"/>
        </w:rPr>
        <w:t xml:space="preserve">                                                            Составитель рабочей программы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28"/>
          <w:szCs w:val="28"/>
          <w:vertAlign w:val="superscript"/>
        </w:rPr>
        <w:t>Заморова Татьяна Викторовна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28"/>
          <w:szCs w:val="28"/>
          <w:vertAlign w:val="superscript"/>
        </w:rPr>
        <w:t>учитель русского языка и литературы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28"/>
          <w:szCs w:val="28"/>
          <w:vertAlign w:val="superscript"/>
        </w:rPr>
        <w:t xml:space="preserve">филиала МАОУ «Киёвская СОШ» 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28"/>
          <w:szCs w:val="28"/>
          <w:vertAlign w:val="superscript"/>
        </w:rPr>
        <w:t>«Карабашская СОШ»,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position w:val="10"/>
          <w:sz w:val="28"/>
          <w:szCs w:val="28"/>
          <w:vertAlign w:val="superscript"/>
        </w:rPr>
      </w:pPr>
      <w:r>
        <w:rPr>
          <w:position w:val="10"/>
          <w:sz w:val="28"/>
          <w:szCs w:val="28"/>
          <w:vertAlign w:val="superscript"/>
        </w:rPr>
        <w:t>первой категории</w:t>
      </w:r>
    </w:p>
    <w:p w:rsidR="0077623D" w:rsidRDefault="0077623D" w:rsidP="0077623D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position w:val="10"/>
          <w:sz w:val="40"/>
          <w:szCs w:val="32"/>
          <w:vertAlign w:val="superscript"/>
        </w:rPr>
      </w:pPr>
      <w:r>
        <w:rPr>
          <w:position w:val="10"/>
          <w:sz w:val="40"/>
          <w:szCs w:val="32"/>
          <w:vertAlign w:val="superscript"/>
        </w:rPr>
        <w:t>2020 год</w:t>
      </w:r>
    </w:p>
    <w:p w:rsidR="001276FE" w:rsidRDefault="001276FE" w:rsidP="001276FE">
      <w:pPr>
        <w:shd w:val="clear" w:color="auto" w:fill="FFFFFF"/>
        <w:ind w:firstLine="708"/>
        <w:rPr>
          <w:i/>
          <w:szCs w:val="24"/>
        </w:rPr>
      </w:pPr>
    </w:p>
    <w:p w:rsidR="001276FE" w:rsidRDefault="001276FE" w:rsidP="001276FE">
      <w:pPr>
        <w:shd w:val="clear" w:color="auto" w:fill="FFFFFF"/>
        <w:ind w:firstLine="708"/>
        <w:rPr>
          <w:i/>
          <w:szCs w:val="24"/>
        </w:rPr>
      </w:pPr>
    </w:p>
    <w:p w:rsidR="001276FE" w:rsidRDefault="001276FE" w:rsidP="001276FE">
      <w:pPr>
        <w:shd w:val="clear" w:color="auto" w:fill="FFFFFF"/>
        <w:ind w:firstLine="708"/>
        <w:rPr>
          <w:i/>
          <w:szCs w:val="24"/>
        </w:rPr>
      </w:pPr>
    </w:p>
    <w:p w:rsidR="00E15583" w:rsidRPr="00980599" w:rsidRDefault="00E15583" w:rsidP="00E15583">
      <w:pPr>
        <w:pStyle w:val="Style9"/>
        <w:widowControl/>
        <w:spacing w:before="144" w:line="240" w:lineRule="auto"/>
        <w:ind w:firstLine="709"/>
        <w:rPr>
          <w:rStyle w:val="FontStyle16"/>
          <w:rFonts w:eastAsia="Calibri"/>
        </w:rPr>
      </w:pPr>
      <w:r w:rsidRPr="00980599">
        <w:rPr>
          <w:rStyle w:val="FontStyle16"/>
          <w:rFonts w:eastAsia="Calibri"/>
        </w:rPr>
        <w:lastRenderedPageBreak/>
        <w:t>Рабочая программа составлена на основе следующих нормативно - правовых документов:</w:t>
      </w:r>
    </w:p>
    <w:p w:rsidR="00E15583" w:rsidRPr="00AA1A53" w:rsidRDefault="00E15583" w:rsidP="00E15583">
      <w:pPr>
        <w:pStyle w:val="Default"/>
        <w:jc w:val="both"/>
        <w:rPr>
          <w:color w:val="auto"/>
        </w:rPr>
      </w:pPr>
      <w:r w:rsidRPr="00AA1A53">
        <w:rPr>
          <w:color w:val="auto"/>
        </w:rPr>
        <w:t xml:space="preserve">1. Приказа Министерства образования и науки Российской Федерации от 05.03.2004г  (ред. От 31.01. 2012г).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 </w:t>
      </w:r>
    </w:p>
    <w:p w:rsidR="00E15583" w:rsidRPr="00AA1A53" w:rsidRDefault="00E15583" w:rsidP="00E15583">
      <w:r w:rsidRPr="00AA1A53">
        <w:t xml:space="preserve">2.Примерной программы среднего (полного) общего образования по русскому языку для 11 класса базового уровня и </w:t>
      </w:r>
    </w:p>
    <w:p w:rsidR="00E15583" w:rsidRPr="00AA1A53" w:rsidRDefault="00E15583" w:rsidP="00E15583">
      <w:pPr>
        <w:pStyle w:val="Default"/>
        <w:rPr>
          <w:color w:val="auto"/>
          <w:sz w:val="23"/>
          <w:szCs w:val="23"/>
        </w:rPr>
      </w:pPr>
      <w:r w:rsidRPr="00AA1A53">
        <w:rPr>
          <w:color w:val="auto"/>
          <w:sz w:val="23"/>
          <w:szCs w:val="23"/>
        </w:rPr>
        <w:t xml:space="preserve">3. Авторской программы Н.Г. Гольцовой «Русский язык. Программа курса 10-11 классы».- М.: Русское слово, 2009 г.; </w:t>
      </w:r>
    </w:p>
    <w:p w:rsidR="00E15583" w:rsidRPr="00AA1A53" w:rsidRDefault="00E15583" w:rsidP="00E15583">
      <w:pPr>
        <w:pStyle w:val="Default"/>
        <w:rPr>
          <w:color w:val="auto"/>
          <w:sz w:val="23"/>
          <w:szCs w:val="23"/>
        </w:rPr>
      </w:pPr>
      <w:r w:rsidRPr="00AA1A53">
        <w:rPr>
          <w:color w:val="auto"/>
          <w:sz w:val="23"/>
          <w:szCs w:val="23"/>
        </w:rPr>
        <w:t xml:space="preserve">- учебного плана школы. </w:t>
      </w:r>
    </w:p>
    <w:p w:rsidR="00E15583" w:rsidRDefault="00E15583" w:rsidP="00E15583">
      <w:pPr>
        <w:pStyle w:val="Default"/>
        <w:rPr>
          <w:sz w:val="23"/>
          <w:szCs w:val="23"/>
        </w:rPr>
      </w:pPr>
      <w:r w:rsidRPr="00AA1A53">
        <w:rPr>
          <w:b/>
          <w:bCs/>
          <w:i/>
          <w:iCs/>
          <w:color w:val="auto"/>
          <w:sz w:val="23"/>
          <w:szCs w:val="23"/>
        </w:rPr>
        <w:t>Место</w:t>
      </w:r>
      <w:r>
        <w:rPr>
          <w:b/>
          <w:bCs/>
          <w:i/>
          <w:iCs/>
          <w:sz w:val="23"/>
          <w:szCs w:val="23"/>
        </w:rPr>
        <w:t xml:space="preserve"> учебного предмета: </w:t>
      </w:r>
    </w:p>
    <w:p w:rsidR="00E15583" w:rsidRPr="00AA1A53" w:rsidRDefault="00E15583" w:rsidP="00E15583">
      <w:r>
        <w:rPr>
          <w:sz w:val="23"/>
          <w:szCs w:val="23"/>
        </w:rPr>
        <w:t>Программа рассчитана на 68 часов ( 2 часа в неделю)</w:t>
      </w:r>
    </w:p>
    <w:p w:rsidR="00E15583" w:rsidRPr="00980BFF" w:rsidRDefault="00E15583" w:rsidP="00E15583">
      <w:pPr>
        <w:shd w:val="clear" w:color="auto" w:fill="FFFFFF"/>
        <w:rPr>
          <w:rFonts w:ascii="Verdana" w:hAnsi="Verdana"/>
          <w:i/>
          <w:sz w:val="17"/>
        </w:rPr>
      </w:pPr>
      <w:r w:rsidRPr="00980599">
        <w:t>1.</w:t>
      </w:r>
      <w:r w:rsidRPr="00E15583">
        <w:rPr>
          <w:i/>
          <w:szCs w:val="24"/>
        </w:rPr>
        <w:t xml:space="preserve"> </w:t>
      </w:r>
      <w:r w:rsidRPr="00980BFF">
        <w:rPr>
          <w:i/>
          <w:szCs w:val="24"/>
        </w:rPr>
        <w:t xml:space="preserve">Рабочая программа ориентирована на УМК:    </w:t>
      </w:r>
    </w:p>
    <w:p w:rsidR="00E15583" w:rsidRPr="00365DBE" w:rsidRDefault="00E15583" w:rsidP="00E15583">
      <w:pPr>
        <w:rPr>
          <w:szCs w:val="24"/>
        </w:rPr>
      </w:pPr>
      <w:r w:rsidRPr="00365DBE">
        <w:rPr>
          <w:szCs w:val="24"/>
        </w:rPr>
        <w:t xml:space="preserve">Гольцова Н.Г., Шамшин И.В., Мищерина М.А. Русский язык 10-11 классы. </w:t>
      </w:r>
      <w:r>
        <w:rPr>
          <w:szCs w:val="24"/>
        </w:rPr>
        <w:t>(в 2-х частях)</w:t>
      </w:r>
      <w:r w:rsidRPr="00365DBE">
        <w:rPr>
          <w:szCs w:val="24"/>
        </w:rPr>
        <w:t>Учебник для общеобразовательных учреждений.- М.: ООО</w:t>
      </w:r>
      <w:r>
        <w:rPr>
          <w:szCs w:val="24"/>
        </w:rPr>
        <w:t xml:space="preserve"> «Русское слово </w:t>
      </w:r>
      <w:r w:rsidRPr="00135232">
        <w:rPr>
          <w:color w:val="000000" w:themeColor="text1"/>
          <w:szCs w:val="24"/>
        </w:rPr>
        <w:t>– учебник», 2018.</w:t>
      </w:r>
    </w:p>
    <w:p w:rsidR="00E15583" w:rsidRPr="00980599" w:rsidRDefault="00135232" w:rsidP="00E15583">
      <w:pPr>
        <w:shd w:val="clear" w:color="auto" w:fill="FFFFFF"/>
      </w:pPr>
      <w:r>
        <w:t>2</w:t>
      </w:r>
      <w:r w:rsidR="00E15583" w:rsidRPr="00980599">
        <w:t>.Н.Г. Гольцова, М.А. Мищерина Русский язык. 10-11 классы: Книга для учителя. – М.: ООО «ТИД «Русское слово – РС», 2008</w:t>
      </w:r>
    </w:p>
    <w:p w:rsidR="00E15583" w:rsidRPr="00980599" w:rsidRDefault="00E15583" w:rsidP="00E15583">
      <w:pPr>
        <w:pStyle w:val="Default"/>
        <w:jc w:val="both"/>
        <w:rPr>
          <w:color w:val="auto"/>
        </w:rPr>
      </w:pPr>
      <w:r w:rsidRPr="00980599">
        <w:rPr>
          <w:color w:val="auto"/>
        </w:rPr>
        <w:t>На изучение предмета в 11 классе отводится 68 часов  (2 часа в неделю), причём 1 час по Базисному учебному плану и 1 час — из регионального компонента</w:t>
      </w:r>
    </w:p>
    <w:p w:rsidR="00E15583" w:rsidRDefault="00E15583" w:rsidP="00E15583">
      <w:pPr>
        <w:pStyle w:val="Default"/>
        <w:jc w:val="both"/>
      </w:pPr>
    </w:p>
    <w:p w:rsidR="008764EE" w:rsidRDefault="008764EE" w:rsidP="008764EE">
      <w:pPr>
        <w:spacing w:after="0" w:line="240" w:lineRule="auto"/>
        <w:ind w:left="3731" w:firstLine="0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Требования к уровню подготовки  </w:t>
      </w:r>
    </w:p>
    <w:p w:rsidR="005A2848" w:rsidRDefault="005A2848" w:rsidP="005A2848">
      <w:pPr>
        <w:pStyle w:val="aa"/>
        <w:spacing w:before="120" w:line="100" w:lineRule="atLeast"/>
        <w:rPr>
          <w:szCs w:val="24"/>
        </w:rPr>
      </w:pPr>
      <w:r>
        <w:rPr>
          <w:i/>
          <w:szCs w:val="24"/>
        </w:rPr>
        <w:t>В результате изучения русского языка ученик должен</w:t>
      </w:r>
    </w:p>
    <w:p w:rsidR="008764EE" w:rsidRDefault="008764EE" w:rsidP="008764EE">
      <w:pPr>
        <w:spacing w:after="0" w:line="240" w:lineRule="auto"/>
        <w:ind w:left="0" w:firstLine="0"/>
        <w:jc w:val="center"/>
      </w:pPr>
      <w:bookmarkStart w:id="0" w:name="_GoBack"/>
      <w:bookmarkEnd w:id="0"/>
    </w:p>
    <w:p w:rsidR="008764EE" w:rsidRDefault="008764EE" w:rsidP="008764EE">
      <w:pPr>
        <w:spacing w:after="59" w:line="235" w:lineRule="auto"/>
        <w:ind w:left="1414"/>
        <w:jc w:val="left"/>
      </w:pPr>
      <w:r>
        <w:rPr>
          <w:b/>
          <w:color w:val="333333"/>
        </w:rPr>
        <w:t xml:space="preserve">знать/понимать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связь языка и истории, культуры русского и других народов;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основные единицы и уровни языка, их признаки и взаимосвязь;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r>
        <w:rPr>
          <w:b/>
          <w:color w:val="333333"/>
        </w:rPr>
        <w:t xml:space="preserve"> уметь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8764EE" w:rsidRDefault="008764EE" w:rsidP="008764EE">
      <w:pPr>
        <w:numPr>
          <w:ilvl w:val="0"/>
          <w:numId w:val="10"/>
        </w:numPr>
        <w:spacing w:after="114" w:line="286" w:lineRule="auto"/>
        <w:ind w:left="1403" w:right="0" w:hanging="566"/>
      </w:pPr>
      <w:r>
        <w:rPr>
          <w:color w:val="333333"/>
        </w:rPr>
        <w:lastRenderedPageBreak/>
        <w:t xml:space="preserve">проводить лингвистический анализ текстов различных функциональных стилей и разновидностей языка; </w:t>
      </w:r>
      <w:r>
        <w:rPr>
          <w:b/>
          <w:i/>
          <w:color w:val="333333"/>
        </w:rPr>
        <w:t xml:space="preserve">аудирование и чтение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использовать основные виды чтения (ознакомительно-изучаю-щее, ознакомительнореферативное и др.) в зависимости от коммуникативной задачи; 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  <w:r>
        <w:rPr>
          <w:b/>
          <w:i/>
          <w:color w:val="333333"/>
        </w:rPr>
        <w:t xml:space="preserve">говорение и письмо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 </w:t>
      </w:r>
    </w:p>
    <w:p w:rsidR="008764EE" w:rsidRDefault="008764EE" w:rsidP="008764EE">
      <w:pPr>
        <w:numPr>
          <w:ilvl w:val="0"/>
          <w:numId w:val="10"/>
        </w:numPr>
        <w:spacing w:after="43" w:line="236" w:lineRule="auto"/>
        <w:ind w:left="1403" w:right="0" w:hanging="566"/>
      </w:pPr>
      <w:r>
        <w:rPr>
          <w:color w:val="333333"/>
        </w:rPr>
        <w:t xml:space="preserve">соблюдать в практике письма орфографические и пунктуационные нормы </w:t>
      </w:r>
    </w:p>
    <w:p w:rsidR="008764EE" w:rsidRDefault="008764EE" w:rsidP="008764EE">
      <w:pPr>
        <w:spacing w:after="114" w:line="236" w:lineRule="auto"/>
        <w:ind w:left="1419" w:firstLine="0"/>
      </w:pPr>
      <w:r>
        <w:rPr>
          <w:color w:val="333333"/>
        </w:rPr>
        <w:t xml:space="preserve">современного русского литературного языка;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8764EE" w:rsidRDefault="008764EE" w:rsidP="008764EE">
      <w:pPr>
        <w:numPr>
          <w:ilvl w:val="0"/>
          <w:numId w:val="10"/>
        </w:numPr>
        <w:spacing w:after="42" w:line="236" w:lineRule="auto"/>
        <w:ind w:left="1403" w:right="0" w:hanging="566"/>
      </w:pPr>
      <w:r>
        <w:rPr>
          <w:color w:val="333333"/>
        </w:rPr>
        <w:t xml:space="preserve">использовать основные приемы информационной переработки устного и </w:t>
      </w:r>
    </w:p>
    <w:p w:rsidR="008764EE" w:rsidRDefault="008764EE" w:rsidP="008764EE">
      <w:pPr>
        <w:spacing w:after="174" w:line="236" w:lineRule="auto"/>
        <w:ind w:left="1419" w:firstLine="0"/>
      </w:pPr>
      <w:r>
        <w:rPr>
          <w:color w:val="333333"/>
        </w:rPr>
        <w:t xml:space="preserve">письменного текста; </w:t>
      </w:r>
    </w:p>
    <w:p w:rsidR="008764EE" w:rsidRDefault="008764EE" w:rsidP="008764EE">
      <w:pPr>
        <w:spacing w:after="125" w:line="235" w:lineRule="auto"/>
        <w:ind w:left="1414"/>
        <w:jc w:val="left"/>
      </w:pPr>
      <w:r>
        <w:rPr>
          <w:b/>
          <w:color w:val="333333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333333"/>
        </w:rPr>
        <w:t xml:space="preserve">для: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</w:t>
      </w:r>
    </w:p>
    <w:p w:rsidR="008764EE" w:rsidRDefault="008764EE" w:rsidP="008764EE">
      <w:pPr>
        <w:numPr>
          <w:ilvl w:val="0"/>
          <w:numId w:val="10"/>
        </w:numPr>
        <w:spacing w:after="114" w:line="236" w:lineRule="auto"/>
        <w:ind w:left="1403" w:right="0" w:hanging="566"/>
      </w:pPr>
      <w:r>
        <w:rPr>
          <w:color w:val="333333"/>
        </w:rPr>
        <w:t xml:space="preserve"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</w:t>
      </w:r>
    </w:p>
    <w:p w:rsidR="008764EE" w:rsidRDefault="008764EE" w:rsidP="008764EE">
      <w:pPr>
        <w:numPr>
          <w:ilvl w:val="0"/>
          <w:numId w:val="10"/>
        </w:numPr>
        <w:spacing w:after="44" w:line="236" w:lineRule="auto"/>
        <w:ind w:left="1403" w:right="0" w:hanging="566"/>
      </w:pPr>
      <w:r>
        <w:rPr>
          <w:color w:val="333333"/>
        </w:rPr>
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</w:t>
      </w:r>
    </w:p>
    <w:p w:rsidR="008764EE" w:rsidRDefault="008764EE" w:rsidP="008764EE">
      <w:pPr>
        <w:spacing w:after="0" w:line="236" w:lineRule="auto"/>
        <w:ind w:left="1419" w:firstLine="0"/>
      </w:pPr>
      <w:r>
        <w:rPr>
          <w:color w:val="333333"/>
        </w:rPr>
        <w:t xml:space="preserve">сотрудничеству; </w:t>
      </w:r>
    </w:p>
    <w:p w:rsidR="008764EE" w:rsidRDefault="008764EE" w:rsidP="008764EE">
      <w:pPr>
        <w:numPr>
          <w:ilvl w:val="0"/>
          <w:numId w:val="10"/>
        </w:numPr>
        <w:spacing w:after="4" w:line="236" w:lineRule="auto"/>
        <w:ind w:left="1403" w:right="0" w:hanging="566"/>
      </w:pPr>
      <w:r>
        <w:rPr>
          <w:color w:val="333333"/>
        </w:rPr>
        <w:t xml:space="preserve">самообразования и активного участия в производственной, культурной и общественной жизни государства. </w:t>
      </w:r>
    </w:p>
    <w:p w:rsidR="008764EE" w:rsidRDefault="008764EE" w:rsidP="008764EE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8764EE" w:rsidRPr="00980599" w:rsidRDefault="008764EE" w:rsidP="00E15583">
      <w:pPr>
        <w:pStyle w:val="Default"/>
        <w:jc w:val="both"/>
      </w:pPr>
    </w:p>
    <w:p w:rsidR="00135232" w:rsidRPr="00135232" w:rsidRDefault="00135232" w:rsidP="00135232"/>
    <w:p w:rsidR="00A6366D" w:rsidRDefault="00A6366D" w:rsidP="00A6366D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6366D" w:rsidRDefault="00A6366D" w:rsidP="00A6366D">
      <w:pPr>
        <w:spacing w:after="0" w:line="259" w:lineRule="auto"/>
        <w:ind w:left="0" w:right="0" w:firstLine="0"/>
        <w:jc w:val="left"/>
      </w:pPr>
    </w:p>
    <w:p w:rsidR="00A46D33" w:rsidRDefault="00A6366D" w:rsidP="00A46D33">
      <w:pPr>
        <w:ind w:left="1080"/>
        <w:contextualSpacing/>
        <w:jc w:val="center"/>
        <w:rPr>
          <w:b/>
          <w:sz w:val="28"/>
          <w:szCs w:val="28"/>
        </w:rPr>
      </w:pPr>
      <w:r w:rsidRPr="005C11C7">
        <w:rPr>
          <w:b/>
        </w:rPr>
        <w:t xml:space="preserve"> </w:t>
      </w:r>
      <w:r w:rsidR="00D30314" w:rsidRPr="005C11C7">
        <w:rPr>
          <w:b/>
        </w:rPr>
        <w:t xml:space="preserve">СОДЕРЖАНИЕ УЧЕБНОГО ПРЕДМЕТА  </w:t>
      </w:r>
      <w:r w:rsidR="001276FE">
        <w:rPr>
          <w:b/>
          <w:sz w:val="28"/>
          <w:szCs w:val="28"/>
        </w:rPr>
        <w:t>«Русский язык» 11</w:t>
      </w:r>
      <w:r w:rsidR="00A46D33">
        <w:rPr>
          <w:b/>
          <w:sz w:val="28"/>
          <w:szCs w:val="28"/>
        </w:rPr>
        <w:t xml:space="preserve"> класс</w:t>
      </w:r>
    </w:p>
    <w:p w:rsidR="00A46D33" w:rsidRDefault="001276FE" w:rsidP="00A46D33">
      <w:pPr>
        <w:ind w:left="108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 часов (2</w:t>
      </w:r>
      <w:r w:rsidR="00A46D33">
        <w:rPr>
          <w:b/>
          <w:sz w:val="28"/>
          <w:szCs w:val="28"/>
        </w:rPr>
        <w:t>ч. в неделю)</w:t>
      </w:r>
    </w:p>
    <w:p w:rsidR="00367936" w:rsidRPr="00980599" w:rsidRDefault="00367936" w:rsidP="00367936">
      <w:pPr>
        <w:rPr>
          <w:b/>
          <w:bCs/>
        </w:rPr>
      </w:pPr>
      <w:r w:rsidRPr="00980599">
        <w:rPr>
          <w:b/>
          <w:bCs/>
        </w:rPr>
        <w:t>Введение (1 ч.)</w:t>
      </w:r>
    </w:p>
    <w:p w:rsidR="00367936" w:rsidRPr="00980599" w:rsidRDefault="00367936" w:rsidP="00367936">
      <w:r w:rsidRPr="00980599">
        <w:tab/>
        <w:t xml:space="preserve">Основные понятия синтаксиса и пунктуации. Основные синтаксические единицы. Основные принципы русской пунктуации. Пунктуационный анализ. </w:t>
      </w:r>
    </w:p>
    <w:p w:rsidR="00367936" w:rsidRPr="00980599" w:rsidRDefault="00367936" w:rsidP="00367936">
      <w:pPr>
        <w:rPr>
          <w:b/>
        </w:rPr>
      </w:pPr>
      <w:r w:rsidRPr="00980599">
        <w:rPr>
          <w:b/>
        </w:rPr>
        <w:t xml:space="preserve">            Повторение и обобщение пройденного по фонетике, графике, орфографии и орфоэпии</w:t>
      </w:r>
    </w:p>
    <w:p w:rsidR="00367936" w:rsidRPr="00980599" w:rsidRDefault="00367936" w:rsidP="00367936">
      <w:pPr>
        <w:rPr>
          <w:b/>
          <w:bCs/>
        </w:rPr>
      </w:pPr>
      <w:r w:rsidRPr="00980599">
        <w:tab/>
      </w:r>
      <w:r w:rsidRPr="00980599">
        <w:rPr>
          <w:b/>
          <w:bCs/>
        </w:rPr>
        <w:t>Словосочетание (1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>Классификация словосочетаний. Виды синтаксической связи. Синтаксический разбор словосочетания.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Предложение (1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Понятие о предложении. Классификация предложений. Предложения простые и сложные.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Простое предложение (2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в простом предложении. Инверсия. Синонимия разных типов простого предложения.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i/>
          <w:iCs/>
        </w:rPr>
      </w:pPr>
      <w:r w:rsidRPr="00980599">
        <w:rPr>
          <w:b/>
          <w:iCs/>
        </w:rPr>
        <w:t xml:space="preserve"> </w:t>
      </w:r>
      <w:r w:rsidRPr="00980599">
        <w:rPr>
          <w:b/>
          <w:iCs/>
        </w:rPr>
        <w:tab/>
        <w:t>Простое осложненное предложение</w:t>
      </w:r>
      <w:r w:rsidRPr="00980599">
        <w:rPr>
          <w:i/>
          <w:iCs/>
        </w:rPr>
        <w:t xml:space="preserve"> </w:t>
      </w:r>
      <w:r w:rsidRPr="00980599">
        <w:rPr>
          <w:b/>
          <w:bCs/>
        </w:rPr>
        <w:t>(13 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 xml:space="preserve">Синтаксический разбор простого предложения. 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</w:r>
      <w:r w:rsidRPr="00980599">
        <w:rPr>
          <w:i/>
          <w:iCs/>
        </w:rPr>
        <w:t xml:space="preserve">Однородные члены предложения. </w:t>
      </w:r>
      <w:r w:rsidRPr="00980599"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rPr>
          <w:i/>
          <w:iCs/>
        </w:rPr>
        <w:tab/>
        <w:t xml:space="preserve">Обобщающие слова при однородных членах. </w:t>
      </w:r>
      <w:r w:rsidRPr="00980599">
        <w:t>Знаки препинания при обобщающих словах.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rPr>
          <w:i/>
          <w:iCs/>
        </w:rPr>
        <w:tab/>
        <w:t xml:space="preserve">Обособленные члены предложения. </w:t>
      </w:r>
      <w:r w:rsidRPr="00980599"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Параллельные синтаксические конструкции. Знаки препинания при сравнительном обороте.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rPr>
          <w:i/>
          <w:iCs/>
        </w:rPr>
        <w:lastRenderedPageBreak/>
        <w:tab/>
        <w:t xml:space="preserve">Знаки препинания при словах и конструкциях, грамматически не связанных с предложением. </w:t>
      </w:r>
      <w:r w:rsidRPr="00980599"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Сложное предложение (7ч.)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Понятие о сложном предложении. Знаки препинания в сложносочиненном предложении. Синтаксический разбор сложносочиненного предложения. Знаки препинания в сложноподчиненном предложении с одним придаточным. Синтаксический разбор сложноподчиненного предложения с одним придаточным. 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Период. Знаки препинания в периоде. Синонимия разных типов сложного предложения.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Предложения с чужой речью (2ч.)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ab/>
        <w:t>Употребление знаков препинания (3ч.)</w:t>
      </w:r>
    </w:p>
    <w:p w:rsidR="00367936" w:rsidRPr="00980599" w:rsidRDefault="00367936" w:rsidP="00367936">
      <w:pPr>
        <w:autoSpaceDE w:val="0"/>
        <w:autoSpaceDN w:val="0"/>
        <w:adjustRightInd w:val="0"/>
      </w:pPr>
      <w:r w:rsidRPr="00980599">
        <w:tab/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>СТИЛИСТИКА (9 ч.)</w:t>
      </w:r>
    </w:p>
    <w:p w:rsidR="00367936" w:rsidRPr="00980599" w:rsidRDefault="00367936" w:rsidP="00367936">
      <w:pPr>
        <w:ind w:firstLine="567"/>
      </w:pPr>
      <w:r w:rsidRPr="00980599">
        <w:tab/>
        <w:t xml:space="preserve">Стилистика как раздел науки о языке, который изучает стили языка и стили речи, а также изобразительно-выразительные средства. Функциональные стили. Научный стиль, сферы его использования, назначение. Признаки научного стиля. Разновидности научного стиля. Основные жанры научного стиля: доклад, статья, сообщение, аннотация, рецензия, реферат, тезисы, конспект, беседа, дискуссия. Совершенствование культуры учебно-научного общения в устной и письменной форме. </w:t>
      </w:r>
    </w:p>
    <w:p w:rsidR="00367936" w:rsidRPr="00980599" w:rsidRDefault="00367936" w:rsidP="00367936">
      <w:pPr>
        <w:ind w:firstLine="567"/>
      </w:pPr>
      <w:r w:rsidRPr="00980599">
        <w:t xml:space="preserve">Официально-деловой стиль, сферы его использования, назначение. Признаки официально-делового стиля. Основные жанры официально-делового стиля: заявление, доверенность, расписка, резюме, деловое письмо, объявление. Форма и структура делового документа. Совершенствование культуры официально-делового общения в устной и письменной форме. </w:t>
      </w:r>
    </w:p>
    <w:p w:rsidR="00367936" w:rsidRPr="00980599" w:rsidRDefault="00367936" w:rsidP="00367936">
      <w:pPr>
        <w:ind w:firstLine="567"/>
      </w:pPr>
      <w:r w:rsidRPr="00980599">
        <w:t xml:space="preserve">Публицистический стиль, сферы его использования, назначение. Признаки публицистического стиля. Основные жанры публицистического стиля. 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367936" w:rsidRPr="00980599" w:rsidRDefault="00367936" w:rsidP="00367936">
      <w:pPr>
        <w:ind w:firstLine="567"/>
      </w:pPr>
      <w:r w:rsidRPr="00980599">
        <w:lastRenderedPageBreak/>
        <w:t xml:space="preserve"> Текст и его место в системе языка и речи. Закономерности построения текста. Функционально-смысловые типы речи: повествование, описание, рассуждение. Информационная переработка текстов различных функциональных стилей и жанров.  Анализ текстов разных стилей и жанров.</w:t>
      </w:r>
    </w:p>
    <w:p w:rsidR="00367936" w:rsidRPr="00980599" w:rsidRDefault="00367936" w:rsidP="00367936">
      <w:pPr>
        <w:autoSpaceDE w:val="0"/>
        <w:autoSpaceDN w:val="0"/>
        <w:adjustRightInd w:val="0"/>
      </w:pPr>
    </w:p>
    <w:p w:rsidR="00367936" w:rsidRPr="00980599" w:rsidRDefault="00367936" w:rsidP="00367936">
      <w:pPr>
        <w:autoSpaceDE w:val="0"/>
        <w:autoSpaceDN w:val="0"/>
        <w:adjustRightInd w:val="0"/>
        <w:rPr>
          <w:b/>
          <w:bCs/>
        </w:rPr>
      </w:pPr>
      <w:r w:rsidRPr="00980599">
        <w:rPr>
          <w:b/>
          <w:bCs/>
        </w:rPr>
        <w:t>КУЛЬТУРА РЕЧИ (5 ч.)</w:t>
      </w:r>
    </w:p>
    <w:p w:rsidR="00367936" w:rsidRPr="00980599" w:rsidRDefault="00367936" w:rsidP="00367936">
      <w:pPr>
        <w:ind w:firstLine="567"/>
      </w:pPr>
      <w:r w:rsidRPr="00980599">
        <w:tab/>
        <w:t>Культура речи как раздел науки о языке, изучающий правильность и чистоту речи. .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  Речевое общение как форма взаимодействия людей в процессе их познавательно-трудовой деятельности. Виды речевого общения: официальное и неофициальное, публичное и непубличное. Речевая ситуация и ее компоненты.</w:t>
      </w:r>
    </w:p>
    <w:p w:rsidR="00367936" w:rsidRPr="00980599" w:rsidRDefault="00367936" w:rsidP="00367936">
      <w:pPr>
        <w:ind w:firstLine="567"/>
      </w:pPr>
      <w:r w:rsidRPr="00980599"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</w:p>
    <w:p w:rsidR="00367936" w:rsidRPr="00980599" w:rsidRDefault="00367936" w:rsidP="00367936">
      <w:pPr>
        <w:ind w:firstLine="567"/>
      </w:pPr>
      <w:r w:rsidRPr="00980599">
        <w:t xml:space="preserve">Особенности речевого этикета в официально-деловой, научной и публицистической сферах общения. </w:t>
      </w:r>
    </w:p>
    <w:p w:rsidR="00367936" w:rsidRPr="00980599" w:rsidRDefault="00367936" w:rsidP="00367936">
      <w:pPr>
        <w:ind w:firstLine="567"/>
      </w:pPr>
      <w:r w:rsidRPr="00980599">
        <w:t xml:space="preserve">Основные особенности устной и письменной речи. Развитие умений монологической и диалогической речи в разных сферах общения. Совершенствование культуры восприятия устной монологической и диалогической речи (аудирование). </w:t>
      </w:r>
    </w:p>
    <w:p w:rsidR="00367936" w:rsidRPr="00980599" w:rsidRDefault="00367936" w:rsidP="00367936">
      <w:pPr>
        <w:ind w:firstLine="567"/>
      </w:pPr>
      <w:r w:rsidRPr="00980599">
        <w:t xml:space="preserve"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 </w:t>
      </w:r>
    </w:p>
    <w:p w:rsidR="00367936" w:rsidRPr="00980599" w:rsidRDefault="00367936" w:rsidP="00367936">
      <w:pPr>
        <w:ind w:firstLine="567"/>
      </w:pPr>
      <w:r w:rsidRPr="00980599">
        <w:t xml:space="preserve">Овладение речевой культурой использования технических средств коммуникации (телефон, компьютер, электронная почта и др.). </w:t>
      </w:r>
    </w:p>
    <w:p w:rsidR="00367936" w:rsidRPr="00980599" w:rsidRDefault="00367936" w:rsidP="00367936">
      <w:pPr>
        <w:ind w:firstLine="567"/>
      </w:pPr>
      <w:r w:rsidRPr="00980599"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367936" w:rsidRPr="00980599" w:rsidRDefault="00367936" w:rsidP="00367936">
      <w:pPr>
        <w:ind w:firstLine="567"/>
      </w:pPr>
      <w:r w:rsidRPr="00980599"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</w:r>
    </w:p>
    <w:p w:rsidR="00367936" w:rsidRPr="00980599" w:rsidRDefault="00367936" w:rsidP="00367936">
      <w:pPr>
        <w:ind w:firstLine="567"/>
      </w:pPr>
      <w:r w:rsidRPr="00980599">
        <w:t>Лексические нормы. Употребление слова в строгом со</w:t>
      </w:r>
      <w:r w:rsidRPr="00980599">
        <w:softHyphen/>
        <w:t>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</w:r>
    </w:p>
    <w:p w:rsidR="00367936" w:rsidRPr="00980599" w:rsidRDefault="00367936" w:rsidP="00367936">
      <w:pPr>
        <w:ind w:firstLine="567"/>
      </w:pPr>
      <w:r w:rsidRPr="00980599">
        <w:t xml:space="preserve"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</w:t>
      </w:r>
      <w:r w:rsidRPr="00980599">
        <w:lastRenderedPageBreak/>
        <w:t>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</w:r>
    </w:p>
    <w:p w:rsidR="00367936" w:rsidRPr="00980599" w:rsidRDefault="00367936" w:rsidP="00367936">
      <w:pPr>
        <w:ind w:firstLine="567"/>
      </w:pPr>
      <w:r w:rsidRPr="00980599">
        <w:t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367936" w:rsidRPr="00980599" w:rsidRDefault="00367936" w:rsidP="00367936">
      <w:pPr>
        <w:ind w:firstLine="567"/>
      </w:pPr>
      <w:r w:rsidRPr="00980599">
        <w:t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</w:t>
      </w:r>
    </w:p>
    <w:p w:rsidR="00367936" w:rsidRPr="00980599" w:rsidRDefault="00367936" w:rsidP="00367936">
      <w:pPr>
        <w:ind w:firstLine="567"/>
      </w:pPr>
      <w:r w:rsidRPr="00980599">
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 </w:t>
      </w:r>
    </w:p>
    <w:p w:rsidR="00367936" w:rsidRPr="00980599" w:rsidRDefault="00367936" w:rsidP="00367936">
      <w:pPr>
        <w:ind w:firstLine="567"/>
      </w:pPr>
      <w:r w:rsidRPr="00980599">
        <w:t>Соблюдение норм литературного языка в речевой практике.</w:t>
      </w:r>
    </w:p>
    <w:p w:rsidR="00367936" w:rsidRPr="00980599" w:rsidRDefault="00367936" w:rsidP="00367936">
      <w:pPr>
        <w:ind w:firstLine="567"/>
      </w:pPr>
      <w:r w:rsidRPr="00980599">
        <w:t xml:space="preserve">Осуществление выбора наиболее точных языковых средств в соответствии со сферами и ситуациями речевого общения. </w:t>
      </w:r>
    </w:p>
    <w:p w:rsidR="00367936" w:rsidRPr="00980599" w:rsidRDefault="00367936" w:rsidP="00367936">
      <w:pPr>
        <w:ind w:firstLine="567"/>
      </w:pPr>
      <w:r w:rsidRPr="00980599">
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</w:t>
      </w:r>
    </w:p>
    <w:p w:rsidR="00367936" w:rsidRPr="00980599" w:rsidRDefault="00367936" w:rsidP="00367936">
      <w:pPr>
        <w:ind w:firstLine="567"/>
      </w:pPr>
      <w:r w:rsidRPr="00980599">
        <w:t xml:space="preserve">Использование нормативных словарей русского языка. </w:t>
      </w:r>
    </w:p>
    <w:p w:rsidR="00367936" w:rsidRPr="00980599" w:rsidRDefault="00367936" w:rsidP="00367936">
      <w:pPr>
        <w:ind w:firstLine="567"/>
      </w:pPr>
      <w:r w:rsidRPr="00980599">
        <w:t xml:space="preserve">Применение орфографических и пунктуационных норм при создании и воспроизведении текстов делового, научного и публицистического стилей. </w:t>
      </w:r>
    </w:p>
    <w:p w:rsidR="00367936" w:rsidRPr="00980599" w:rsidRDefault="00367936" w:rsidP="001E1811">
      <w:pPr>
        <w:ind w:firstLine="567"/>
        <w:rPr>
          <w:b/>
          <w:bCs/>
          <w:iCs/>
        </w:rPr>
      </w:pPr>
      <w:r w:rsidRPr="00980599">
        <w:t>Лингвистический анализ текстов различных функциональных разновидностей языка.</w:t>
      </w:r>
    </w:p>
    <w:p w:rsidR="006E0BA1" w:rsidRDefault="006E0BA1" w:rsidP="00367936">
      <w:pPr>
        <w:rPr>
          <w:b/>
          <w:bCs/>
          <w:szCs w:val="24"/>
        </w:rPr>
      </w:pPr>
    </w:p>
    <w:p w:rsidR="006E0BA1" w:rsidRDefault="006E0BA1" w:rsidP="006E0BA1">
      <w:pPr>
        <w:ind w:left="1080"/>
        <w:contextualSpacing/>
        <w:jc w:val="left"/>
        <w:rPr>
          <w:b/>
          <w:sz w:val="28"/>
          <w:szCs w:val="28"/>
        </w:rPr>
      </w:pPr>
    </w:p>
    <w:p w:rsidR="00AA19B9" w:rsidRDefault="00AA19B9" w:rsidP="00AA19B9">
      <w:pPr>
        <w:spacing w:after="246" w:line="240" w:lineRule="auto"/>
        <w:ind w:left="315" w:right="-15"/>
        <w:jc w:val="center"/>
        <w:rPr>
          <w:b/>
          <w:szCs w:val="24"/>
        </w:rPr>
      </w:pPr>
      <w:r>
        <w:rPr>
          <w:b/>
          <w:szCs w:val="24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12372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5160"/>
        <w:gridCol w:w="1710"/>
        <w:gridCol w:w="2381"/>
        <w:gridCol w:w="2552"/>
      </w:tblGrid>
      <w:tr w:rsidR="001E1811" w:rsidRPr="00980599" w:rsidTr="002C2575">
        <w:trPr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№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Наименование разделов и тем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Всего часов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firstLine="510"/>
            </w:pPr>
            <w:r w:rsidRPr="00980599">
              <w:rPr>
                <w:b/>
              </w:rPr>
              <w:t>В том числе на: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firstLine="510"/>
              <w:rPr>
                <w:b/>
              </w:rPr>
            </w:pPr>
            <w:r w:rsidRPr="00980599">
              <w:rPr>
                <w:b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14"/>
            </w:pPr>
            <w:r w:rsidRPr="00980599">
              <w:rPr>
                <w:b/>
              </w:rPr>
              <w:t>Развитие речи</w:t>
            </w:r>
          </w:p>
        </w:tc>
      </w:tr>
      <w:tr w:rsidR="001E1811" w:rsidRPr="00980599" w:rsidTr="002C2575">
        <w:trPr>
          <w:trHeight w:val="38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Повторение и обобщение пройденного по фонетике, графике, орфографии и орфоэпии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Синтаксис и пунктуация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lastRenderedPageBreak/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Словосочетание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Предложение. Простое предложение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Простое осложнённое предложение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Сложное предложение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  <w:r w:rsidRPr="00980599">
              <w:t>2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Предложения с чужой речью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Употребление знаков препинания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  <w:r w:rsidRPr="00980599">
              <w:t>1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Культура речи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37"/>
            </w:pPr>
            <w:r w:rsidRPr="00980599">
              <w:t>10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Стилистика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2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Подготовка к написанию части С на ЕГЭ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/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12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Повторение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r w:rsidRPr="00980599"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</w:pP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ind w:firstLine="510"/>
              <w:rPr>
                <w:b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49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54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7</w:t>
            </w:r>
          </w:p>
        </w:tc>
      </w:tr>
      <w:tr w:rsidR="001E1811" w:rsidRPr="00980599" w:rsidTr="002C2575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snapToGrid w:val="0"/>
              <w:ind w:firstLine="510"/>
              <w:rPr>
                <w:b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ind w:hanging="49"/>
              <w:rPr>
                <w:b/>
              </w:rPr>
            </w:pPr>
            <w:r w:rsidRPr="00980599">
              <w:rPr>
                <w:b/>
              </w:rPr>
              <w:t>ИТОГО</w:t>
            </w:r>
          </w:p>
        </w:tc>
        <w:tc>
          <w:tcPr>
            <w:tcW w:w="6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811" w:rsidRPr="00980599" w:rsidRDefault="001E1811" w:rsidP="002C2575">
            <w:pPr>
              <w:rPr>
                <w:b/>
              </w:rPr>
            </w:pPr>
            <w:r w:rsidRPr="00980599">
              <w:rPr>
                <w:b/>
              </w:rPr>
              <w:t>68</w:t>
            </w:r>
          </w:p>
        </w:tc>
      </w:tr>
    </w:tbl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700801" w:rsidRDefault="0070080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tbl>
      <w:tblPr>
        <w:tblW w:w="13318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689"/>
        <w:gridCol w:w="1998"/>
        <w:gridCol w:w="6266"/>
        <w:gridCol w:w="1134"/>
        <w:gridCol w:w="1417"/>
        <w:gridCol w:w="1814"/>
      </w:tblGrid>
      <w:tr w:rsidR="002C2575" w:rsidRPr="00980599" w:rsidTr="002C2575">
        <w:trPr>
          <w:trHeight w:val="56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rPr>
                <w:b/>
                <w:bCs/>
              </w:rPr>
            </w:pPr>
            <w:r w:rsidRPr="00980599">
              <w:rPr>
                <w:b/>
                <w:bCs/>
              </w:rPr>
              <w:t>№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rPr>
                <w:b/>
                <w:bCs/>
              </w:rPr>
            </w:pPr>
            <w:r w:rsidRPr="00980599">
              <w:rPr>
                <w:b/>
                <w:bCs/>
              </w:rPr>
              <w:t>Тема раздела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rPr>
                <w:b/>
                <w:bCs/>
              </w:rPr>
            </w:pPr>
            <w:r w:rsidRPr="00980599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Кол-во</w:t>
            </w:r>
          </w:p>
          <w:p w:rsidR="002C2575" w:rsidRPr="00980599" w:rsidRDefault="002C2575" w:rsidP="002C2575">
            <w:pPr>
              <w:rPr>
                <w:b/>
                <w:bCs/>
              </w:rPr>
            </w:pPr>
            <w:r w:rsidRPr="00F56BEA">
              <w:rPr>
                <w:b/>
                <w:bCs/>
                <w:szCs w:val="24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Развития</w:t>
            </w:r>
          </w:p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речи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Контрольных</w:t>
            </w:r>
          </w:p>
          <w:p w:rsidR="002C2575" w:rsidRPr="00F56BEA" w:rsidRDefault="002C2575" w:rsidP="002C2575">
            <w:pPr>
              <w:jc w:val="center"/>
              <w:rPr>
                <w:b/>
                <w:bCs/>
                <w:szCs w:val="24"/>
              </w:rPr>
            </w:pPr>
            <w:r w:rsidRPr="00F56BEA">
              <w:rPr>
                <w:b/>
                <w:bCs/>
                <w:szCs w:val="24"/>
              </w:rPr>
              <w:t>работ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Введение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7B6662">
              <w:rPr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 xml:space="preserve">Повторение и обобщение пройденного по фонетике, графике, </w:t>
            </w:r>
            <w:r w:rsidRPr="00980599">
              <w:lastRenderedPageBreak/>
              <w:t>орфографии и орфоэпии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6ч.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lastRenderedPageBreak/>
              <w:t>Повторение и обобщение пройденного по фонетике, графике, орфоэпии и орфографии.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lastRenderedPageBreak/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 по теме «Морфемика и словообразование»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4-5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Обобщающее повторение частей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Входной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Синтаксис и пунктуация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3257B4" w:rsidRDefault="002C2575" w:rsidP="002C2575">
            <w:pPr>
              <w:pStyle w:val="Style31"/>
              <w:spacing w:line="250" w:lineRule="exact"/>
              <w:jc w:val="both"/>
            </w:pPr>
            <w:r w:rsidRPr="00980599">
              <w:t xml:space="preserve">Синтаксис. Пунктуация. </w:t>
            </w:r>
            <w:r w:rsidRPr="003257B4">
              <w:rPr>
                <w:rStyle w:val="FontStyle38"/>
              </w:rPr>
              <w:t>Три основных направле</w:t>
            </w:r>
            <w:r w:rsidRPr="003257B4">
              <w:rPr>
                <w:rStyle w:val="FontStyle38"/>
              </w:rPr>
              <w:softHyphen/>
              <w:t xml:space="preserve">ния в истории русской пунктуации </w:t>
            </w:r>
            <w:r w:rsidRPr="003257B4">
              <w:rPr>
                <w:rStyle w:val="FontStyle37"/>
                <w:i w:val="0"/>
              </w:rPr>
              <w:t>(логическое, синтаксическое, инто</w:t>
            </w:r>
            <w:r w:rsidRPr="003257B4">
              <w:rPr>
                <w:rStyle w:val="FontStyle37"/>
                <w:i w:val="0"/>
              </w:rPr>
              <w:softHyphen/>
              <w:t>национное).</w:t>
            </w:r>
            <w:r w:rsidRPr="003257B4">
              <w:rPr>
                <w:rStyle w:val="FontStyle3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575" w:rsidRPr="00980599" w:rsidRDefault="002C2575" w:rsidP="002C2575">
            <w:r w:rsidRPr="00980599">
              <w:t>Словосочетание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Словосочетание как синтаксическая единица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Виды синтаксической связи. Синтаксический разбор словосочетания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rPr>
          <w:trHeight w:val="110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9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10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Сочинение- рассуждение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Сочинение- рассуждение</w:t>
            </w:r>
          </w:p>
          <w:p w:rsidR="002C2575" w:rsidRPr="009E0F14" w:rsidRDefault="002C2575" w:rsidP="002C2575">
            <w:pPr>
              <w:shd w:val="clear" w:color="auto" w:fill="FFFFFF"/>
              <w:autoSpaceDE w:val="0"/>
            </w:pPr>
            <w:r>
              <w:rPr>
                <w:bCs/>
              </w:rPr>
              <w:t>Введение комментария в текст сочинения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Предложение. Простое предложение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Предложение как единица синтаксиса.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Простое предложение.</w:t>
            </w:r>
          </w:p>
          <w:p w:rsidR="002C2575" w:rsidRDefault="002C2575" w:rsidP="002C2575">
            <w:pPr>
              <w:shd w:val="clear" w:color="auto" w:fill="FFFFFF"/>
              <w:autoSpaceDE w:val="0"/>
            </w:pPr>
            <w:r w:rsidRPr="00980599">
              <w:t>Виды предложений по структуре</w:t>
            </w:r>
          </w:p>
          <w:p w:rsidR="002C2575" w:rsidRPr="003257B4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Постановка тире в простом предложении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Постановка тире в простом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Простое осложнённое предложение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 xml:space="preserve">Простое осложненное предложение. 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Синтаксический разбор простого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Предложение с однородными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lastRenderedPageBreak/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однородных членах, соединенных неповторяющимися, повторяющимися и парными союзами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Обобщающие слова при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17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 работа по тем</w:t>
            </w:r>
            <w:r w:rsidR="00A42674">
              <w:rPr>
                <w:bCs/>
              </w:rPr>
              <w:t>е "Простое осложненное предложе</w:t>
            </w:r>
            <w:r w:rsidRPr="00980599">
              <w:rPr>
                <w:bCs/>
              </w:rPr>
              <w:t>ние".</w:t>
            </w:r>
            <w:r w:rsidRPr="00980599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Обособленные члены предложения. Обособленные и необособленные определения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Обособленные приложения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Обособленные обстоятельства и дополнения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21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Уточняющие, пояснительные, присоединительные члены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22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сравнительных оборотах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>Знаки препинания при обращениях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24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Вводные слова и вставные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 работа  по теме «</w:t>
            </w:r>
            <w:r w:rsidRPr="00980599">
              <w:t>Обособление в простом предложении»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Междометия. Утвердительные, отрицательные, вопросительно-восклицательные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 и обобщение Простое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28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Контрольная работа с</w:t>
            </w:r>
            <w:r w:rsidRPr="00980599">
              <w:t xml:space="preserve"> грамматическим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29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Сложное предложение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Сложные предложения, знаки препинания в сложносочиненном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30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в сложноподчиненном предложении с одним придаточным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lastRenderedPageBreak/>
              <w:t>31-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32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в сложноподчиненном предложении с несколькими придаточными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33-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34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>Сочинение-рассуждение по тексту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 xml:space="preserve">Анализ сочинения-рассуждения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snapToGrid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t>Знаки препинания в бессоюзном сложном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Сложные предложения с разными видами связи. Сложное синтаксическое целое. Абзац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Предложения с чужой речью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Способы передачи чужой речи. Знаки препинания при прямой речи.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тестовая работа по теме "Сложное предлож."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39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диалоге.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Знаки препинания при цитатах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Сочетание знаков препинания. Факультативные знаки препинания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Авторская пунктуация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Обобщающий урок «Знаки препинания»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43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Подготовка к домашнему сочинению по предложенному тексту.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44-45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Культура речи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Культура речи как раздел науки о языке. КР и её основные аспекты: нормативный, коммуникативный, этический. Соблюдение норм речевого поведения в различных ситуациях и сферах общения.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46-47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 xml:space="preserve">Основные коммуникативные качества речи и их оценка. Причины коммуникативных неудач, их предупреждение и преодоление.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lastRenderedPageBreak/>
              <w:t>48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Культура учебно-научного и делового общения (устная и письменная формы). Культура публичной речи. Культура разговорной речи. Культура письменной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49-50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тестовая работа  по теме "Знаки препинания. Культура речи""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51-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52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Стилистика.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Функциональные стили. Научный стиль. Информационная переработка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53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Официально-деловой стиль. Анализ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54-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55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Публицистический стиль. Анализ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56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Разговорный стиль. Особенности литературно-художественного стиля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57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Текст. Закономерности построения текста. Функционально-смысловые типы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58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к/р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Контрольная работа .Самостоятельный анализ предложенного текста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59-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60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Основные этапы работы над сочинением на ЕГЭ по русскому языку.Анализ сочинения по критериям.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61-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62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Р/Р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>
              <w:t>Сочинение-рассуждение</w:t>
            </w:r>
            <w:r w:rsidRPr="00980599">
              <w:t xml:space="preserve"> по тексту (часть 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 w:rsidRPr="00980599">
              <w:rPr>
                <w:bCs/>
              </w:rPr>
              <w:t>63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Р/Р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Редактирование сочинения по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3B6C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/>
              </w:rPr>
            </w:pPr>
            <w:r w:rsidRPr="00980599">
              <w:rPr>
                <w:bCs/>
              </w:rPr>
              <w:t>64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C858E4" w:rsidRDefault="002C2575" w:rsidP="002C2575">
            <w:pPr>
              <w:shd w:val="clear" w:color="auto" w:fill="FFFFFF"/>
              <w:autoSpaceDE w:val="0"/>
            </w:pPr>
            <w:r w:rsidRPr="00C858E4">
              <w:t xml:space="preserve">Повторение. Трудные случаи правописания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65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t>Повторение. Трудные случаи пунктуации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</w:tr>
      <w:tr w:rsidR="002C2575" w:rsidRPr="00980599" w:rsidTr="002C257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66-68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575" w:rsidRPr="00980599" w:rsidRDefault="002C2575" w:rsidP="002C2575">
            <w:pPr>
              <w:shd w:val="clear" w:color="auto" w:fill="FFFFFF"/>
              <w:autoSpaceDE w:val="0"/>
            </w:pPr>
            <w:r w:rsidRPr="00980599">
              <w:rPr>
                <w:bCs/>
              </w:rPr>
              <w:t>Контрольная тестовая работа «Синтаксис простого и сложного предложения.»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575" w:rsidRPr="00980599" w:rsidRDefault="002C2575" w:rsidP="002C257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700801" w:rsidRDefault="00700801" w:rsidP="001521C7">
      <w:pPr>
        <w:spacing w:after="246" w:line="240" w:lineRule="auto"/>
        <w:ind w:left="315" w:right="-15"/>
        <w:rPr>
          <w:b/>
          <w:szCs w:val="24"/>
        </w:rPr>
      </w:pPr>
    </w:p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1E1811" w:rsidRDefault="001E1811" w:rsidP="00AA19B9">
      <w:pPr>
        <w:spacing w:after="246" w:line="240" w:lineRule="auto"/>
        <w:ind w:left="315" w:right="-15"/>
        <w:jc w:val="center"/>
        <w:rPr>
          <w:b/>
          <w:szCs w:val="24"/>
        </w:rPr>
      </w:pPr>
    </w:p>
    <w:p w:rsidR="006E0BA1" w:rsidRDefault="006E0BA1" w:rsidP="006E0BA1">
      <w:pPr>
        <w:spacing w:after="246" w:line="240" w:lineRule="auto"/>
        <w:ind w:left="315" w:right="-15"/>
        <w:rPr>
          <w:szCs w:val="24"/>
        </w:rPr>
      </w:pPr>
    </w:p>
    <w:p w:rsidR="00AA19B9" w:rsidRDefault="00AA19B9" w:rsidP="00AA19B9">
      <w:pPr>
        <w:pStyle w:val="a7"/>
        <w:ind w:left="2346"/>
        <w:rPr>
          <w:rFonts w:ascii="Times New Roman" w:hAnsi="Times New Roman"/>
          <w:b/>
          <w:sz w:val="28"/>
          <w:szCs w:val="28"/>
        </w:rPr>
      </w:pPr>
    </w:p>
    <w:p w:rsidR="00AA19B9" w:rsidRDefault="00AA19B9" w:rsidP="00AA19B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A19B9" w:rsidRDefault="00AA19B9" w:rsidP="00AA19B9">
      <w:pPr>
        <w:rPr>
          <w:sz w:val="26"/>
          <w:szCs w:val="26"/>
        </w:rPr>
      </w:pPr>
    </w:p>
    <w:p w:rsidR="00AA19B9" w:rsidRDefault="00AA19B9" w:rsidP="00AA19B9">
      <w:pPr>
        <w:rPr>
          <w:sz w:val="26"/>
          <w:szCs w:val="26"/>
        </w:rPr>
      </w:pPr>
    </w:p>
    <w:p w:rsidR="00AA19B9" w:rsidRDefault="00AA19B9" w:rsidP="00D30314">
      <w:pPr>
        <w:spacing w:after="31" w:line="259" w:lineRule="auto"/>
        <w:ind w:left="0" w:right="0" w:firstLine="0"/>
        <w:jc w:val="left"/>
      </w:pPr>
    </w:p>
    <w:p w:rsidR="00A6366D" w:rsidRPr="00A6366D" w:rsidRDefault="00A6366D" w:rsidP="00A6366D"/>
    <w:sectPr w:rsidR="00A6366D" w:rsidRPr="00A6366D" w:rsidSect="00347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F4" w:rsidRDefault="006B4DF4" w:rsidP="009D4A8D">
      <w:pPr>
        <w:spacing w:after="0" w:line="240" w:lineRule="auto"/>
      </w:pPr>
      <w:r>
        <w:separator/>
      </w:r>
    </w:p>
  </w:endnote>
  <w:endnote w:type="continuationSeparator" w:id="0">
    <w:p w:rsidR="006B4DF4" w:rsidRDefault="006B4DF4" w:rsidP="009D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F4" w:rsidRDefault="006B4DF4" w:rsidP="009D4A8D">
      <w:pPr>
        <w:spacing w:after="0" w:line="240" w:lineRule="auto"/>
      </w:pPr>
      <w:r>
        <w:separator/>
      </w:r>
    </w:p>
  </w:footnote>
  <w:footnote w:type="continuationSeparator" w:id="0">
    <w:p w:rsidR="006B4DF4" w:rsidRDefault="006B4DF4" w:rsidP="009D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6432"/>
    <w:multiLevelType w:val="hybridMultilevel"/>
    <w:tmpl w:val="484E5FA0"/>
    <w:lvl w:ilvl="0" w:tplc="D1040B24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E75CA">
      <w:start w:val="1"/>
      <w:numFmt w:val="bullet"/>
      <w:lvlText w:val="o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6C6B6">
      <w:start w:val="1"/>
      <w:numFmt w:val="bullet"/>
      <w:lvlText w:val="▪"/>
      <w:lvlJc w:val="left"/>
      <w:pPr>
        <w:ind w:left="2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2F272">
      <w:start w:val="1"/>
      <w:numFmt w:val="bullet"/>
      <w:lvlText w:val="•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2893C">
      <w:start w:val="1"/>
      <w:numFmt w:val="bullet"/>
      <w:lvlText w:val="o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4ECEC">
      <w:start w:val="1"/>
      <w:numFmt w:val="bullet"/>
      <w:lvlText w:val="▪"/>
      <w:lvlJc w:val="left"/>
      <w:pPr>
        <w:ind w:left="4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0496C">
      <w:start w:val="1"/>
      <w:numFmt w:val="bullet"/>
      <w:lvlText w:val="•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23AF0">
      <w:start w:val="1"/>
      <w:numFmt w:val="bullet"/>
      <w:lvlText w:val="o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E1A28">
      <w:start w:val="1"/>
      <w:numFmt w:val="bullet"/>
      <w:lvlText w:val="▪"/>
      <w:lvlJc w:val="left"/>
      <w:pPr>
        <w:ind w:left="6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6C5B44"/>
    <w:multiLevelType w:val="hybridMultilevel"/>
    <w:tmpl w:val="2FE496C8"/>
    <w:lvl w:ilvl="0" w:tplc="EEE46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AF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8E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C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3B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442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1C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AB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CF9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1B2F2D"/>
    <w:multiLevelType w:val="hybridMultilevel"/>
    <w:tmpl w:val="F800DE5A"/>
    <w:lvl w:ilvl="0" w:tplc="C1B4AA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240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EE4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078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C3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CB4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E06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26B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86B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1251D"/>
    <w:multiLevelType w:val="hybridMultilevel"/>
    <w:tmpl w:val="F07EB22E"/>
    <w:lvl w:ilvl="0" w:tplc="1DF49BA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47A8">
      <w:start w:val="1"/>
      <w:numFmt w:val="lowerLetter"/>
      <w:lvlText w:val="%2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5F0E">
      <w:start w:val="1"/>
      <w:numFmt w:val="lowerRoman"/>
      <w:lvlText w:val="%3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6622">
      <w:start w:val="1"/>
      <w:numFmt w:val="decimal"/>
      <w:lvlText w:val="%4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AEF54">
      <w:start w:val="1"/>
      <w:numFmt w:val="lowerLetter"/>
      <w:lvlText w:val="%5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BF68">
      <w:start w:val="1"/>
      <w:numFmt w:val="lowerRoman"/>
      <w:lvlText w:val="%6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8695C">
      <w:start w:val="1"/>
      <w:numFmt w:val="decimal"/>
      <w:lvlText w:val="%7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2AB2E">
      <w:start w:val="1"/>
      <w:numFmt w:val="lowerLetter"/>
      <w:lvlText w:val="%8"/>
      <w:lvlJc w:val="left"/>
      <w:pPr>
        <w:ind w:left="7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C5EBA">
      <w:start w:val="1"/>
      <w:numFmt w:val="lowerRoman"/>
      <w:lvlText w:val="%9"/>
      <w:lvlJc w:val="left"/>
      <w:pPr>
        <w:ind w:left="8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111967"/>
    <w:multiLevelType w:val="hybridMultilevel"/>
    <w:tmpl w:val="8A2C3F28"/>
    <w:lvl w:ilvl="0" w:tplc="6448B1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043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014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627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C11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E3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490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CA2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427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8B5755"/>
    <w:multiLevelType w:val="hybridMultilevel"/>
    <w:tmpl w:val="4A448506"/>
    <w:lvl w:ilvl="0" w:tplc="D80493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EBE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652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010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3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5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C62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CD5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D7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3944F7"/>
    <w:multiLevelType w:val="hybridMultilevel"/>
    <w:tmpl w:val="0D2A5372"/>
    <w:lvl w:ilvl="0" w:tplc="C8C853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0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483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AB7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BD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00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638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5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E7F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C6099C"/>
    <w:multiLevelType w:val="hybridMultilevel"/>
    <w:tmpl w:val="97C013F2"/>
    <w:lvl w:ilvl="0" w:tplc="890C18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629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4C2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A11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0C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EF8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C2F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614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842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38034D"/>
    <w:multiLevelType w:val="hybridMultilevel"/>
    <w:tmpl w:val="8AFC8BB0"/>
    <w:lvl w:ilvl="0" w:tplc="640A47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E2A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019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58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7F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A5F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0E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A4A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4B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B"/>
    <w:rsid w:val="00106A2F"/>
    <w:rsid w:val="001276FE"/>
    <w:rsid w:val="00132824"/>
    <w:rsid w:val="00135232"/>
    <w:rsid w:val="001521C7"/>
    <w:rsid w:val="0019314F"/>
    <w:rsid w:val="001D7E94"/>
    <w:rsid w:val="001E1811"/>
    <w:rsid w:val="002C2575"/>
    <w:rsid w:val="002C3B6C"/>
    <w:rsid w:val="002D358B"/>
    <w:rsid w:val="00302707"/>
    <w:rsid w:val="00347D35"/>
    <w:rsid w:val="003574B1"/>
    <w:rsid w:val="00367936"/>
    <w:rsid w:val="003B47A7"/>
    <w:rsid w:val="0045422B"/>
    <w:rsid w:val="004F750A"/>
    <w:rsid w:val="00552D7D"/>
    <w:rsid w:val="00557451"/>
    <w:rsid w:val="005627DA"/>
    <w:rsid w:val="005A2848"/>
    <w:rsid w:val="005C11C7"/>
    <w:rsid w:val="005C164B"/>
    <w:rsid w:val="006B4DF4"/>
    <w:rsid w:val="006B6BC3"/>
    <w:rsid w:val="006E0BA1"/>
    <w:rsid w:val="00700801"/>
    <w:rsid w:val="0077623D"/>
    <w:rsid w:val="007C2459"/>
    <w:rsid w:val="00840713"/>
    <w:rsid w:val="008764EE"/>
    <w:rsid w:val="00912D76"/>
    <w:rsid w:val="009D4A8D"/>
    <w:rsid w:val="00A42674"/>
    <w:rsid w:val="00A46D33"/>
    <w:rsid w:val="00A6366D"/>
    <w:rsid w:val="00AA19B9"/>
    <w:rsid w:val="00B93D20"/>
    <w:rsid w:val="00C125F7"/>
    <w:rsid w:val="00CB79E7"/>
    <w:rsid w:val="00CD64CF"/>
    <w:rsid w:val="00D30314"/>
    <w:rsid w:val="00DF00BF"/>
    <w:rsid w:val="00E15583"/>
    <w:rsid w:val="00E816CC"/>
    <w:rsid w:val="00EC05DB"/>
    <w:rsid w:val="00FA659D"/>
    <w:rsid w:val="00F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E069-B1D0-4898-B268-E929562E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D"/>
    <w:pPr>
      <w:spacing w:after="12" w:line="269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366D"/>
    <w:pPr>
      <w:keepNext/>
      <w:keepLines/>
      <w:numPr>
        <w:numId w:val="4"/>
      </w:numPr>
      <w:spacing w:after="0" w:line="271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A8D"/>
  </w:style>
  <w:style w:type="paragraph" w:styleId="a5">
    <w:name w:val="footer"/>
    <w:basedOn w:val="a"/>
    <w:link w:val="a6"/>
    <w:uiPriority w:val="99"/>
    <w:unhideWhenUsed/>
    <w:rsid w:val="009D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A8D"/>
  </w:style>
  <w:style w:type="character" w:customStyle="1" w:styleId="10">
    <w:name w:val="Заголовок 1 Знак"/>
    <w:basedOn w:val="a0"/>
    <w:link w:val="1"/>
    <w:uiPriority w:val="9"/>
    <w:rsid w:val="00A6366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AA19B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paragraph" w:styleId="a8">
    <w:name w:val="No Spacing"/>
    <w:basedOn w:val="a"/>
    <w:link w:val="a9"/>
    <w:qFormat/>
    <w:rsid w:val="001276FE"/>
    <w:pPr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9">
    <w:name w:val="Без интервала Знак"/>
    <w:link w:val="a8"/>
    <w:uiPriority w:val="99"/>
    <w:locked/>
    <w:rsid w:val="0012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15583"/>
    <w:pPr>
      <w:widowControl w:val="0"/>
      <w:autoSpaceDE w:val="0"/>
      <w:autoSpaceDN w:val="0"/>
      <w:adjustRightInd w:val="0"/>
      <w:spacing w:after="0" w:line="322" w:lineRule="exact"/>
      <w:ind w:left="0" w:right="0" w:firstLine="0"/>
    </w:pPr>
    <w:rPr>
      <w:color w:val="auto"/>
      <w:szCs w:val="24"/>
    </w:rPr>
  </w:style>
  <w:style w:type="character" w:customStyle="1" w:styleId="FontStyle16">
    <w:name w:val="Font Style16"/>
    <w:uiPriority w:val="99"/>
    <w:rsid w:val="00E1558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15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8">
    <w:name w:val="Font Style38"/>
    <w:uiPriority w:val="99"/>
    <w:rsid w:val="001521C7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1521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1521C7"/>
    <w:pPr>
      <w:widowControl w:val="0"/>
      <w:autoSpaceDE w:val="0"/>
      <w:autoSpaceDN w:val="0"/>
      <w:adjustRightInd w:val="0"/>
      <w:spacing w:after="0" w:line="252" w:lineRule="exact"/>
      <w:ind w:left="0" w:right="0" w:firstLine="0"/>
      <w:jc w:val="left"/>
    </w:pPr>
    <w:rPr>
      <w:color w:val="auto"/>
      <w:szCs w:val="24"/>
    </w:rPr>
  </w:style>
  <w:style w:type="paragraph" w:styleId="aa">
    <w:name w:val="Body Text Indent"/>
    <w:basedOn w:val="a"/>
    <w:link w:val="ab"/>
    <w:semiHidden/>
    <w:unhideWhenUsed/>
    <w:rsid w:val="005A2848"/>
    <w:pPr>
      <w:widowControl w:val="0"/>
      <w:tabs>
        <w:tab w:val="left" w:pos="1092"/>
        <w:tab w:val="left" w:pos="9349"/>
      </w:tabs>
      <w:suppressAutoHyphens/>
      <w:spacing w:after="0" w:line="252" w:lineRule="auto"/>
      <w:ind w:left="0" w:right="0" w:firstLine="567"/>
    </w:pPr>
    <w:rPr>
      <w:rFonts w:eastAsia="Andale Sans UI"/>
      <w:b/>
      <w:color w:val="auto"/>
      <w:kern w:val="2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5A2848"/>
    <w:rPr>
      <w:rFonts w:ascii="Times New Roman" w:eastAsia="Andale Sans UI" w:hAnsi="Times New Roman" w:cs="Times New Roman"/>
      <w:b/>
      <w:kern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A4B1-B1B0-4BDF-8ED5-8164FB3E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fotocom</dc:creator>
  <cp:keywords/>
  <dc:description/>
  <cp:lastModifiedBy>Директор Карабашской школы</cp:lastModifiedBy>
  <cp:revision>41</cp:revision>
  <dcterms:created xsi:type="dcterms:W3CDTF">2020-08-04T12:14:00Z</dcterms:created>
  <dcterms:modified xsi:type="dcterms:W3CDTF">2020-09-13T17:15:00Z</dcterms:modified>
</cp:coreProperties>
</file>