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MON_1665248398"/>
    <w:bookmarkEnd w:id="0"/>
    <w:p w:rsidR="00AA699E" w:rsidRPr="00BC56B9" w:rsidRDefault="00AA699E" w:rsidP="00AA699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C2D20">
        <w:object w:dxaOrig="15160" w:dyaOrig="14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8.25pt;height:731.25pt" o:ole="">
            <v:imagedata r:id="rId6" o:title=""/>
          </v:shape>
          <o:OLEObject Type="Embed" ProgID="Word.Document.12" ShapeID="_x0000_i1025" DrawAspect="Content" ObjectID="_1665749601" r:id="rId7">
            <o:FieldCodes>\s</o:FieldCodes>
          </o:OLEObject>
        </w:object>
      </w:r>
      <w:r w:rsidRPr="00AA69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70A3D">
        <w:rPr>
          <w:rFonts w:ascii="Times New Roman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Программа обеспечивает достижения следующих результатов освоения образовательной программы основного общего образования: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460A2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личностные: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 xml:space="preserve">формирование ответственного отношения к учению, готовности и </w:t>
      </w:r>
      <w:proofErr w:type="gramStart"/>
      <w:r w:rsidRPr="00460A2B">
        <w:rPr>
          <w:rFonts w:ascii="Times New Roman" w:hAnsi="Times New Roman" w:cs="Times New Roman"/>
          <w:sz w:val="24"/>
          <w:szCs w:val="24"/>
        </w:rPr>
        <w:t>способности</w:t>
      </w:r>
      <w:proofErr w:type="gramEnd"/>
      <w:r w:rsidRPr="00460A2B">
        <w:rPr>
          <w:rFonts w:ascii="Times New Roman" w:hAnsi="Times New Roman" w:cs="Times New Roman"/>
          <w:sz w:val="24"/>
          <w:szCs w:val="24"/>
        </w:rPr>
        <w:t xml:space="preserve"> обучающихся к саморазвитию и самообразованию на основе мотивации к обучению и познанию, выбору дальнейшего образования на базе ориентировки в мире профессий и профессиональных предпочтений, осознанному построению индивидуальной образовател</w:t>
      </w:r>
      <w:r w:rsidRPr="00460A2B">
        <w:rPr>
          <w:rFonts w:ascii="Times New Roman" w:hAnsi="Times New Roman" w:cs="Times New Roman"/>
          <w:sz w:val="24"/>
          <w:szCs w:val="24"/>
        </w:rPr>
        <w:t>ь</w:t>
      </w:r>
      <w:r w:rsidRPr="00460A2B">
        <w:rPr>
          <w:rFonts w:ascii="Times New Roman" w:hAnsi="Times New Roman" w:cs="Times New Roman"/>
          <w:sz w:val="24"/>
          <w:szCs w:val="24"/>
        </w:rPr>
        <w:t>ной траектории с учетом устойчивых познавательных интересов;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формирование целостного мировоззрения, соответствующего современному уро</w:t>
      </w:r>
      <w:r w:rsidRPr="00460A2B">
        <w:rPr>
          <w:rFonts w:ascii="Times New Roman" w:hAnsi="Times New Roman" w:cs="Times New Roman"/>
          <w:sz w:val="24"/>
          <w:szCs w:val="24"/>
        </w:rPr>
        <w:t>в</w:t>
      </w:r>
      <w:r w:rsidRPr="00460A2B">
        <w:rPr>
          <w:rFonts w:ascii="Times New Roman" w:hAnsi="Times New Roman" w:cs="Times New Roman"/>
          <w:sz w:val="24"/>
          <w:szCs w:val="24"/>
        </w:rPr>
        <w:t>ню развития науки и общественной практики;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формирование коммуникативной компетентности и общении и сотрудничестве со сверстниками, старшими и младшими в образовательной, о</w:t>
      </w:r>
      <w:r w:rsidRPr="00460A2B">
        <w:rPr>
          <w:rFonts w:ascii="Times New Roman" w:hAnsi="Times New Roman" w:cs="Times New Roman"/>
          <w:sz w:val="24"/>
          <w:szCs w:val="24"/>
        </w:rPr>
        <w:t>б</w:t>
      </w:r>
      <w:r w:rsidRPr="00460A2B">
        <w:rPr>
          <w:rFonts w:ascii="Times New Roman" w:hAnsi="Times New Roman" w:cs="Times New Roman"/>
          <w:sz w:val="24"/>
          <w:szCs w:val="24"/>
        </w:rPr>
        <w:t>щественно полезной, учебно-исследовательской, творческой и других видах деятельности;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ясно, точно, грамотно излагать свои мысли в устной и письменной речи, понимать смысл поставленной задачи, выстраивать аргумент</w:t>
      </w:r>
      <w:r w:rsidRPr="00460A2B">
        <w:rPr>
          <w:rFonts w:ascii="Times New Roman" w:hAnsi="Times New Roman" w:cs="Times New Roman"/>
          <w:sz w:val="24"/>
          <w:szCs w:val="24"/>
        </w:rPr>
        <w:t>а</w:t>
      </w:r>
      <w:r w:rsidRPr="00460A2B">
        <w:rPr>
          <w:rFonts w:ascii="Times New Roman" w:hAnsi="Times New Roman" w:cs="Times New Roman"/>
          <w:sz w:val="24"/>
          <w:szCs w:val="24"/>
        </w:rPr>
        <w:t xml:space="preserve">цию, приводить примеры и </w:t>
      </w:r>
      <w:proofErr w:type="spellStart"/>
      <w:r w:rsidRPr="00460A2B">
        <w:rPr>
          <w:rFonts w:ascii="Times New Roman" w:hAnsi="Times New Roman" w:cs="Times New Roman"/>
          <w:sz w:val="24"/>
          <w:szCs w:val="24"/>
        </w:rPr>
        <w:t>контрпримеры</w:t>
      </w:r>
      <w:proofErr w:type="spellEnd"/>
      <w:r w:rsidRPr="00460A2B">
        <w:rPr>
          <w:rFonts w:ascii="Times New Roman" w:hAnsi="Times New Roman" w:cs="Times New Roman"/>
          <w:sz w:val="24"/>
          <w:szCs w:val="24"/>
        </w:rPr>
        <w:t>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критичность мышления, умение распознавать логически некорректные высказыв</w:t>
      </w:r>
      <w:r w:rsidRPr="00460A2B">
        <w:rPr>
          <w:rFonts w:ascii="Times New Roman" w:hAnsi="Times New Roman" w:cs="Times New Roman"/>
          <w:sz w:val="24"/>
          <w:szCs w:val="24"/>
        </w:rPr>
        <w:t>а</w:t>
      </w:r>
      <w:r w:rsidRPr="00460A2B">
        <w:rPr>
          <w:rFonts w:ascii="Times New Roman" w:hAnsi="Times New Roman" w:cs="Times New Roman"/>
          <w:sz w:val="24"/>
          <w:szCs w:val="24"/>
        </w:rPr>
        <w:t>ния, отличать гипотезу от факта;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креативность мышления, инициативу, находчивость, активность при решении ге</w:t>
      </w:r>
      <w:r w:rsidRPr="00460A2B">
        <w:rPr>
          <w:rFonts w:ascii="Times New Roman" w:hAnsi="Times New Roman" w:cs="Times New Roman"/>
          <w:sz w:val="24"/>
          <w:szCs w:val="24"/>
        </w:rPr>
        <w:t>о</w:t>
      </w:r>
      <w:r w:rsidRPr="00460A2B">
        <w:rPr>
          <w:rFonts w:ascii="Times New Roman" w:hAnsi="Times New Roman" w:cs="Times New Roman"/>
          <w:sz w:val="24"/>
          <w:szCs w:val="24"/>
        </w:rPr>
        <w:t>метрических задач;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контролировать процесс и результат учебной математической деятельн</w:t>
      </w:r>
      <w:r w:rsidRPr="00460A2B">
        <w:rPr>
          <w:rFonts w:ascii="Times New Roman" w:hAnsi="Times New Roman" w:cs="Times New Roman"/>
          <w:sz w:val="24"/>
          <w:szCs w:val="24"/>
        </w:rPr>
        <w:t>о</w:t>
      </w:r>
      <w:r w:rsidRPr="00460A2B">
        <w:rPr>
          <w:rFonts w:ascii="Times New Roman" w:hAnsi="Times New Roman" w:cs="Times New Roman"/>
          <w:sz w:val="24"/>
          <w:szCs w:val="24"/>
        </w:rPr>
        <w:t>сти;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способность к эмоциональному восприятию математических объектов, задач, р</w:t>
      </w:r>
      <w:r w:rsidRPr="00460A2B">
        <w:rPr>
          <w:rFonts w:ascii="Times New Roman" w:hAnsi="Times New Roman" w:cs="Times New Roman"/>
          <w:sz w:val="24"/>
          <w:szCs w:val="24"/>
        </w:rPr>
        <w:t>е</w:t>
      </w:r>
      <w:r w:rsidRPr="00460A2B">
        <w:rPr>
          <w:rFonts w:ascii="Times New Roman" w:hAnsi="Times New Roman" w:cs="Times New Roman"/>
          <w:sz w:val="24"/>
          <w:szCs w:val="24"/>
        </w:rPr>
        <w:t>шений, рассуждений;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proofErr w:type="spellStart"/>
      <w:r w:rsidRPr="00460A2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метапредметные</w:t>
      </w:r>
      <w:proofErr w:type="spellEnd"/>
      <w:r w:rsidRPr="00460A2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60A2B">
        <w:rPr>
          <w:rFonts w:ascii="Times New Roman" w:hAnsi="Times New Roman" w:cs="Times New Roman"/>
          <w:i/>
          <w:iCs/>
          <w:sz w:val="24"/>
          <w:szCs w:val="24"/>
          <w:u w:val="single"/>
        </w:rPr>
        <w:t>регулятивные универсальные учебные действия: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самостоятельно планировать альтернативные пути достижения целей, осознанно выбирать наиболее эффективные способы решения учебных и познавательных з</w:t>
      </w:r>
      <w:r w:rsidRPr="00460A2B">
        <w:rPr>
          <w:rFonts w:ascii="Times New Roman" w:hAnsi="Times New Roman" w:cs="Times New Roman"/>
          <w:sz w:val="24"/>
          <w:szCs w:val="24"/>
        </w:rPr>
        <w:t>а</w:t>
      </w:r>
      <w:r w:rsidRPr="00460A2B">
        <w:rPr>
          <w:rFonts w:ascii="Times New Roman" w:hAnsi="Times New Roman" w:cs="Times New Roman"/>
          <w:sz w:val="24"/>
          <w:szCs w:val="24"/>
        </w:rPr>
        <w:t>дач;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осуществлять контроль по результату и способу действия на уровне прои</w:t>
      </w:r>
      <w:r w:rsidRPr="00460A2B">
        <w:rPr>
          <w:rFonts w:ascii="Times New Roman" w:hAnsi="Times New Roman" w:cs="Times New Roman"/>
          <w:sz w:val="24"/>
          <w:szCs w:val="24"/>
        </w:rPr>
        <w:t>з</w:t>
      </w:r>
      <w:r w:rsidRPr="00460A2B">
        <w:rPr>
          <w:rFonts w:ascii="Times New Roman" w:hAnsi="Times New Roman" w:cs="Times New Roman"/>
          <w:sz w:val="24"/>
          <w:szCs w:val="24"/>
        </w:rPr>
        <w:t>вольного внимания и вносить необходимые коррективы;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адекватно оценивать правильность или ошибочность выполнения учебной задачи, ее объективную трудность и собственные возможн</w:t>
      </w:r>
      <w:r w:rsidRPr="00460A2B">
        <w:rPr>
          <w:rFonts w:ascii="Times New Roman" w:hAnsi="Times New Roman" w:cs="Times New Roman"/>
          <w:sz w:val="24"/>
          <w:szCs w:val="24"/>
        </w:rPr>
        <w:t>о</w:t>
      </w:r>
      <w:r w:rsidRPr="00460A2B">
        <w:rPr>
          <w:rFonts w:ascii="Times New Roman" w:hAnsi="Times New Roman" w:cs="Times New Roman"/>
          <w:sz w:val="24"/>
          <w:szCs w:val="24"/>
        </w:rPr>
        <w:t>сти ее решения;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понимание сущности алгоритмических предписаний и умение действовать в соо</w:t>
      </w:r>
      <w:r w:rsidRPr="00460A2B">
        <w:rPr>
          <w:rFonts w:ascii="Times New Roman" w:hAnsi="Times New Roman" w:cs="Times New Roman"/>
          <w:sz w:val="24"/>
          <w:szCs w:val="24"/>
        </w:rPr>
        <w:t>т</w:t>
      </w:r>
      <w:r w:rsidRPr="00460A2B">
        <w:rPr>
          <w:rFonts w:ascii="Times New Roman" w:hAnsi="Times New Roman" w:cs="Times New Roman"/>
          <w:sz w:val="24"/>
          <w:szCs w:val="24"/>
        </w:rPr>
        <w:t>ветствии с предложенным алгоритмом;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самостоятельно ставить цели, выбирать и создавать алгоритмы для решения учебных математических проблем;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планировать и осуществлять деятельность, направленную на решение задач исследовательского характера;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60A2B">
        <w:rPr>
          <w:rFonts w:ascii="Times New Roman" w:hAnsi="Times New Roman" w:cs="Times New Roman"/>
          <w:i/>
          <w:iCs/>
          <w:sz w:val="24"/>
          <w:szCs w:val="24"/>
          <w:u w:val="single"/>
        </w:rPr>
        <w:t>познавательные универсальные учебные действия: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осознанное владение логическими действиями определения понятий, обобщения, установления аналогий, классификации на основе самосто</w:t>
      </w:r>
      <w:r w:rsidRPr="00460A2B">
        <w:rPr>
          <w:rFonts w:ascii="Times New Roman" w:hAnsi="Times New Roman" w:cs="Times New Roman"/>
          <w:sz w:val="24"/>
          <w:szCs w:val="24"/>
        </w:rPr>
        <w:t>я</w:t>
      </w:r>
      <w:r w:rsidRPr="00460A2B">
        <w:rPr>
          <w:rFonts w:ascii="Times New Roman" w:hAnsi="Times New Roman" w:cs="Times New Roman"/>
          <w:sz w:val="24"/>
          <w:szCs w:val="24"/>
        </w:rPr>
        <w:t>тельного выбора оснований и критериев, установления родовидовых связей;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 xml:space="preserve">умение устанавливать причинно-следственные связи, строить </w:t>
      </w:r>
      <w:proofErr w:type="gramStart"/>
      <w:r w:rsidRPr="00460A2B">
        <w:rPr>
          <w:rFonts w:ascii="Times New Roman" w:hAnsi="Times New Roman" w:cs="Times New Roman"/>
          <w:sz w:val="24"/>
          <w:szCs w:val="24"/>
        </w:rPr>
        <w:t>логическое рассуждение</w:t>
      </w:r>
      <w:proofErr w:type="gramEnd"/>
      <w:r w:rsidRPr="00460A2B">
        <w:rPr>
          <w:rFonts w:ascii="Times New Roman" w:hAnsi="Times New Roman" w:cs="Times New Roman"/>
          <w:sz w:val="24"/>
          <w:szCs w:val="24"/>
        </w:rPr>
        <w:t>, умозаключение (индуктивное, дедуктивное и по анал</w:t>
      </w:r>
      <w:r w:rsidRPr="00460A2B">
        <w:rPr>
          <w:rFonts w:ascii="Times New Roman" w:hAnsi="Times New Roman" w:cs="Times New Roman"/>
          <w:sz w:val="24"/>
          <w:szCs w:val="24"/>
        </w:rPr>
        <w:t>о</w:t>
      </w:r>
      <w:r w:rsidRPr="00460A2B">
        <w:rPr>
          <w:rFonts w:ascii="Times New Roman" w:hAnsi="Times New Roman" w:cs="Times New Roman"/>
          <w:sz w:val="24"/>
          <w:szCs w:val="24"/>
        </w:rPr>
        <w:t>гии) и выводы;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создавать, применять и преобразовывать знаково-символические средства, модели и схемы для решения учебных и познавательных з</w:t>
      </w:r>
      <w:r w:rsidRPr="00460A2B">
        <w:rPr>
          <w:rFonts w:ascii="Times New Roman" w:hAnsi="Times New Roman" w:cs="Times New Roman"/>
          <w:sz w:val="24"/>
          <w:szCs w:val="24"/>
        </w:rPr>
        <w:t>а</w:t>
      </w:r>
      <w:r w:rsidRPr="00460A2B">
        <w:rPr>
          <w:rFonts w:ascii="Times New Roman" w:hAnsi="Times New Roman" w:cs="Times New Roman"/>
          <w:sz w:val="24"/>
          <w:szCs w:val="24"/>
        </w:rPr>
        <w:t>дач;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 xml:space="preserve">формирование и развитие учебной и </w:t>
      </w:r>
      <w:proofErr w:type="spellStart"/>
      <w:r w:rsidRPr="00460A2B">
        <w:rPr>
          <w:rFonts w:ascii="Times New Roman" w:hAnsi="Times New Roman" w:cs="Times New Roman"/>
          <w:sz w:val="24"/>
          <w:szCs w:val="24"/>
        </w:rPr>
        <w:t>общепользовательской</w:t>
      </w:r>
      <w:proofErr w:type="spellEnd"/>
      <w:r w:rsidRPr="00460A2B">
        <w:rPr>
          <w:rFonts w:ascii="Times New Roman" w:hAnsi="Times New Roman" w:cs="Times New Roman"/>
          <w:sz w:val="24"/>
          <w:szCs w:val="24"/>
        </w:rPr>
        <w:t xml:space="preserve"> компетентности в области использования информационно-коммуникационных те</w:t>
      </w:r>
      <w:r w:rsidRPr="00460A2B">
        <w:rPr>
          <w:rFonts w:ascii="Times New Roman" w:hAnsi="Times New Roman" w:cs="Times New Roman"/>
          <w:sz w:val="24"/>
          <w:szCs w:val="24"/>
        </w:rPr>
        <w:t>х</w:t>
      </w:r>
      <w:r w:rsidRPr="00460A2B">
        <w:rPr>
          <w:rFonts w:ascii="Times New Roman" w:hAnsi="Times New Roman" w:cs="Times New Roman"/>
          <w:sz w:val="24"/>
          <w:szCs w:val="24"/>
        </w:rPr>
        <w:t>нологий (</w:t>
      </w:r>
      <w:proofErr w:type="gramStart"/>
      <w:r w:rsidRPr="00460A2B">
        <w:rPr>
          <w:rFonts w:ascii="Times New Roman" w:hAnsi="Times New Roman" w:cs="Times New Roman"/>
          <w:sz w:val="24"/>
          <w:szCs w:val="24"/>
        </w:rPr>
        <w:t>ИКТ-компетентности</w:t>
      </w:r>
      <w:proofErr w:type="gramEnd"/>
      <w:r w:rsidRPr="00460A2B">
        <w:rPr>
          <w:rFonts w:ascii="Times New Roman" w:hAnsi="Times New Roman" w:cs="Times New Roman"/>
          <w:sz w:val="24"/>
          <w:szCs w:val="24"/>
        </w:rPr>
        <w:t>);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lastRenderedPageBreak/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формирование первоначальных представлений об идеях и о методах математики как универсальном языке науки и техники, средстве моделир</w:t>
      </w:r>
      <w:r w:rsidRPr="00460A2B">
        <w:rPr>
          <w:rFonts w:ascii="Times New Roman" w:hAnsi="Times New Roman" w:cs="Times New Roman"/>
          <w:sz w:val="24"/>
          <w:szCs w:val="24"/>
        </w:rPr>
        <w:t>о</w:t>
      </w:r>
      <w:r w:rsidRPr="00460A2B">
        <w:rPr>
          <w:rFonts w:ascii="Times New Roman" w:hAnsi="Times New Roman" w:cs="Times New Roman"/>
          <w:sz w:val="24"/>
          <w:szCs w:val="24"/>
        </w:rPr>
        <w:t>вания явлений и процессов;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видеть математическую задачу в контексте проблемной ситуации в других дисциплинах, в окружающей жизни;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находить в различных источниках информацию, необходимую для решения математических проблем, и представлять ее в понятной форме; принимать решение в у</w:t>
      </w:r>
      <w:r w:rsidRPr="00460A2B">
        <w:rPr>
          <w:rFonts w:ascii="Times New Roman" w:hAnsi="Times New Roman" w:cs="Times New Roman"/>
          <w:sz w:val="24"/>
          <w:szCs w:val="24"/>
        </w:rPr>
        <w:t>с</w:t>
      </w:r>
      <w:r w:rsidRPr="00460A2B">
        <w:rPr>
          <w:rFonts w:ascii="Times New Roman" w:hAnsi="Times New Roman" w:cs="Times New Roman"/>
          <w:sz w:val="24"/>
          <w:szCs w:val="24"/>
        </w:rPr>
        <w:t>ловиях неполной и избыточной, точной и вероятностной информации;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понимать и использовать математические средства наглядности (рисунки, чертежи, схемы и др.) для иллюстрации, интерпретации, арг</w:t>
      </w:r>
      <w:r w:rsidRPr="00460A2B">
        <w:rPr>
          <w:rFonts w:ascii="Times New Roman" w:hAnsi="Times New Roman" w:cs="Times New Roman"/>
          <w:sz w:val="24"/>
          <w:szCs w:val="24"/>
        </w:rPr>
        <w:t>у</w:t>
      </w:r>
      <w:r w:rsidRPr="00460A2B">
        <w:rPr>
          <w:rFonts w:ascii="Times New Roman" w:hAnsi="Times New Roman" w:cs="Times New Roman"/>
          <w:sz w:val="24"/>
          <w:szCs w:val="24"/>
        </w:rPr>
        <w:t>ментации;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выдвигать гипотезы при решении учебных задач и понимать необход</w:t>
      </w:r>
      <w:r w:rsidRPr="00460A2B">
        <w:rPr>
          <w:rFonts w:ascii="Times New Roman" w:hAnsi="Times New Roman" w:cs="Times New Roman"/>
          <w:sz w:val="24"/>
          <w:szCs w:val="24"/>
        </w:rPr>
        <w:t>и</w:t>
      </w:r>
      <w:r w:rsidRPr="00460A2B">
        <w:rPr>
          <w:rFonts w:ascii="Times New Roman" w:hAnsi="Times New Roman" w:cs="Times New Roman"/>
          <w:sz w:val="24"/>
          <w:szCs w:val="24"/>
        </w:rPr>
        <w:t>мость их проверки;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применять индуктивные и дедуктивные способы рассуждений, видеть ра</w:t>
      </w:r>
      <w:r w:rsidRPr="00460A2B">
        <w:rPr>
          <w:rFonts w:ascii="Times New Roman" w:hAnsi="Times New Roman" w:cs="Times New Roman"/>
          <w:sz w:val="24"/>
          <w:szCs w:val="24"/>
        </w:rPr>
        <w:t>з</w:t>
      </w:r>
      <w:r w:rsidRPr="00460A2B">
        <w:rPr>
          <w:rFonts w:ascii="Times New Roman" w:hAnsi="Times New Roman" w:cs="Times New Roman"/>
          <w:sz w:val="24"/>
          <w:szCs w:val="24"/>
        </w:rPr>
        <w:t>личные стратегии решения задач;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460A2B">
        <w:rPr>
          <w:rFonts w:ascii="Times New Roman" w:hAnsi="Times New Roman" w:cs="Times New Roman"/>
          <w:i/>
          <w:iCs/>
          <w:sz w:val="24"/>
          <w:szCs w:val="24"/>
          <w:u w:val="single"/>
        </w:rPr>
        <w:t>коммуникативные универсальные учебные действия: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организовывать учебное сотрудничество и совместную деятельность с учителем и сверстниками: определять цели, распределять фун</w:t>
      </w:r>
      <w:r w:rsidRPr="00460A2B">
        <w:rPr>
          <w:rFonts w:ascii="Times New Roman" w:hAnsi="Times New Roman" w:cs="Times New Roman"/>
          <w:sz w:val="24"/>
          <w:szCs w:val="24"/>
        </w:rPr>
        <w:t>к</w:t>
      </w:r>
      <w:r w:rsidRPr="00460A2B">
        <w:rPr>
          <w:rFonts w:ascii="Times New Roman" w:hAnsi="Times New Roman" w:cs="Times New Roman"/>
          <w:sz w:val="24"/>
          <w:szCs w:val="24"/>
        </w:rPr>
        <w:t>ции и роли участников, общие способы работы;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умение работать в группе: находить общее решение и разрешать конфликты на о</w:t>
      </w:r>
      <w:r w:rsidRPr="00460A2B">
        <w:rPr>
          <w:rFonts w:ascii="Times New Roman" w:hAnsi="Times New Roman" w:cs="Times New Roman"/>
          <w:sz w:val="24"/>
          <w:szCs w:val="24"/>
        </w:rPr>
        <w:t>с</w:t>
      </w:r>
      <w:r w:rsidRPr="00460A2B">
        <w:rPr>
          <w:rFonts w:ascii="Times New Roman" w:hAnsi="Times New Roman" w:cs="Times New Roman"/>
          <w:sz w:val="24"/>
          <w:szCs w:val="24"/>
        </w:rPr>
        <w:t>нове согласования позиций и учета интересов;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слушать партнера;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60A2B">
        <w:rPr>
          <w:rFonts w:ascii="Times New Roman" w:hAnsi="Times New Roman" w:cs="Times New Roman"/>
          <w:sz w:val="24"/>
          <w:szCs w:val="24"/>
        </w:rPr>
        <w:t>•</w:t>
      </w:r>
      <w:r w:rsidRPr="00460A2B">
        <w:rPr>
          <w:rFonts w:ascii="Times New Roman" w:hAnsi="Times New Roman" w:cs="Times New Roman"/>
          <w:sz w:val="24"/>
          <w:szCs w:val="24"/>
        </w:rPr>
        <w:tab/>
        <w:t>формулировать, аргументировать и отстаивать свое мнение;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</w:pPr>
      <w:r w:rsidRPr="00460A2B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предметные:</w:t>
      </w:r>
    </w:p>
    <w:p w:rsidR="00AA699E" w:rsidRPr="00460A2B" w:rsidRDefault="00AA699E" w:rsidP="00AA699E">
      <w:pPr>
        <w:spacing w:after="0" w:line="240" w:lineRule="auto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  <w:t xml:space="preserve">Предметным результатом изучения курса является </w:t>
      </w:r>
      <w:proofErr w:type="spellStart"/>
      <w:r w:rsidRPr="00460A2B"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  <w:t>сформированность</w:t>
      </w:r>
      <w:proofErr w:type="spellEnd"/>
      <w:r w:rsidRPr="00460A2B"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  <w:t xml:space="preserve"> следующих умений: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пользоваться геометрическим языком для описания предметов окружающего м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и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ра;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распознавать геометрические фигуры, различать их взаимное расположение;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изображать геометрические фигуры; выполнять чертежи по условию задачи; осущ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е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ствлять преобразования фигур;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распознавать на чертежах, моделях и в окружающей обстановке основные пр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о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странственные тела, изображать их;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в простейших случаях строить сечения и развертки пространственных тел;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проводить операции над векторами, вычислять длину и координаты вектора, угол между векторами;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вычислять значения геометрических величи</w:t>
      </w:r>
      <w:proofErr w:type="gramStart"/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н(</w:t>
      </w:r>
      <w:proofErr w:type="gramEnd"/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длин, углов, площадей, объемов); в том числе: для углов от 0 до 180° определять значения тригон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о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метрических функций по заданным значениям углов; находить значения тригонометрических функций по значению одной из них, 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lastRenderedPageBreak/>
        <w:t>находить ст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о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роны, углы и вычислять площади треугольников, длины ломаных, дуг окружности, площадей основных геометрических фигур и фигур, соста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в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ленных из них;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решать геометрические задачи, опираясь на изученные свойства фигур и отнош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е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ний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  между ними, применяя дополнительные построения, алгебраический и тригономе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т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рический аппарат, правила симметрии;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проводить доказательные рассуждения при решении задач, используя известные теоремы, обнаруживая возможности для их использования;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b/>
          <w:sz w:val="24"/>
          <w:szCs w:val="24"/>
          <w:lang w:eastAsia="ru-RU"/>
        </w:rPr>
        <w:t xml:space="preserve">•  </w:t>
      </w: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решать простейшие планиметрические задачи в пространстве.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  <w:t>Использовать приобретенные знания и умения в практической деятельности</w:t>
      </w:r>
      <w:r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  <w:t xml:space="preserve"> </w:t>
      </w:r>
      <w:r w:rsidRPr="00460A2B"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  <w:t xml:space="preserve">и повседневной жизни </w:t>
      </w:r>
      <w:proofErr w:type="gramStart"/>
      <w:r w:rsidRPr="00460A2B"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  <w:t>для</w:t>
      </w:r>
      <w:proofErr w:type="gramEnd"/>
      <w:r w:rsidRPr="00460A2B"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  <w:t>: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b/>
          <w:bCs/>
          <w:iCs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 описания реальных ситуаций на языке геометрии;</w:t>
      </w:r>
    </w:p>
    <w:p w:rsidR="00AA699E" w:rsidRPr="00460A2B" w:rsidRDefault="00AA699E" w:rsidP="00AA699E">
      <w:pPr>
        <w:tabs>
          <w:tab w:val="left" w:pos="9214"/>
        </w:tabs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tabs>
          <w:tab w:val="left" w:pos="9214"/>
        </w:tabs>
        <w:spacing w:line="240" w:lineRule="auto"/>
        <w:ind w:left="709" w:hanging="283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расчетов, включающих простейшие тригонометрические формулы;</w:t>
      </w:r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решения геометрических задач с использованием тригонометрии;</w:t>
      </w:r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 решения практических задач, связанных с нахождением геометрических величин (используя при необходимости справочники и технические средства);</w:t>
      </w:r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proofErr w:type="gramStart"/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>•   построений с помощью геометрических инструментов (линейка, угольник, циркуль,</w:t>
      </w:r>
      <w:proofErr w:type="gramEnd"/>
    </w:p>
    <w:p w:rsidR="00AA699E" w:rsidRPr="00460A2B" w:rsidRDefault="00AA699E" w:rsidP="00AA699E">
      <w:pPr>
        <w:autoSpaceDE w:val="0"/>
        <w:autoSpaceDN w:val="0"/>
        <w:adjustRightInd w:val="0"/>
        <w:spacing w:after="0" w:line="240" w:lineRule="auto"/>
        <w:ind w:left="567" w:hanging="141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460A2B">
        <w:rPr>
          <w:rFonts w:ascii="Times New Roman" w:eastAsia="Newton-Regular" w:hAnsi="Times New Roman" w:cs="Times New Roman"/>
          <w:sz w:val="24"/>
          <w:szCs w:val="24"/>
          <w:lang w:eastAsia="ru-RU"/>
        </w:rPr>
        <w:t xml:space="preserve">    транспортир).</w:t>
      </w:r>
    </w:p>
    <w:p w:rsidR="00AA699E" w:rsidRDefault="00AA699E" w:rsidP="00AA699E">
      <w:pPr>
        <w:ind w:left="360"/>
        <w:rPr>
          <w:rFonts w:ascii="Times New Roman" w:hAnsi="Times New Roman" w:cs="Times New Roman"/>
          <w:sz w:val="24"/>
        </w:rPr>
      </w:pPr>
    </w:p>
    <w:p w:rsidR="00AA699E" w:rsidRDefault="00AA699E" w:rsidP="00AA699E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:rsidR="00AA699E" w:rsidRDefault="00AA699E" w:rsidP="00AA699E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:rsidR="00AA699E" w:rsidRDefault="00AA699E" w:rsidP="00AA699E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:rsidR="00AA699E" w:rsidRDefault="00AA699E" w:rsidP="00AA699E">
      <w:pPr>
        <w:pStyle w:val="Style261"/>
        <w:widowControl/>
        <w:ind w:left="1142"/>
        <w:jc w:val="center"/>
        <w:rPr>
          <w:rStyle w:val="FontStyle395"/>
          <w:rFonts w:ascii="Times New Roman" w:hAnsi="Times New Roman" w:cs="Times New Roman"/>
          <w:sz w:val="28"/>
          <w:szCs w:val="28"/>
        </w:rPr>
      </w:pPr>
    </w:p>
    <w:p w:rsidR="00AA699E" w:rsidRDefault="00AA699E" w:rsidP="00AA699E">
      <w:pPr>
        <w:pStyle w:val="aa"/>
        <w:jc w:val="center"/>
        <w:rPr>
          <w:b/>
          <w:sz w:val="24"/>
          <w:szCs w:val="24"/>
        </w:rPr>
      </w:pPr>
    </w:p>
    <w:p w:rsidR="00AA699E" w:rsidRDefault="00AA699E" w:rsidP="00AA699E">
      <w:pPr>
        <w:pStyle w:val="aa"/>
        <w:jc w:val="center"/>
        <w:rPr>
          <w:b/>
          <w:sz w:val="24"/>
          <w:szCs w:val="24"/>
        </w:rPr>
      </w:pPr>
    </w:p>
    <w:p w:rsidR="00AA699E" w:rsidRDefault="00AA699E">
      <w:pPr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AA699E" w:rsidRPr="007064CA" w:rsidRDefault="00AA699E" w:rsidP="00AA699E">
      <w:pPr>
        <w:pStyle w:val="aa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СОДЕРЖАНИЕ УЧЕБНОГО ПРЕДМЕТА</w:t>
      </w:r>
    </w:p>
    <w:p w:rsidR="00AA699E" w:rsidRPr="002F62F6" w:rsidRDefault="00AA699E" w:rsidP="00AA699E">
      <w:pPr>
        <w:pStyle w:val="aa"/>
        <w:rPr>
          <w:sz w:val="24"/>
          <w:szCs w:val="24"/>
        </w:rPr>
      </w:pP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b/>
          <w:bCs/>
          <w:sz w:val="24"/>
          <w:szCs w:val="24"/>
        </w:rPr>
      </w:pPr>
      <w:r w:rsidRPr="00A43956">
        <w:rPr>
          <w:rFonts w:ascii="Times New Roman" w:hAnsi="Times New Roman" w:cs="Times New Roman"/>
          <w:b/>
          <w:bCs/>
          <w:sz w:val="24"/>
          <w:szCs w:val="24"/>
        </w:rPr>
        <w:t>Повторение курса геометрии 7 класса (2 часа)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bCs/>
          <w:sz w:val="24"/>
          <w:szCs w:val="24"/>
        </w:rPr>
        <w:t>Глава 5.Четырехугольники (14 часов)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 xml:space="preserve">        Многоугольник, выпуклый многоугольник, четырехуголь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ник. Параллелограмм, его свойства и признаки. Трапеция. Пря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моугольник, ромб, квадрат, их свойства. Осевая и центральная симметрии.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>Цель:</w:t>
      </w:r>
      <w:r w:rsidRPr="00A43956">
        <w:rPr>
          <w:rFonts w:ascii="Times New Roman" w:hAnsi="Times New Roman" w:cs="Times New Roman"/>
          <w:sz w:val="24"/>
          <w:szCs w:val="24"/>
        </w:rPr>
        <w:t xml:space="preserve"> изучить наиболее важные виды четы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рехугольников — параллелограмм, прямоугольник, ромб, квад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рат, трапецию; дать представление о ф</w:t>
      </w:r>
      <w:r w:rsidRPr="00A43956">
        <w:rPr>
          <w:rFonts w:ascii="Times New Roman" w:hAnsi="Times New Roman" w:cs="Times New Roman"/>
          <w:sz w:val="24"/>
          <w:szCs w:val="24"/>
        </w:rPr>
        <w:t>и</w:t>
      </w:r>
      <w:r w:rsidRPr="00A43956">
        <w:rPr>
          <w:rFonts w:ascii="Times New Roman" w:hAnsi="Times New Roman" w:cs="Times New Roman"/>
          <w:sz w:val="24"/>
          <w:szCs w:val="24"/>
        </w:rPr>
        <w:t>гурах, обладающих осе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вой или центральной симметрией.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Доказательства большинства теорем данной темы и решения многих задач проводятся с помощью признаков равенства треугольников, поэтому п</w:t>
      </w:r>
      <w:r w:rsidRPr="00A43956">
        <w:rPr>
          <w:rFonts w:ascii="Times New Roman" w:hAnsi="Times New Roman" w:cs="Times New Roman"/>
          <w:sz w:val="24"/>
          <w:szCs w:val="24"/>
        </w:rPr>
        <w:t>о</w:t>
      </w:r>
      <w:r w:rsidRPr="00A43956">
        <w:rPr>
          <w:rFonts w:ascii="Times New Roman" w:hAnsi="Times New Roman" w:cs="Times New Roman"/>
          <w:sz w:val="24"/>
          <w:szCs w:val="24"/>
        </w:rPr>
        <w:t>лезно их повторить, в начале изучения темы.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Осевая и центральная симметрии вводятся не как преобразо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вание плоскости, а как свойства геометрических фигур, в част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ности четырехугольн</w:t>
      </w:r>
      <w:r w:rsidRPr="00A43956">
        <w:rPr>
          <w:rFonts w:ascii="Times New Roman" w:hAnsi="Times New Roman" w:cs="Times New Roman"/>
          <w:sz w:val="24"/>
          <w:szCs w:val="24"/>
        </w:rPr>
        <w:t>и</w:t>
      </w:r>
      <w:r w:rsidRPr="00A43956">
        <w:rPr>
          <w:rFonts w:ascii="Times New Roman" w:hAnsi="Times New Roman" w:cs="Times New Roman"/>
          <w:sz w:val="24"/>
          <w:szCs w:val="24"/>
        </w:rPr>
        <w:t>ков. Рассмотрение этих понятий как дви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жений плоскости состоится в 9 классе.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bCs/>
          <w:sz w:val="24"/>
          <w:szCs w:val="24"/>
        </w:rPr>
        <w:t>Глава 6.Площадь (14 часов)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 xml:space="preserve">      Понятие площади многоугольника. Площади прямоуголь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ника, параллелограмма, треугольника, трапеции. Теорема Пи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фагора.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43956">
        <w:rPr>
          <w:rFonts w:ascii="Times New Roman" w:hAnsi="Times New Roman" w:cs="Times New Roman"/>
          <w:sz w:val="24"/>
          <w:szCs w:val="24"/>
        </w:rPr>
        <w:t>расширить и углубить полученные в 5—6 классах представления обучающихся об измерении и вычисле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нии площадей; вывести формулы площадей прямоугольника, па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раллелограмма, треугольника, трапеции; доказать одну из глав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ных теорем геометрии — теорему Пифагора.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Вывод формул для вычисления площадей прямоугольника, параллелограмма, треугольника, трапеции основывается на двух основных свойствах площадей, которые принимаются исходя из наглядных представлений, а также на формуле площади квад</w:t>
      </w:r>
      <w:r w:rsidRPr="00A43956">
        <w:rPr>
          <w:rFonts w:ascii="Times New Roman" w:hAnsi="Times New Roman" w:cs="Times New Roman"/>
          <w:sz w:val="24"/>
          <w:szCs w:val="24"/>
        </w:rPr>
        <w:softHyphen/>
        <w:t xml:space="preserve">рата, обоснование которой не является обязательным </w:t>
      </w:r>
      <w:proofErr w:type="gramStart"/>
      <w:r w:rsidRPr="00A43956">
        <w:rPr>
          <w:rFonts w:ascii="Times New Roman" w:hAnsi="Times New Roman" w:cs="Times New Roman"/>
          <w:sz w:val="24"/>
          <w:szCs w:val="24"/>
        </w:rPr>
        <w:t>для</w:t>
      </w:r>
      <w:proofErr w:type="gramEnd"/>
      <w:r w:rsidRPr="00A43956">
        <w:rPr>
          <w:rFonts w:ascii="Times New Roman" w:hAnsi="Times New Roman" w:cs="Times New Roman"/>
          <w:sz w:val="24"/>
          <w:szCs w:val="24"/>
        </w:rPr>
        <w:t xml:space="preserve"> обучающихся.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Нетрадиционной для школьного курса является теорема об от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ношении площадей треугольников, имеющих по равному углу. Она позволяет в дал</w:t>
      </w:r>
      <w:r w:rsidRPr="00A43956">
        <w:rPr>
          <w:rFonts w:ascii="Times New Roman" w:hAnsi="Times New Roman" w:cs="Times New Roman"/>
          <w:sz w:val="24"/>
          <w:szCs w:val="24"/>
        </w:rPr>
        <w:t>ь</w:t>
      </w:r>
      <w:r w:rsidRPr="00A43956">
        <w:rPr>
          <w:rFonts w:ascii="Times New Roman" w:hAnsi="Times New Roman" w:cs="Times New Roman"/>
          <w:sz w:val="24"/>
          <w:szCs w:val="24"/>
        </w:rPr>
        <w:t>нейшем дать простое доказательство призна</w:t>
      </w:r>
      <w:r w:rsidRPr="00A43956">
        <w:rPr>
          <w:rFonts w:ascii="Times New Roman" w:hAnsi="Times New Roman" w:cs="Times New Roman"/>
          <w:sz w:val="24"/>
          <w:szCs w:val="24"/>
        </w:rPr>
        <w:softHyphen/>
        <w:t xml:space="preserve">ков подобия треугольников. В этом состоит одно из преимуществ, обусловленных ранним введением понятия площади. Доказательство теоремы Пифагора основывается на свойствах площадей и формулах для площадей квадрата и прямоугольника. Доказывается также теорема, обратная теореме Пифагора. 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bCs/>
          <w:sz w:val="24"/>
          <w:szCs w:val="24"/>
        </w:rPr>
        <w:t>Глава</w:t>
      </w:r>
      <w:proofErr w:type="gramStart"/>
      <w:r w:rsidRPr="00A43956">
        <w:rPr>
          <w:rFonts w:ascii="Times New Roman" w:hAnsi="Times New Roman" w:cs="Times New Roman"/>
          <w:b/>
          <w:sz w:val="24"/>
          <w:szCs w:val="24"/>
        </w:rPr>
        <w:t>7</w:t>
      </w:r>
      <w:proofErr w:type="gramEnd"/>
      <w:r w:rsidRPr="00A43956">
        <w:rPr>
          <w:rFonts w:ascii="Times New Roman" w:hAnsi="Times New Roman" w:cs="Times New Roman"/>
          <w:b/>
          <w:sz w:val="24"/>
          <w:szCs w:val="24"/>
        </w:rPr>
        <w:t xml:space="preserve">. Подобные треугольники </w:t>
      </w:r>
      <w:r w:rsidRPr="00A43956">
        <w:rPr>
          <w:rFonts w:ascii="Times New Roman" w:hAnsi="Times New Roman" w:cs="Times New Roman"/>
          <w:b/>
          <w:bCs/>
          <w:sz w:val="24"/>
          <w:szCs w:val="24"/>
        </w:rPr>
        <w:t>(19часов)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 xml:space="preserve">      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ника.</w:t>
      </w:r>
    </w:p>
    <w:p w:rsidR="00AA699E" w:rsidRPr="00A43956" w:rsidRDefault="00AA699E" w:rsidP="00AA699E">
      <w:pPr>
        <w:spacing w:after="120" w:line="240" w:lineRule="auto"/>
        <w:ind w:left="426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43956">
        <w:rPr>
          <w:rFonts w:ascii="Times New Roman" w:hAnsi="Times New Roman" w:cs="Times New Roman"/>
          <w:sz w:val="24"/>
          <w:szCs w:val="24"/>
        </w:rPr>
        <w:t>ввести понятие подобных треугольни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ков; рассмотреть признаки подобия треугольников и их применения; сделать первый шаг в освоении учащимися тригонометриче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ского аппарата геометрии.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lastRenderedPageBreak/>
        <w:t>Определение подобных треугольников дается не на основе преобразования подобия, а через равенство углов и пропорцио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нальность сходственных сторон.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Признаки подобия треугольников доказываются с помощью теоремы об отношении площадей треугольников, имеющих по равному углу.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На основе признаков подобия доказывается теорема о средней линии треугольника, утверждение о точке пересечения медиан треугольника, а также два утверждения о пропорциональных отрезках  в  прямоугольном  треугольнике.   Дается  представление о методе подобия в задачах на постро</w:t>
      </w:r>
      <w:r w:rsidRPr="00A43956">
        <w:rPr>
          <w:rFonts w:ascii="Times New Roman" w:hAnsi="Times New Roman" w:cs="Times New Roman"/>
          <w:sz w:val="24"/>
          <w:szCs w:val="24"/>
        </w:rPr>
        <w:t>е</w:t>
      </w:r>
      <w:r w:rsidRPr="00A43956">
        <w:rPr>
          <w:rFonts w:ascii="Times New Roman" w:hAnsi="Times New Roman" w:cs="Times New Roman"/>
          <w:sz w:val="24"/>
          <w:szCs w:val="24"/>
        </w:rPr>
        <w:t>ние.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ab/>
        <w:t>В заключение темы вводятся элементы тригонометрии — синус, косинус и тангенс острого угла прямоугольного треугольника.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bCs/>
          <w:sz w:val="24"/>
          <w:szCs w:val="24"/>
        </w:rPr>
        <w:t>Глава 8</w:t>
      </w:r>
      <w:r w:rsidRPr="00A43956">
        <w:rPr>
          <w:rFonts w:ascii="Times New Roman" w:hAnsi="Times New Roman" w:cs="Times New Roman"/>
          <w:b/>
          <w:sz w:val="24"/>
          <w:szCs w:val="24"/>
        </w:rPr>
        <w:t xml:space="preserve">. Окружность </w:t>
      </w:r>
      <w:r w:rsidRPr="00A43956">
        <w:rPr>
          <w:rFonts w:ascii="Times New Roman" w:hAnsi="Times New Roman" w:cs="Times New Roman"/>
          <w:b/>
          <w:bCs/>
          <w:sz w:val="24"/>
          <w:szCs w:val="24"/>
        </w:rPr>
        <w:t>(17 часов)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 xml:space="preserve">       Взаимное расположение прямой и окружности. Касательная к окружности, ее свойство и признак. Центральные и вписанные углы. Четыре з</w:t>
      </w:r>
      <w:r w:rsidRPr="00A43956">
        <w:rPr>
          <w:rFonts w:ascii="Times New Roman" w:hAnsi="Times New Roman" w:cs="Times New Roman"/>
          <w:sz w:val="24"/>
          <w:szCs w:val="24"/>
        </w:rPr>
        <w:t>а</w:t>
      </w:r>
      <w:r w:rsidRPr="00A43956">
        <w:rPr>
          <w:rFonts w:ascii="Times New Roman" w:hAnsi="Times New Roman" w:cs="Times New Roman"/>
          <w:sz w:val="24"/>
          <w:szCs w:val="24"/>
        </w:rPr>
        <w:t>мечательные точки треугольника. Вписанная и описанная окружности.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43956">
        <w:rPr>
          <w:rFonts w:ascii="Times New Roman" w:hAnsi="Times New Roman" w:cs="Times New Roman"/>
          <w:sz w:val="24"/>
          <w:szCs w:val="24"/>
        </w:rPr>
        <w:t xml:space="preserve">расширить сведения об окружности, полученные учащимися в 7 классе; изучить новые факты, связанные с окружностью; познакомить </w:t>
      </w:r>
      <w:proofErr w:type="gramStart"/>
      <w:r w:rsidRPr="00A43956">
        <w:rPr>
          <w:rFonts w:ascii="Times New Roman" w:hAnsi="Times New Roman" w:cs="Times New Roman"/>
          <w:sz w:val="24"/>
          <w:szCs w:val="24"/>
        </w:rPr>
        <w:t>об</w:t>
      </w:r>
      <w:r w:rsidRPr="00A43956">
        <w:rPr>
          <w:rFonts w:ascii="Times New Roman" w:hAnsi="Times New Roman" w:cs="Times New Roman"/>
          <w:sz w:val="24"/>
          <w:szCs w:val="24"/>
        </w:rPr>
        <w:t>у</w:t>
      </w:r>
      <w:r w:rsidRPr="00A43956">
        <w:rPr>
          <w:rFonts w:ascii="Times New Roman" w:hAnsi="Times New Roman" w:cs="Times New Roman"/>
          <w:sz w:val="24"/>
          <w:szCs w:val="24"/>
        </w:rPr>
        <w:t>чающихся</w:t>
      </w:r>
      <w:proofErr w:type="gramEnd"/>
      <w:r w:rsidRPr="00A43956">
        <w:rPr>
          <w:rFonts w:ascii="Times New Roman" w:hAnsi="Times New Roman" w:cs="Times New Roman"/>
          <w:sz w:val="24"/>
          <w:szCs w:val="24"/>
        </w:rPr>
        <w:t xml:space="preserve"> с четырьмя заме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чательными точками треугольника.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В данной теме вводится много новых понятий и рассматривается много утверждений, связанных с окружностью. Для их усвоения следует уделить большое внимание решению задач.</w:t>
      </w:r>
    </w:p>
    <w:p w:rsidR="00AA699E" w:rsidRPr="00A43956" w:rsidRDefault="00AA699E" w:rsidP="00AA699E">
      <w:pPr>
        <w:shd w:val="clear" w:color="auto" w:fill="FFFFFF"/>
        <w:autoSpaceDE w:val="0"/>
        <w:autoSpaceDN w:val="0"/>
        <w:adjustRightInd w:val="0"/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Утверждения о точке пересечения биссектрис треугольника и точке пересечения серединных перпендикуляров к сторонам треугольника выводятся как следствия из теорем о свойствах биссектрисы угла и серединного перпендикуляра к отрезку. Теорема о точке пересечения высот треугольника (или их продолжений) доказывается с помощью утверждения о точке пересечения серединных перпендикуляров.</w:t>
      </w:r>
    </w:p>
    <w:p w:rsidR="00AA699E" w:rsidRPr="00A43956" w:rsidRDefault="00AA699E" w:rsidP="00AA699E">
      <w:pPr>
        <w:spacing w:after="12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sz w:val="24"/>
          <w:szCs w:val="24"/>
        </w:rPr>
        <w:t>Наряду с теоремами об окружностях, вписанной в треуголь</w:t>
      </w:r>
      <w:r w:rsidRPr="00A43956">
        <w:rPr>
          <w:rFonts w:ascii="Times New Roman" w:hAnsi="Times New Roman" w:cs="Times New Roman"/>
          <w:sz w:val="24"/>
          <w:szCs w:val="24"/>
        </w:rPr>
        <w:softHyphen/>
        <w:t>ник и описанной около него, рассматриваются свойство сторон описанного четыре</w:t>
      </w:r>
      <w:r w:rsidRPr="00A43956">
        <w:rPr>
          <w:rFonts w:ascii="Times New Roman" w:hAnsi="Times New Roman" w:cs="Times New Roman"/>
          <w:sz w:val="24"/>
          <w:szCs w:val="24"/>
        </w:rPr>
        <w:t>х</w:t>
      </w:r>
      <w:r w:rsidRPr="00A43956">
        <w:rPr>
          <w:rFonts w:ascii="Times New Roman" w:hAnsi="Times New Roman" w:cs="Times New Roman"/>
          <w:sz w:val="24"/>
          <w:szCs w:val="24"/>
        </w:rPr>
        <w:t>угольника и свойство углов вписанного че</w:t>
      </w:r>
      <w:r w:rsidRPr="00A43956">
        <w:rPr>
          <w:rFonts w:ascii="Times New Roman" w:hAnsi="Times New Roman" w:cs="Times New Roman"/>
          <w:sz w:val="24"/>
          <w:szCs w:val="24"/>
        </w:rPr>
        <w:softHyphen/>
        <w:t xml:space="preserve">тырехугольника. </w:t>
      </w:r>
    </w:p>
    <w:p w:rsidR="00AA699E" w:rsidRPr="00A43956" w:rsidRDefault="00AA699E" w:rsidP="00AA699E">
      <w:pPr>
        <w:spacing w:after="120" w:line="240" w:lineRule="auto"/>
        <w:ind w:left="426"/>
        <w:rPr>
          <w:rFonts w:ascii="Times New Roman" w:hAnsi="Times New Roman" w:cs="Times New Roman"/>
          <w:b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 xml:space="preserve">9. Повторение. Решение задач. </w:t>
      </w:r>
      <w:r w:rsidRPr="00A43956">
        <w:rPr>
          <w:rFonts w:ascii="Times New Roman" w:hAnsi="Times New Roman" w:cs="Times New Roman"/>
          <w:b/>
          <w:bCs/>
          <w:sz w:val="24"/>
          <w:szCs w:val="24"/>
        </w:rPr>
        <w:t>(2 часа)</w:t>
      </w:r>
    </w:p>
    <w:p w:rsidR="00AA699E" w:rsidRPr="00A43956" w:rsidRDefault="00AA699E" w:rsidP="00AA699E">
      <w:pPr>
        <w:spacing w:after="120" w:line="240" w:lineRule="auto"/>
        <w:ind w:left="426"/>
        <w:contextualSpacing/>
        <w:rPr>
          <w:rFonts w:ascii="Times New Roman" w:hAnsi="Times New Roman" w:cs="Times New Roman"/>
          <w:sz w:val="24"/>
          <w:szCs w:val="24"/>
        </w:rPr>
      </w:pPr>
      <w:r w:rsidRPr="00A43956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A43956">
        <w:rPr>
          <w:rFonts w:ascii="Times New Roman" w:hAnsi="Times New Roman" w:cs="Times New Roman"/>
          <w:sz w:val="24"/>
          <w:szCs w:val="24"/>
        </w:rPr>
        <w:t>Повторение, обобщение и систематизация знаний, умений и навыков за курс геометрии 8 класса.</w:t>
      </w:r>
    </w:p>
    <w:p w:rsidR="00AA699E" w:rsidRPr="00A43956" w:rsidRDefault="00AA699E" w:rsidP="00AA699E">
      <w:pPr>
        <w:pStyle w:val="a3"/>
        <w:widowControl w:val="0"/>
        <w:ind w:left="0" w:right="527" w:firstLine="0"/>
        <w:rPr>
          <w:b/>
          <w:bCs/>
        </w:rPr>
      </w:pP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4395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Четырехугольники. 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Многоугольник, выпуклый многоугольник, четырехугольник. Сумма углов выпуклого многоугольника. Вписанные и описанные многоугольники. Правильные многоугольники. Параллелограмм, его свойства и признаки. Прямоугольник, квадрат, ромб, их свойства и признаки. Трапеция, средняя линия трапеции; равнобедренная трап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е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ция. Осевая и центральна симметрия.</w:t>
      </w: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4395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Площадь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. Понятие площади многоугольника. Площади прямоугольника, параллелогра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м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ма, треугольника, трапеции. Теорема Пифагора.</w:t>
      </w: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4395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Подобные треугольники. 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Подобные треугольники. Признаки подобия треугольников. Применение подобия к доказательству теорем и решению задач. Синус, косинус и тангенс острого угла прямоугольного треугольника.</w:t>
      </w: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</w:p>
    <w:p w:rsidR="00AA699E" w:rsidRPr="00A43956" w:rsidRDefault="00AA699E" w:rsidP="00AA699E">
      <w:pPr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Newton-Regular" w:hAnsi="Times New Roman" w:cs="Times New Roman"/>
          <w:sz w:val="24"/>
          <w:szCs w:val="24"/>
          <w:lang w:eastAsia="ru-RU"/>
        </w:rPr>
      </w:pPr>
      <w:r w:rsidRPr="00A43956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Окружность. 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Взаимное расположение прямой и окружности. Касательная к окружности, ее свойство и признак. Центральный, вписанный углы; вел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и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чина вписанного угла; двух окружностей; равенство касательных, проведенных из одной точки. Метрические соотношения в окружности: свойства секущих, касательных, хорд. Окружность, вписанная в треугольник, и окружность, описанная около треугольника. Вписанные и описанные четыре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х</w:t>
      </w:r>
      <w:r w:rsidRPr="00A43956">
        <w:rPr>
          <w:rFonts w:ascii="Times New Roman" w:eastAsia="Newton-Regular" w:hAnsi="Times New Roman" w:cs="Times New Roman"/>
          <w:sz w:val="24"/>
          <w:szCs w:val="24"/>
          <w:lang w:eastAsia="ru-RU"/>
        </w:rPr>
        <w:t>угольники. Вписанные и описанные окружности правильного многоугольника.</w:t>
      </w:r>
    </w:p>
    <w:p w:rsidR="00AA699E" w:rsidRPr="00A43956" w:rsidRDefault="00AA699E" w:rsidP="00AA699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ar-SA"/>
        </w:rPr>
      </w:pPr>
    </w:p>
    <w:p w:rsidR="00AA699E" w:rsidRDefault="00AA699E" w:rsidP="00AA699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</w:rPr>
      </w:pPr>
    </w:p>
    <w:p w:rsidR="00AA699E" w:rsidRDefault="00AA699E" w:rsidP="00AA699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</w:rPr>
      </w:pPr>
    </w:p>
    <w:p w:rsidR="00AA699E" w:rsidRPr="00A52B05" w:rsidRDefault="00AA699E" w:rsidP="00AA699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52B05">
        <w:rPr>
          <w:rFonts w:ascii="Times New Roman" w:hAnsi="Times New Roman" w:cs="Times New Roman"/>
          <w:b/>
          <w:sz w:val="24"/>
          <w:szCs w:val="24"/>
        </w:rPr>
        <w:t xml:space="preserve">Тематическое планирование учебного материала с основными видами учебной деятельности </w:t>
      </w:r>
      <w:proofErr w:type="gramStart"/>
      <w:r w:rsidRPr="00A52B05">
        <w:rPr>
          <w:rFonts w:ascii="Times New Roman" w:hAnsi="Times New Roman" w:cs="Times New Roman"/>
          <w:b/>
          <w:sz w:val="24"/>
          <w:szCs w:val="24"/>
        </w:rPr>
        <w:t>обучающихся</w:t>
      </w:r>
      <w:proofErr w:type="gramEnd"/>
    </w:p>
    <w:p w:rsidR="00AA699E" w:rsidRPr="00A52B05" w:rsidRDefault="00AA699E" w:rsidP="00AA699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4961"/>
        <w:gridCol w:w="10206"/>
      </w:tblGrid>
      <w:tr w:rsidR="00AA699E" w:rsidRPr="00A52B05" w:rsidTr="00495E5B">
        <w:trPr>
          <w:trHeight w:val="416"/>
        </w:trPr>
        <w:tc>
          <w:tcPr>
            <w:tcW w:w="568" w:type="dxa"/>
            <w:vMerge w:val="restart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№ урока</w:t>
            </w:r>
          </w:p>
        </w:tc>
        <w:tc>
          <w:tcPr>
            <w:tcW w:w="4961" w:type="dxa"/>
            <w:vMerge w:val="restart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Тема</w:t>
            </w:r>
          </w:p>
        </w:tc>
        <w:tc>
          <w:tcPr>
            <w:tcW w:w="10206" w:type="dxa"/>
            <w:vMerge w:val="restart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Деятельность 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на уроке.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(Виды, формы, способы деятельности).</w:t>
            </w:r>
          </w:p>
        </w:tc>
      </w:tr>
      <w:tr w:rsidR="00AA699E" w:rsidRPr="00A52B05" w:rsidTr="00495E5B">
        <w:trPr>
          <w:trHeight w:val="416"/>
        </w:trPr>
        <w:tc>
          <w:tcPr>
            <w:tcW w:w="568" w:type="dxa"/>
            <w:vMerge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vMerge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vMerge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9E" w:rsidRPr="00A52B05" w:rsidTr="00495E5B">
        <w:trPr>
          <w:trHeight w:val="2022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Многоугольник. Выпуклый многоугольник.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Поиск учебной информации для выполнения учебных заданий с использованием учебной лит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ратуры; фронтальная, индивидуальная работа, специально-организованное общение; составл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ние мини-конспекта.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Работа с моделями, конструирование, выполнение заданий практической направленности по группам, организация взаимопроверки усвоения материала. </w:t>
            </w:r>
          </w:p>
        </w:tc>
      </w:tr>
      <w:tr w:rsidR="00AA699E" w:rsidRPr="00A52B05" w:rsidTr="00495E5B">
        <w:trPr>
          <w:trHeight w:val="1414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Четырехугольник.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«Многоугольник».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моделями, конструирование;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 (теоретический диктант, с последующей самопроверкой по готовым чертежам), парная работа (взаимопроверка). Подготовка презентации: виды многоугольников.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Параллелограмм и его свойства.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Моделирование. 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Построение параллелограмма с помощью чертёжных инструментов. Работа в группах - решение практических задач, провести мини-исследование по результатам выполнения учебных задач: какой четырехугольник является параллелограммом (фронтальная проверка – по готовому 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шению в виде таблицы)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Признаки параллелограмма.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моделями: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-сравнение противоположных  углов параллелограмма методом наложения и с помощью пр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зрачной бумаги - кальки.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- нахождение на готовых чертежах среди многоугольников - параллелограммы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Выполнение практической работы в парах.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«Параллелограмм».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моделями: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-сравнение углов параллелограмма и противоположных сторон, параллелограммы </w:t>
            </w:r>
            <w:proofErr w:type="spell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представле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ны</w:t>
            </w:r>
            <w:proofErr w:type="spell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в наборе.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-сравнение углов методом наложения и с помощью измерений.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 работа (проведение обучающей самостоятельной работы с последующей взаим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проверкой), индивидуальная, парная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Трапеция. Определение и   её свойства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Лабораторно-графическая работа; работа с чертежными инструментами.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Парная работа – взаимопроверка;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практического прикладного характера. Таблица с многоугольниками: выделить трапеции и описать.</w:t>
            </w:r>
          </w:p>
        </w:tc>
      </w:tr>
      <w:tr w:rsidR="00AA699E" w:rsidRPr="00A52B05" w:rsidTr="00495E5B">
        <w:trPr>
          <w:trHeight w:val="74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Теорема Фалеса.</w:t>
            </w:r>
          </w:p>
          <w:p w:rsidR="00AA699E" w:rsidRPr="00A52B05" w:rsidRDefault="00AA699E" w:rsidP="00495E5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Поиск материала для подготовки презентации о различных исторических 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сведениях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о Фалесе, используя дополнительную литературу, информацию (интернет ресурсы). Выбор необходимого оборудования, овладение измерительными навыками.  Групповая работа. Работа в парах, осущ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ствить взаимопроверку. Представить результаты своего мини-исследования (работа в группах).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Задачи на построение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моделями, умение сравнивать объект наблюдения – углы, стороны, с эталоном – зада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ным параллелограммом.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 работа (теоретический диктант с последующей взаимопроверкой), парная работа (решение практических задач прикладного характера).</w:t>
            </w:r>
          </w:p>
        </w:tc>
      </w:tr>
      <w:tr w:rsidR="00AA699E" w:rsidRPr="00A52B05" w:rsidTr="00495E5B">
        <w:trPr>
          <w:trHeight w:val="946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Прямоугольник.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Урок – практикум. Групповая работа – составление Карты – понятий (все сведения, полученные с начальной школы до сегодняшнего дня, о прямоугольнике)</w:t>
            </w:r>
          </w:p>
        </w:tc>
      </w:tr>
      <w:tr w:rsidR="00AA699E" w:rsidRPr="00A52B05" w:rsidTr="00495E5B">
        <w:trPr>
          <w:trHeight w:val="1413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Ромб. Квадрат.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Поиск решения по готовым чертежам с комментариями, работа с текстом учебника.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 работа индивидуальная работа (обучающая самостоятельная работа с последу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щим разбором доказательств).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Осевая 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br/>
              <w:t>центральная симметрия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Поиск ответов, оформление мини проекта, перевод текстовой информации в графический образ и математическую модель.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Специально организованное общение: выбор вопросов из предложенных для каждой группы учащихся. Практическая работа в парах: построение симметричных фигур по выбору.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br/>
              <w:t>теме: «Четырехугольники».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по листу-опроснику (что знаешь по пройденной теме, какие затруднения испытываешь при решении задач на заданную тему и т.п.).  Решение задач по карточкам с дифференцирова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ными упражнениями.</w:t>
            </w:r>
          </w:p>
        </w:tc>
      </w:tr>
      <w:tr w:rsidR="00AA699E" w:rsidRPr="00A52B05" w:rsidTr="00495E5B">
        <w:trPr>
          <w:trHeight w:val="926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№1по теме: «Четыре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угольники»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Самостоятельная индивидуальная работа с дидактическим материалом по вариантам.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Понятие площади многоугольника.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 с последующей проверкой по контрольным тестам. Самостоятельное планирование и решение учебных заданий.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 работа по дифференцированным раздаточным материалам,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Площадь прямоугольника, площадь квадрата.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геометрическими моделями, использование чертежных инструментов. Поисковая 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бота в парах по готовым чертежам.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Беседа, демонстрация, презентация, фронтальная, индивидуальная работа.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Площадь параллелограмма, ромба.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Практикум по решению проблемных задач по теме в группах, по предложенным моделям параллелограммов провести мини исследование и предложить формулу площади параллелогра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ма. Фронтальная форма организации подведения итогов и доказательства теоремы.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Площадь треугольника.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Работа с использованием таблиц, листов-опросников по заполнению таблиц и выполнению лабораторно – графической работы в группах. Поиск доказательства теоремы о площади тр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угольника.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Площадь трапеции.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инструкцией, по определенному алгоритму.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Выполнение алгоритмических предписаний и инструкций (на примере вывода формул площади параллелограмма и треугольника).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Индивидуальная, фронтальная. Решение практических задач на вычисление площади. </w:t>
            </w:r>
          </w:p>
        </w:tc>
      </w:tr>
      <w:tr w:rsidR="00AA699E" w:rsidRPr="00A52B05" w:rsidTr="00495E5B">
        <w:trPr>
          <w:trHeight w:val="1234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  22.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 «Площади».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группах, приходить к общему решению в совместной деятельности по решению задач. 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 по решению упражнений на готовых чертежах (проверка учителем)</w:t>
            </w:r>
          </w:p>
        </w:tc>
      </w:tr>
      <w:tr w:rsidR="00AA699E" w:rsidRPr="00A52B05" w:rsidTr="00495E5B">
        <w:trPr>
          <w:trHeight w:val="955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Теорема Пифагора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Беседа, работа с книгой, демонстрация плакатов. Доказательство теоремы на доске с коммент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рием учащихся. Фронтальная работа.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Теорема, обратная теоремы Пифагора.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Составление короткой записи, используя графический образ. Просмотр слайдов.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Работа в группах: теоретическое исследование, решение проблемных задач, принятие общего решения в совместной деятельности, в том числе в ситуации столкновения интересов. Поиск 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Египетских треугольников 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среди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предложенных в таблице.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«Теорема Пифагора.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Площадь».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Составление математической модели, перевод текстовой информации в графический образ и 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тематическую модель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Фронтальная. Индивидуальная. Теоретический диктант с последующей взаимопроверкой. Мини исследование в группах по заданным проблемным вопросам, с последующим представлением выполненной работы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юбая форма по выбору группы).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№2 по теме «Площади»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Тестовые задания в форме ГИА.</w:t>
            </w:r>
          </w:p>
        </w:tc>
      </w:tr>
      <w:tr w:rsidR="00AA699E" w:rsidRPr="00A52B05" w:rsidTr="00495E5B">
        <w:trPr>
          <w:trHeight w:val="923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28.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Пропорциональные отрезки.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Составление конспекта математического текста, формулировать определения по описанию 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тематического объекта. Фронтальная беседа.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29.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Определение подобных треугольников.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чертежами и моделями различных видов треугольника. Работа с книгой, демонстрация слайдов, беседа. Мини-диктант на понимание теории.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Отношение площадей подобных треугольн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ков.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Слайд – лекция. Практикум в группах. Подготовить чертежи, подобрать задачи.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Первый и второй  признаки  подобия тр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угольников.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чертежами, с текстом учебника. Составление конспекта, опорного листка – вопросника в парах. Работа в группах – ответы на составленные вопросы по теме.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32.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Третий признак подобия треугольников.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по теме «Признаки подобия треугольников»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готовыми предметными, знаковыми и графическими моделями для описания свойств и качеств изучаемых объектов.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готовым чертежам в парах. Подготовка мини-презентаций по группам.</w:t>
            </w:r>
          </w:p>
        </w:tc>
      </w:tr>
      <w:tr w:rsidR="00AA699E" w:rsidRPr="00A52B05" w:rsidTr="00495E5B">
        <w:trPr>
          <w:trHeight w:val="884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33.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Средняя линия треугольника. 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Разбор решения задач по готовым чертежам с комментариями всем классом после изучения 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вой темы. Тема изучается объяснительно – иллюстративным методом.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Пропорциональные отрезки в прямоугольном треугольнике.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учебника. Подготовить вопросы: чтобы ты хотел спросить у учителя? Работа с вопросами в парах, затем учитель комментирует тему урока, объясняет непонятые моменты 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мы урока, проводит разбор самых актуальных вопросов на понимание темы. Разбор ключевых задач.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Практические приложения подобия тр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угольников. Задачи на построение.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Измерительные работы на местности.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по готовым чертежам. Практическое выполнение задания по предложенным моделям. Работа в группах по заполнению рабочих листов с заданием. Теоретическое исследование. 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ни-презентация. 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36.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 подобии произвольных фигур.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по готовым чертежам, геометрическим моделям, таблицам с основными теоретическими понятиями по пройденной теме. Разбор упражнений по планиметрии в группах на готовых чертежах, классификация, сравнение  по заданным критериям. Учитывать разные мнения и стр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миться к координации различных позиций в сотрудничестве.</w:t>
            </w:r>
          </w:p>
        </w:tc>
      </w:tr>
      <w:tr w:rsidR="00AA699E" w:rsidRPr="00A52B05" w:rsidTr="00495E5B">
        <w:trPr>
          <w:trHeight w:val="1293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38.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Применение подобия к решению задач.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Практикум. Работа с моделями.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Организация совместной учебной деятельности в группах по решению задач нескольких типов, с последующим разбором решения со всем классом.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40.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Синус, косинус, тангенс острого угла прям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угольного треугольника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Слайд – лекция. Беседа с использованием текста учебника. Фронтальная работа. Индивидуально составить мини-конспект.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41.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42.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Значения синуса, косинуса и тангенса для у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лов 30, 45,60, 90 градусов.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Практическая работа в группах: нахождение значений тригонометрических функций: 1 группа – угол 30 градусов, 2-я группа – угол в 45 градусов, 3-я группа – угол в 60 градусов. По результ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там работы составить таблицу – индивидуально. Проверка по готовой таблице.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«Соотношение между сторонами и углами прямоугольного тр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угольника».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Задания – карточки с дифференцированными задачами. Самостоятельная работа. Взаимопр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верка. Используется интерактивная доска для демонстрации решений задач.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44.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№4 по теме: «Подобные треугольники».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по дидактическим материалам по вариантам индивидуально.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A699E" w:rsidRPr="00A52B05" w:rsidTr="00495E5B">
        <w:trPr>
          <w:trHeight w:val="468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45.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Взаимное расположение прямой и окружн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сти.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учебника. Фронтальный опрос. Индивидуальное выполнение практической 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боты на карточках, которые учащиеся сдают на проверку учителю.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46.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47.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Касательная к окружности.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учебника. По готовым чертежам, таблицам решаются задания в парах. Групп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вая работа – подготовка мини-презентаций. Защита презентаций. Математический диктант (вз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имопроверка).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48.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Градусная мера дуги окружности.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 (повторение), с готовыми чертежами и таблицами.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Тест – проверка теоретических знаний. Самопроверка по готовому решению, самооценка.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49.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Терема о вписанном угле.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текстом учебника,  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готовыми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чертежам и таблицам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совместной учебной деятельности, исследовательская работа в группах – офор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ление результатов работы выбирают учащиеся: мини-презентация, конспект, опорный сигнал, демонстрация плакатов.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50.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«Центральные и вп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санные углы».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Разбор упражнений по планиметрии в парах на готовых чертежах, классификация, сравнение  по заданным критериям.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Фронтальная, индивидуальная и работа в парах. Учитывать разные мнения и стремиться к коо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динации различных позиций в сотрудничестве.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b/>
                <w:sz w:val="24"/>
                <w:szCs w:val="24"/>
              </w:rPr>
              <w:t>51.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b/>
                <w:sz w:val="24"/>
                <w:szCs w:val="24"/>
              </w:rPr>
              <w:t>52.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Теорема об отрезках пересекающихся хорд.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 с готовыми чертежами, таблицами, геометрическими моделями.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работа. Самостоятельное планирование и проведение решения задач по гот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вым чертежам. Тест – умение применять теорию в практической деятельности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proofErr w:type="gramStart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заимопроверка – самооценка).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Свойство биссектрисы и серединного пе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пендикуляра к отрезку.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Объяснительно – иллюстративный метод изучения новой темы. Работа с текстом учебника: в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делить главные моменты темы, сформулировать вопросы, задать их одноклассникам.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54.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Теорема о пересечении высот треугольника.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текстом учебника, демонстрация слайдов. Заполнение теста в парах. Комментирование выполненной работы. Подведение итогов изучения и понимания нового материала.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55.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56.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«Четыре замечател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ные точки треугольника».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Слайд – лекция «Четыре замечательные точки треугольника». Заполнение теста индивидуально – задания прикладного характера.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57.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Вписанная окружность.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Беседа, работа с книгой, демонстрация плакатов. Индивидуальная практическая работа по п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строению.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 Фронтальный разбор доказательства теорем.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58.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Описанная окружность.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Демонстрация презентации, подготовленной учащимися по собственному желанию Коммент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рование учителем. Разбор доказательства теорем всем классом. Заполнение листа – опросника по теме самостоятельно индивидуально.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59.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60.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«Вписанная и оп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 xml:space="preserve">санная окружность». 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Работа с готовыми чертежами, таблицами в парах. Решение ключевых задач на доске с подро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ным разбором и комментариями учителя.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61.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 6 по теме: «Окру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ность».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Тестовые задания в форме ГИА.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62.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63.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Повторение. Четырехугольники.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Окружность.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Демонстрация презентаций, подготовленных группами.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типовых задач по готовым чертежам.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64.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65.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Повторение. Площадь.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Демонстрация презентаций, подготовленных группами.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типовых задач по готовым чертежам.</w:t>
            </w:r>
          </w:p>
        </w:tc>
      </w:tr>
      <w:tr w:rsidR="00AA699E" w:rsidRPr="00A52B05" w:rsidTr="00495E5B"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66.</w:t>
            </w:r>
          </w:p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67.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Повторение. Подобные треугольники.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Демонстрация презентаций, подготовленных группами.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типовых задач по готовым чертежам.</w:t>
            </w:r>
          </w:p>
        </w:tc>
      </w:tr>
      <w:tr w:rsidR="00AA699E" w:rsidRPr="00A52B05" w:rsidTr="00495E5B">
        <w:trPr>
          <w:trHeight w:val="735"/>
        </w:trPr>
        <w:tc>
          <w:tcPr>
            <w:tcW w:w="568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68.</w:t>
            </w:r>
          </w:p>
        </w:tc>
        <w:tc>
          <w:tcPr>
            <w:tcW w:w="4961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Повторение. Итоговая контрольная работа</w:t>
            </w:r>
          </w:p>
        </w:tc>
        <w:tc>
          <w:tcPr>
            <w:tcW w:w="10206" w:type="dxa"/>
            <w:shd w:val="clear" w:color="auto" w:fill="auto"/>
          </w:tcPr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Демонстрация презентаций, подготовленных группами.</w:t>
            </w:r>
          </w:p>
          <w:p w:rsidR="00AA699E" w:rsidRPr="00A52B05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52B05">
              <w:rPr>
                <w:rFonts w:ascii="Times New Roman" w:hAnsi="Times New Roman" w:cs="Times New Roman"/>
                <w:sz w:val="24"/>
                <w:szCs w:val="24"/>
              </w:rPr>
              <w:t>Решение типовых задач по готовым чертежам.</w:t>
            </w:r>
          </w:p>
        </w:tc>
      </w:tr>
    </w:tbl>
    <w:p w:rsidR="00AA699E" w:rsidRPr="00A52B05" w:rsidRDefault="00AA699E" w:rsidP="00AA699E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i/>
          <w:iCs/>
          <w:sz w:val="24"/>
          <w:szCs w:val="24"/>
        </w:rPr>
        <w:sectPr w:rsidR="00AA699E" w:rsidRPr="00A52B05" w:rsidSect="00740BB4">
          <w:footerReference w:type="even" r:id="rId8"/>
          <w:footerReference w:type="default" r:id="rId9"/>
          <w:pgSz w:w="16838" w:h="11906" w:orient="landscape"/>
          <w:pgMar w:top="426" w:right="426" w:bottom="1560" w:left="709" w:header="708" w:footer="362" w:gutter="0"/>
          <w:cols w:space="708"/>
          <w:titlePg/>
          <w:docGrid w:linePitch="360"/>
        </w:sectPr>
      </w:pPr>
    </w:p>
    <w:p w:rsidR="00AA699E" w:rsidRPr="00C70A3D" w:rsidRDefault="00AA699E" w:rsidP="00AA699E">
      <w:pPr>
        <w:ind w:left="398"/>
        <w:jc w:val="center"/>
        <w:rPr>
          <w:rFonts w:ascii="Times New Roman" w:hAnsi="Times New Roman" w:cs="Times New Roman"/>
          <w:b/>
          <w:sz w:val="28"/>
        </w:rPr>
      </w:pPr>
      <w:r w:rsidRPr="00460A2B">
        <w:rPr>
          <w:rFonts w:ascii="Times New Roman" w:hAnsi="Times New Roman"/>
        </w:rPr>
        <w:lastRenderedPageBreak/>
        <w:br/>
      </w:r>
      <w:r w:rsidRPr="00C70A3D">
        <w:rPr>
          <w:rFonts w:ascii="Times New Roman" w:hAnsi="Times New Roman" w:cs="Times New Roman"/>
          <w:b/>
          <w:sz w:val="28"/>
        </w:rPr>
        <w:t>КАЛЕНДАРНО-ТЕМАТИЧЕСКОЕ ПЛАНИРОВАНИЕ</w:t>
      </w:r>
    </w:p>
    <w:tbl>
      <w:tblPr>
        <w:tblW w:w="1630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15"/>
        <w:gridCol w:w="311"/>
        <w:gridCol w:w="229"/>
        <w:gridCol w:w="480"/>
        <w:gridCol w:w="1701"/>
        <w:gridCol w:w="637"/>
        <w:gridCol w:w="2765"/>
        <w:gridCol w:w="2410"/>
        <w:gridCol w:w="81"/>
        <w:gridCol w:w="2045"/>
        <w:gridCol w:w="2270"/>
        <w:gridCol w:w="81"/>
        <w:gridCol w:w="2044"/>
        <w:gridCol w:w="707"/>
      </w:tblGrid>
      <w:tr w:rsidR="00AA699E" w:rsidRPr="00460A2B" w:rsidTr="00495E5B">
        <w:trPr>
          <w:trHeight w:val="278"/>
        </w:trPr>
        <w:tc>
          <w:tcPr>
            <w:tcW w:w="425" w:type="dxa"/>
            <w:vMerge w:val="restart"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№ </w:t>
            </w:r>
            <w:proofErr w:type="gramStart"/>
            <w:r w:rsidRPr="00460A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п</w:t>
            </w:r>
            <w:proofErr w:type="gramEnd"/>
            <w:r w:rsidRPr="00460A2B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/п</w:t>
            </w:r>
          </w:p>
        </w:tc>
        <w:tc>
          <w:tcPr>
            <w:tcW w:w="1135" w:type="dxa"/>
            <w:gridSpan w:val="4"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Дата</w:t>
            </w:r>
          </w:p>
        </w:tc>
        <w:tc>
          <w:tcPr>
            <w:tcW w:w="1701" w:type="dxa"/>
            <w:vMerge w:val="restart"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Тема раздела, тема урока </w:t>
            </w:r>
          </w:p>
        </w:tc>
        <w:tc>
          <w:tcPr>
            <w:tcW w:w="637" w:type="dxa"/>
            <w:vMerge w:val="restart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sz w:val="20"/>
                <w:szCs w:val="20"/>
              </w:rPr>
              <w:t xml:space="preserve">Кол </w:t>
            </w:r>
            <w:proofErr w:type="gramStart"/>
            <w:r w:rsidRPr="00882F6B">
              <w:rPr>
                <w:rFonts w:ascii="Times New Roman" w:hAnsi="Times New Roman" w:cs="Times New Roman"/>
                <w:sz w:val="20"/>
                <w:szCs w:val="20"/>
              </w:rPr>
              <w:t>-в</w:t>
            </w:r>
            <w:proofErr w:type="gramEnd"/>
            <w:r w:rsidRPr="00882F6B">
              <w:rPr>
                <w:rFonts w:ascii="Times New Roman" w:hAnsi="Times New Roman" w:cs="Times New Roman"/>
                <w:sz w:val="20"/>
                <w:szCs w:val="20"/>
              </w:rPr>
              <w:t>о ч</w:t>
            </w:r>
            <w:r w:rsidRPr="00882F6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882F6B">
              <w:rPr>
                <w:rFonts w:ascii="Times New Roman" w:hAnsi="Times New Roman" w:cs="Times New Roman"/>
                <w:sz w:val="20"/>
                <w:szCs w:val="20"/>
              </w:rPr>
              <w:t>сов</w:t>
            </w:r>
          </w:p>
        </w:tc>
        <w:tc>
          <w:tcPr>
            <w:tcW w:w="11696" w:type="dxa"/>
            <w:gridSpan w:val="7"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Планируемые результаты</w:t>
            </w:r>
          </w:p>
        </w:tc>
        <w:tc>
          <w:tcPr>
            <w:tcW w:w="707" w:type="dxa"/>
            <w:vMerge w:val="restart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u w:val="single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примеч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а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ние</w:t>
            </w:r>
          </w:p>
        </w:tc>
      </w:tr>
      <w:tr w:rsidR="00AA699E" w:rsidRPr="00460A2B" w:rsidTr="00495E5B">
        <w:trPr>
          <w:trHeight w:val="278"/>
        </w:trPr>
        <w:tc>
          <w:tcPr>
            <w:tcW w:w="425" w:type="dxa"/>
            <w:vMerge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vMerge w:val="restart"/>
            <w:vAlign w:val="center"/>
          </w:tcPr>
          <w:p w:rsidR="00AA699E" w:rsidRPr="00882F6B" w:rsidRDefault="00AA699E" w:rsidP="00495E5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882F6B">
              <w:rPr>
                <w:rFonts w:ascii="Times New Roman" w:hAnsi="Times New Roman" w:cs="Times New Roman"/>
                <w:bCs/>
                <w:sz w:val="17"/>
                <w:szCs w:val="17"/>
              </w:rPr>
              <w:t>План</w:t>
            </w:r>
          </w:p>
        </w:tc>
        <w:tc>
          <w:tcPr>
            <w:tcW w:w="709" w:type="dxa"/>
            <w:gridSpan w:val="2"/>
            <w:vMerge w:val="restart"/>
            <w:vAlign w:val="center"/>
          </w:tcPr>
          <w:p w:rsidR="00AA699E" w:rsidRPr="00882F6B" w:rsidRDefault="00AA699E" w:rsidP="00495E5B">
            <w:pPr>
              <w:ind w:left="-108" w:right="-108"/>
              <w:jc w:val="center"/>
              <w:rPr>
                <w:rFonts w:ascii="Times New Roman" w:hAnsi="Times New Roman" w:cs="Times New Roman"/>
                <w:bCs/>
                <w:sz w:val="17"/>
                <w:szCs w:val="17"/>
              </w:rPr>
            </w:pPr>
            <w:r w:rsidRPr="00882F6B">
              <w:rPr>
                <w:rFonts w:ascii="Times New Roman" w:hAnsi="Times New Roman" w:cs="Times New Roman"/>
                <w:bCs/>
                <w:sz w:val="17"/>
                <w:szCs w:val="17"/>
              </w:rPr>
              <w:t>Факт</w:t>
            </w:r>
          </w:p>
        </w:tc>
        <w:tc>
          <w:tcPr>
            <w:tcW w:w="1701" w:type="dxa"/>
            <w:vMerge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37" w:type="dxa"/>
            <w:vMerge/>
          </w:tcPr>
          <w:p w:rsidR="00AA699E" w:rsidRPr="00882F6B" w:rsidRDefault="00AA699E" w:rsidP="00495E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765" w:type="dxa"/>
            <w:vMerge w:val="restart"/>
            <w:vAlign w:val="center"/>
          </w:tcPr>
          <w:p w:rsidR="00AA699E" w:rsidRPr="00882F6B" w:rsidRDefault="00AA699E" w:rsidP="00495E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 предме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ные</w:t>
            </w:r>
          </w:p>
        </w:tc>
        <w:tc>
          <w:tcPr>
            <w:tcW w:w="2410" w:type="dxa"/>
            <w:vMerge w:val="restart"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личн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о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стные</w:t>
            </w:r>
          </w:p>
        </w:tc>
        <w:tc>
          <w:tcPr>
            <w:tcW w:w="6521" w:type="dxa"/>
            <w:gridSpan w:val="5"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proofErr w:type="spellStart"/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метапредметные</w:t>
            </w:r>
            <w:proofErr w:type="spellEnd"/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 xml:space="preserve"> универсальных учебных дейс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т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вий (УУД)</w:t>
            </w:r>
          </w:p>
        </w:tc>
        <w:tc>
          <w:tcPr>
            <w:tcW w:w="707" w:type="dxa"/>
            <w:vMerge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</w:tr>
      <w:tr w:rsidR="00AA699E" w:rsidRPr="00460A2B" w:rsidTr="00495E5B">
        <w:trPr>
          <w:trHeight w:val="277"/>
        </w:trPr>
        <w:tc>
          <w:tcPr>
            <w:tcW w:w="425" w:type="dxa"/>
            <w:vMerge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426" w:type="dxa"/>
            <w:gridSpan w:val="2"/>
            <w:vMerge/>
            <w:vAlign w:val="center"/>
          </w:tcPr>
          <w:p w:rsidR="00AA699E" w:rsidRPr="00882F6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Merge/>
            <w:vAlign w:val="center"/>
          </w:tcPr>
          <w:p w:rsidR="00AA699E" w:rsidRPr="00882F6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637" w:type="dxa"/>
            <w:vMerge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5" w:type="dxa"/>
            <w:vMerge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410" w:type="dxa"/>
            <w:vMerge/>
            <w:vAlign w:val="center"/>
          </w:tcPr>
          <w:p w:rsidR="00AA699E" w:rsidRPr="00882F6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AA699E" w:rsidRPr="00882F6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познавател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ь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ные</w:t>
            </w:r>
          </w:p>
        </w:tc>
        <w:tc>
          <w:tcPr>
            <w:tcW w:w="2270" w:type="dxa"/>
            <w:vAlign w:val="center"/>
          </w:tcPr>
          <w:p w:rsidR="00AA699E" w:rsidRPr="00882F6B" w:rsidRDefault="00AA699E" w:rsidP="00495E5B">
            <w:pPr>
              <w:ind w:hanging="177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регуляти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в</w:t>
            </w:r>
            <w:r w:rsidRPr="00882F6B">
              <w:rPr>
                <w:rFonts w:ascii="Times New Roman" w:hAnsi="Times New Roman" w:cs="Times New Roman"/>
                <w:bCs/>
                <w:sz w:val="20"/>
                <w:szCs w:val="20"/>
              </w:rPr>
              <w:t>ные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882F6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  <w:r w:rsidRPr="00882F6B">
              <w:rPr>
                <w:rFonts w:ascii="Times New Roman" w:hAnsi="Times New Roman" w:cs="Times New Roman"/>
                <w:bCs/>
                <w:sz w:val="19"/>
                <w:szCs w:val="19"/>
              </w:rPr>
              <w:t>коммуникати</w:t>
            </w:r>
            <w:r w:rsidRPr="00882F6B">
              <w:rPr>
                <w:rFonts w:ascii="Times New Roman" w:hAnsi="Times New Roman" w:cs="Times New Roman"/>
                <w:bCs/>
                <w:sz w:val="19"/>
                <w:szCs w:val="19"/>
              </w:rPr>
              <w:t>в</w:t>
            </w:r>
            <w:r w:rsidRPr="00882F6B">
              <w:rPr>
                <w:rFonts w:ascii="Times New Roman" w:hAnsi="Times New Roman" w:cs="Times New Roman"/>
                <w:bCs/>
                <w:sz w:val="19"/>
                <w:szCs w:val="19"/>
              </w:rPr>
              <w:t>ные</w:t>
            </w:r>
          </w:p>
        </w:tc>
        <w:tc>
          <w:tcPr>
            <w:tcW w:w="707" w:type="dxa"/>
            <w:vMerge/>
          </w:tcPr>
          <w:p w:rsidR="00AA699E" w:rsidRPr="00882F6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19"/>
                <w:szCs w:val="19"/>
              </w:rPr>
            </w:pPr>
          </w:p>
        </w:tc>
      </w:tr>
      <w:tr w:rsidR="00AA699E" w:rsidRPr="00460A2B" w:rsidTr="00495E5B">
        <w:trPr>
          <w:trHeight w:val="277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60A2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1</w:t>
            </w:r>
          </w:p>
        </w:tc>
        <w:tc>
          <w:tcPr>
            <w:tcW w:w="426" w:type="dxa"/>
            <w:gridSpan w:val="2"/>
            <w:shd w:val="clear" w:color="auto" w:fill="auto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04.09</w:t>
            </w: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637" w:type="dxa"/>
          </w:tcPr>
          <w:p w:rsidR="00AA699E" w:rsidRPr="00C871D0" w:rsidRDefault="00AA699E" w:rsidP="00495E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</w:tcPr>
          <w:p w:rsidR="00AA699E" w:rsidRPr="006F25AC" w:rsidRDefault="00AA699E" w:rsidP="00495E5B">
            <w:pPr>
              <w:pStyle w:val="ab"/>
              <w:spacing w:after="0"/>
              <w:rPr>
                <w:iCs/>
                <w:sz w:val="20"/>
                <w:szCs w:val="20"/>
              </w:rPr>
            </w:pPr>
            <w:r w:rsidRPr="006F25AC">
              <w:rPr>
                <w:iCs/>
                <w:sz w:val="20"/>
                <w:szCs w:val="20"/>
              </w:rPr>
              <w:t>знать и уметь применять те</w:t>
            </w:r>
            <w:r w:rsidRPr="006F25AC">
              <w:rPr>
                <w:iCs/>
                <w:sz w:val="20"/>
                <w:szCs w:val="20"/>
              </w:rPr>
              <w:t>о</w:t>
            </w:r>
            <w:r w:rsidRPr="006F25AC">
              <w:rPr>
                <w:iCs/>
                <w:sz w:val="20"/>
                <w:szCs w:val="20"/>
              </w:rPr>
              <w:t>ремы о треугольниках при решении простейших задач</w:t>
            </w:r>
          </w:p>
        </w:tc>
        <w:tc>
          <w:tcPr>
            <w:tcW w:w="2410" w:type="dxa"/>
          </w:tcPr>
          <w:p w:rsidR="00AA699E" w:rsidRPr="006F25AC" w:rsidRDefault="00AA699E" w:rsidP="00495E5B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F25AC">
              <w:rPr>
                <w:sz w:val="20"/>
                <w:szCs w:val="20"/>
              </w:rPr>
              <w:t>Выражать положител</w:t>
            </w:r>
            <w:r w:rsidRPr="006F25AC">
              <w:rPr>
                <w:sz w:val="20"/>
                <w:szCs w:val="20"/>
              </w:rPr>
              <w:t>ь</w:t>
            </w:r>
            <w:r w:rsidRPr="006F25AC">
              <w:rPr>
                <w:sz w:val="20"/>
                <w:szCs w:val="20"/>
              </w:rPr>
              <w:t>ное от</w:t>
            </w:r>
            <w:r w:rsidRPr="006F25AC">
              <w:rPr>
                <w:sz w:val="20"/>
                <w:szCs w:val="20"/>
              </w:rPr>
              <w:softHyphen/>
              <w:t>ношение к проце</w:t>
            </w:r>
            <w:r w:rsidRPr="006F25AC">
              <w:rPr>
                <w:sz w:val="20"/>
                <w:szCs w:val="20"/>
              </w:rPr>
              <w:t>с</w:t>
            </w:r>
            <w:r w:rsidRPr="006F25AC">
              <w:rPr>
                <w:sz w:val="20"/>
                <w:szCs w:val="20"/>
              </w:rPr>
              <w:t>су познания; применять правила делового с</w:t>
            </w:r>
            <w:r w:rsidRPr="006F25AC">
              <w:rPr>
                <w:sz w:val="20"/>
                <w:szCs w:val="20"/>
              </w:rPr>
              <w:t>о</w:t>
            </w:r>
            <w:r w:rsidRPr="006F25AC">
              <w:rPr>
                <w:sz w:val="20"/>
                <w:szCs w:val="20"/>
              </w:rPr>
              <w:t>трудничества; оценивать  свою учебную деятел</w:t>
            </w:r>
            <w:r w:rsidRPr="006F25AC">
              <w:rPr>
                <w:sz w:val="20"/>
                <w:szCs w:val="20"/>
              </w:rPr>
              <w:t>ь</w:t>
            </w:r>
            <w:r w:rsidRPr="006F25AC">
              <w:rPr>
                <w:sz w:val="20"/>
                <w:szCs w:val="20"/>
              </w:rPr>
              <w:t>ность</w:t>
            </w:r>
          </w:p>
        </w:tc>
        <w:tc>
          <w:tcPr>
            <w:tcW w:w="2126" w:type="dxa"/>
            <w:gridSpan w:val="2"/>
          </w:tcPr>
          <w:p w:rsidR="00AA699E" w:rsidRPr="006F25AC" w:rsidRDefault="00AA699E" w:rsidP="00495E5B">
            <w:pPr>
              <w:pStyle w:val="ab"/>
              <w:spacing w:after="0"/>
              <w:rPr>
                <w:iCs/>
                <w:sz w:val="20"/>
                <w:szCs w:val="20"/>
              </w:rPr>
            </w:pPr>
            <w:r w:rsidRPr="007349AA">
              <w:rPr>
                <w:sz w:val="20"/>
                <w:szCs w:val="20"/>
              </w:rPr>
              <w:t>Пе</w:t>
            </w:r>
            <w:r w:rsidRPr="007349AA">
              <w:rPr>
                <w:sz w:val="20"/>
                <w:szCs w:val="20"/>
              </w:rPr>
              <w:softHyphen/>
              <w:t>редают содержание в сжатом виде</w:t>
            </w:r>
          </w:p>
        </w:tc>
        <w:tc>
          <w:tcPr>
            <w:tcW w:w="2270" w:type="dxa"/>
            <w:vAlign w:val="center"/>
          </w:tcPr>
          <w:p w:rsidR="00AA699E" w:rsidRPr="006F25AC" w:rsidRDefault="00AA699E" w:rsidP="00495E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>Определение цели УД; работа по составленн</w:t>
            </w: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 xml:space="preserve">му плану.  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F579DA" w:rsidRDefault="00AA699E" w:rsidP="00495E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Уметь отстаивать точку зрения, арг</w:t>
            </w: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ментировать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</w:tr>
      <w:tr w:rsidR="00AA699E" w:rsidRPr="00460A2B" w:rsidTr="00495E5B">
        <w:trPr>
          <w:trHeight w:val="277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</w:pPr>
            <w:r w:rsidRPr="00460A2B">
              <w:rPr>
                <w:rFonts w:ascii="Times New Roman" w:hAnsi="Times New Roman" w:cs="Times New Roman"/>
                <w:bCs/>
                <w:sz w:val="20"/>
                <w:szCs w:val="20"/>
                <w:lang w:val="en-US"/>
              </w:rPr>
              <w:t>2</w:t>
            </w:r>
          </w:p>
        </w:tc>
        <w:tc>
          <w:tcPr>
            <w:tcW w:w="4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Cs/>
                <w:sz w:val="20"/>
                <w:szCs w:val="20"/>
              </w:rPr>
              <w:t>07.09</w:t>
            </w: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Cs/>
                <w:sz w:val="20"/>
                <w:szCs w:val="20"/>
              </w:rPr>
              <w:t>Повторение</w:t>
            </w:r>
          </w:p>
        </w:tc>
        <w:tc>
          <w:tcPr>
            <w:tcW w:w="637" w:type="dxa"/>
          </w:tcPr>
          <w:p w:rsidR="00AA699E" w:rsidRDefault="00AA699E" w:rsidP="00495E5B">
            <w:pPr>
              <w:jc w:val="center"/>
            </w:pPr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</w:tcPr>
          <w:p w:rsidR="00AA699E" w:rsidRPr="006F25AC" w:rsidRDefault="00AA699E" w:rsidP="00495E5B">
            <w:pPr>
              <w:pStyle w:val="ab"/>
              <w:spacing w:after="0"/>
              <w:rPr>
                <w:iCs/>
                <w:sz w:val="20"/>
                <w:szCs w:val="20"/>
              </w:rPr>
            </w:pPr>
            <w:r w:rsidRPr="006F25AC">
              <w:rPr>
                <w:iCs/>
                <w:sz w:val="20"/>
                <w:szCs w:val="20"/>
              </w:rPr>
              <w:t xml:space="preserve"> знать и уметь применять признаки и свойства пара</w:t>
            </w:r>
            <w:r w:rsidRPr="006F25AC">
              <w:rPr>
                <w:iCs/>
                <w:sz w:val="20"/>
                <w:szCs w:val="20"/>
              </w:rPr>
              <w:t>л</w:t>
            </w:r>
            <w:r w:rsidRPr="006F25AC">
              <w:rPr>
                <w:iCs/>
                <w:sz w:val="20"/>
                <w:szCs w:val="20"/>
              </w:rPr>
              <w:t>лельных прямых при решении простейших з</w:t>
            </w:r>
            <w:r w:rsidRPr="006F25AC">
              <w:rPr>
                <w:iCs/>
                <w:sz w:val="20"/>
                <w:szCs w:val="20"/>
              </w:rPr>
              <w:t>а</w:t>
            </w:r>
            <w:r w:rsidRPr="006F25AC">
              <w:rPr>
                <w:iCs/>
                <w:sz w:val="20"/>
                <w:szCs w:val="20"/>
              </w:rPr>
              <w:t>дач</w:t>
            </w:r>
          </w:p>
        </w:tc>
        <w:tc>
          <w:tcPr>
            <w:tcW w:w="2410" w:type="dxa"/>
          </w:tcPr>
          <w:p w:rsidR="00AA699E" w:rsidRPr="006F25AC" w:rsidRDefault="00AA699E" w:rsidP="00495E5B">
            <w:pPr>
              <w:pStyle w:val="ab"/>
              <w:spacing w:before="0" w:beforeAutospacing="0" w:after="0" w:afterAutospacing="0"/>
              <w:rPr>
                <w:sz w:val="20"/>
                <w:szCs w:val="20"/>
              </w:rPr>
            </w:pPr>
            <w:r w:rsidRPr="006F25AC">
              <w:rPr>
                <w:sz w:val="20"/>
                <w:szCs w:val="20"/>
              </w:rPr>
              <w:t>Применяют правила д</w:t>
            </w:r>
            <w:r w:rsidRPr="006F25AC">
              <w:rPr>
                <w:sz w:val="20"/>
                <w:szCs w:val="20"/>
              </w:rPr>
              <w:t>е</w:t>
            </w:r>
            <w:r w:rsidRPr="006F25AC">
              <w:rPr>
                <w:sz w:val="20"/>
                <w:szCs w:val="20"/>
              </w:rPr>
              <w:t>лового сотрудничества; оценивание своей уче</w:t>
            </w:r>
            <w:r w:rsidRPr="006F25AC">
              <w:rPr>
                <w:sz w:val="20"/>
                <w:szCs w:val="20"/>
              </w:rPr>
              <w:t>б</w:t>
            </w:r>
            <w:r w:rsidRPr="006F25AC">
              <w:rPr>
                <w:sz w:val="20"/>
                <w:szCs w:val="20"/>
              </w:rPr>
              <w:t xml:space="preserve">ной деятельности; </w:t>
            </w:r>
            <w:proofErr w:type="gramStart"/>
            <w:r w:rsidRPr="006F25AC">
              <w:rPr>
                <w:sz w:val="20"/>
                <w:szCs w:val="20"/>
              </w:rPr>
              <w:t>выр</w:t>
            </w:r>
            <w:r w:rsidRPr="006F25AC">
              <w:rPr>
                <w:sz w:val="20"/>
                <w:szCs w:val="20"/>
              </w:rPr>
              <w:t>а</w:t>
            </w:r>
            <w:r w:rsidRPr="006F25AC">
              <w:rPr>
                <w:sz w:val="20"/>
                <w:szCs w:val="20"/>
              </w:rPr>
              <w:t>жают</w:t>
            </w:r>
            <w:proofErr w:type="gramEnd"/>
            <w:r w:rsidRPr="006F25AC">
              <w:rPr>
                <w:sz w:val="20"/>
                <w:szCs w:val="20"/>
              </w:rPr>
              <w:t xml:space="preserve"> положит. отнош</w:t>
            </w:r>
            <w:r w:rsidRPr="006F25AC">
              <w:rPr>
                <w:sz w:val="20"/>
                <w:szCs w:val="20"/>
              </w:rPr>
              <w:t>е</w:t>
            </w:r>
            <w:r w:rsidRPr="006F25AC">
              <w:rPr>
                <w:sz w:val="20"/>
                <w:szCs w:val="20"/>
              </w:rPr>
              <w:t>ние к процессу познания</w:t>
            </w:r>
          </w:p>
        </w:tc>
        <w:tc>
          <w:tcPr>
            <w:tcW w:w="2126" w:type="dxa"/>
            <w:gridSpan w:val="2"/>
          </w:tcPr>
          <w:p w:rsidR="00AA699E" w:rsidRPr="006F25AC" w:rsidRDefault="00AA699E" w:rsidP="00495E5B">
            <w:pPr>
              <w:pStyle w:val="ab"/>
              <w:spacing w:after="0"/>
              <w:rPr>
                <w:iCs/>
                <w:sz w:val="20"/>
                <w:szCs w:val="20"/>
              </w:rPr>
            </w:pPr>
            <w:r w:rsidRPr="006F25AC">
              <w:rPr>
                <w:iCs/>
                <w:sz w:val="20"/>
                <w:szCs w:val="20"/>
              </w:rPr>
              <w:t xml:space="preserve"> </w:t>
            </w:r>
            <w:r w:rsidRPr="007349AA">
              <w:rPr>
                <w:sz w:val="20"/>
                <w:szCs w:val="20"/>
              </w:rPr>
              <w:t>– запи</w:t>
            </w:r>
            <w:r w:rsidRPr="007349AA">
              <w:rPr>
                <w:sz w:val="20"/>
                <w:szCs w:val="20"/>
              </w:rPr>
              <w:softHyphen/>
              <w:t>сывают прав</w:t>
            </w:r>
            <w:r w:rsidRPr="007349AA">
              <w:rPr>
                <w:sz w:val="20"/>
                <w:szCs w:val="20"/>
              </w:rPr>
              <w:t>и</w:t>
            </w:r>
            <w:r w:rsidRPr="007349AA">
              <w:rPr>
                <w:sz w:val="20"/>
                <w:szCs w:val="20"/>
              </w:rPr>
              <w:t>ла «если…то…»; Пе</w:t>
            </w:r>
            <w:r w:rsidRPr="007349AA">
              <w:rPr>
                <w:sz w:val="20"/>
                <w:szCs w:val="20"/>
              </w:rPr>
              <w:softHyphen/>
              <w:t>редают содержание в сжатом виде.</w:t>
            </w:r>
          </w:p>
        </w:tc>
        <w:tc>
          <w:tcPr>
            <w:tcW w:w="2270" w:type="dxa"/>
            <w:vAlign w:val="center"/>
          </w:tcPr>
          <w:p w:rsidR="00AA699E" w:rsidRPr="006F25AC" w:rsidRDefault="00AA699E" w:rsidP="00495E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>Определение цели УД; работа по составленн</w:t>
            </w: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6F25AC">
              <w:rPr>
                <w:rFonts w:ascii="Times New Roman" w:hAnsi="Times New Roman" w:cs="Times New Roman"/>
                <w:sz w:val="20"/>
                <w:szCs w:val="20"/>
              </w:rPr>
              <w:t xml:space="preserve">му плану.  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F579DA" w:rsidRDefault="00AA699E" w:rsidP="00495E5B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Уметь отстаивать точку зрения, арг</w:t>
            </w: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F579DA">
              <w:rPr>
                <w:rFonts w:ascii="Times New Roman" w:hAnsi="Times New Roman" w:cs="Times New Roman"/>
                <w:sz w:val="20"/>
                <w:szCs w:val="20"/>
              </w:rPr>
              <w:t>ментировать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</w:p>
        </w:tc>
      </w:tr>
      <w:tr w:rsidR="00AA699E" w:rsidRPr="00460A2B" w:rsidTr="00495E5B">
        <w:trPr>
          <w:trHeight w:val="277"/>
        </w:trPr>
        <w:tc>
          <w:tcPr>
            <w:tcW w:w="16301" w:type="dxa"/>
            <w:gridSpan w:val="15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b/>
                <w:bCs/>
                <w:sz w:val="19"/>
                <w:szCs w:val="19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V. Четырехугол</w:t>
            </w: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ь</w:t>
            </w: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ники (14ч)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11.09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Многоугольники</w:t>
            </w:r>
          </w:p>
        </w:tc>
        <w:tc>
          <w:tcPr>
            <w:tcW w:w="637" w:type="dxa"/>
          </w:tcPr>
          <w:p w:rsidR="00AA699E" w:rsidRDefault="00AA699E" w:rsidP="00495E5B">
            <w:pPr>
              <w:jc w:val="center"/>
            </w:pPr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0774C1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объяснить, какая 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гура называется многоугольником, 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звать его элементы;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, что 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кое периметр многоугольника, какой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многоугольник называется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пуклым;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вывести формулу суммы углов выпуклого многоугольн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 и решать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дачи типа 364 – 370.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нах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дить углы многоугольников, их пер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метры.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Осознают роль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ника, осваивают 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ностный смысл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и передают ее устным,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менным и символьным способ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Выделяют и осо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нают то, что уже усвоено и что еще подлежит усв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ению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седника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14.09</w:t>
            </w:r>
          </w:p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18.09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Многоугольники</w:t>
            </w:r>
          </w:p>
        </w:tc>
        <w:tc>
          <w:tcPr>
            <w:tcW w:w="637" w:type="dxa"/>
          </w:tcPr>
          <w:p w:rsidR="00AA699E" w:rsidRDefault="00AA699E" w:rsidP="00495E5B">
            <w:pPr>
              <w:jc w:val="center"/>
            </w:pPr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готовке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тий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и передают ее устным, графич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ским, письменным и символьным сп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собами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оценивают полученный ответ, осуществляют самоконтроль,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веряя ответ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21.09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Параллел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грамм</w:t>
            </w:r>
          </w:p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опр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-я параллелогра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 и трапеции, виды трапеций, формул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ровки свойств 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и признаков параллелогра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ма и равнобедренной трап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ции,  </w:t>
            </w: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их доказ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вать </w:t>
            </w: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и применять при реш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нии</w:t>
            </w:r>
          </w:p>
          <w:p w:rsidR="00AA699E" w:rsidRPr="005B40AA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задач типа 372 – 377, 379 – 383, 39О. </w:t>
            </w:r>
          </w:p>
          <w:p w:rsidR="00AA699E" w:rsidRPr="005B40AA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выполнять деление о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резка на </w:t>
            </w:r>
            <w:r w:rsidRPr="005B40AA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n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равных частей с помощью циркуля и лине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ки; используя свойства параллелограмма и равнобе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ренной трапеции </w:t>
            </w: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д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казывать некоторые 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утве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ждения.</w:t>
            </w: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AA699E" w:rsidRPr="005B40AA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выполнять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чи на построение четырехугольн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Осуществляют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бор действий в однозна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ных и неоднозначных ситуациях, комментируют и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свой выбор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Владеют смысл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вым чтением. Представляют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в разных формах (текст, графика, си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волы)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степень и способы дост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жения цели в учебных ситуациях,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учителя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аргументы в пользу 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ей точки зрения, подтверждают ее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25.09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Признаки параллел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грамма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работы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гии для понимания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используют их в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28.09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то теме «Параллел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грамм».</w:t>
            </w:r>
          </w:p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Понимают обсужда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информацию, смысл данной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формации в собс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венной жизни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Представляют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в разных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мах (текст, графика, символы)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соста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алгоритм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 при решении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задачи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необходимую взаимопомощь сверс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8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02.10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-96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Трапеция.</w:t>
            </w:r>
          </w:p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целостного мирово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и передают ее устным,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менным и графическим способ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необходимую взаимопомощь сверс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05.10</w:t>
            </w: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Теорема Фалеса.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Осознают роль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ника, осваивают 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ностный смысл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гии для понимания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используют их в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соста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алгоритм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 при решении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задачи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одн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классниками при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шении задач; умеют выслушать оппоне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та.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мулируют выводы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09.10</w:t>
            </w:r>
          </w:p>
        </w:tc>
        <w:tc>
          <w:tcPr>
            <w:tcW w:w="1701" w:type="dxa"/>
            <w:vAlign w:val="center"/>
          </w:tcPr>
          <w:p w:rsidR="00AA699E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ind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Задачи на постр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ение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работы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Находят в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никах, в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пользуя ИКТ, достоверную информацию, необходимую для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аргументы в пользу 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ей точки зрения, подтверждают ее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187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Прямоугол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ник.</w:t>
            </w:r>
          </w:p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определения час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ных видов параллелограмма: прямоугольн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ка, ромба и квадрата, 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лировки их свойств и признаков.</w:t>
            </w:r>
          </w:p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доказывать изученные теоремы и применять их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дач типа 401 – 415. </w:t>
            </w:r>
          </w:p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определения симме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ричных точек и фигур отн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сительно прямой и точки.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строить симметри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точки и распознавать фигуры, обл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дающие осевой симметрией и 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тральной симметрией.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Проявляют познавател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активность, творч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ство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существляют сравн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ние, извлекают необходимую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цию, переформ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лируют условие, строят лог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ческую цепочку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ряют свои действия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одн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классниками при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шении задач; умеют выслушать оппоне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та.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мулируют выводы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Ромб. Квадрат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активность, творч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ство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существляют сравн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ние, извлекают необходимую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цию, переформ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лируют условие, строят лог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ческую цепочку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ряют свои действия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одн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классниками при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шении задач; умеют выслушать оппоне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та.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мулируют выводы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Понимают обсужда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информацию, смысл данной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формации в собс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венной жизни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и передают ее устным,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менным и графическим способ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необходимую взаимопомощь сверс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Осевая и центральная симме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рии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Понимают обсужда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информацию, смысл данной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формации в собс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венной жизни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 и передают ее устным,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менным и графическим способ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ряют свои действия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седника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активность, творч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ство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Находят в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никах, в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пользуя ИКТ, достоверную информацию, необходимую для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зад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необходимую взаимопомощь сверс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42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26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ind w:left="-108" w:right="-108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работа №1 по теме: «Четырё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х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угольники»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лы и теоремы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результаты работы с помощью критериев оце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контр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лируют своё время и упра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им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письме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16301" w:type="dxa"/>
            <w:gridSpan w:val="15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Глава VI. Площадь (14 ч)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мног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основные свойс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 площадей и 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лу для вычисления площади прям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угольника.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вывести формулу для вычи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площади прямоугольн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 и использ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вать ее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 типа 447 – 454, 457.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готовке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тий 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предметную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цию, описанную в задаче, переформул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условие, извл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кать необходимую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мног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угольника.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перед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ее устным, письменным, графич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ским и символьным спос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бами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полученный ответ, осуществляют самоконтроль, пров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ряя ответ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формируют учебное сотрудничество с учителем и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718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пара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лелограмма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формулы для вычи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ления площадей параллел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грамма, </w:t>
            </w: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треугольника и трап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ции; </w:t>
            </w: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их доказывать, а та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же </w:t>
            </w: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теорему об отн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шении площадей тр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угольников, имеющих по равному углу, и</w:t>
            </w: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5B40AA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5B40AA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уметь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формулы при решении з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5B40AA">
              <w:rPr>
                <w:rFonts w:ascii="Times New Roman" w:hAnsi="Times New Roman" w:cs="Times New Roman"/>
                <w:sz w:val="20"/>
                <w:szCs w:val="20"/>
              </w:rPr>
              <w:t>дач типа 459 – 464, 468 – 472, 474.</w:t>
            </w:r>
          </w:p>
          <w:p w:rsidR="00AA699E" w:rsidRPr="005B40AA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формулы при решении задач, в ус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форме доказывать теоремы и изл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гать необходимый теоретический мат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риал.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Осознают роль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ника, осваивают 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ностный смысл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логии для понимания закономерностей, используют их в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шении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ции, требующие оценки действия в соотве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ствии с поставленной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целостного мирово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Планируют алгоритм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полнения задания,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тируют работу по ходу выполн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с помощью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 и ИКТ средств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конфликтов при наличии различных точек зрения. Прин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мают точку зрения друг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щее установление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одноклассн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 при решении задач; умеют выслушать опп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нента. Формулируют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22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Площадь трап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Грамотно и аргументировано излаг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свои мысли, проявляют ув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жительное отношение к мнениям др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гих людей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Структурируют знания, определяют основную и второстепенную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Работают по пл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ну, сверяясь с целью, корректир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план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на вычисление площ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дей фигур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Понимают обсужда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информацию, смысл данной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формации в собс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венной жизни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гии для понимания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зуют их при решении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ставляют алгоритм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 при решении учебной задачи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формируют учебное сотрудничество с учителем и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на вычисление площ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дей фигур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Осознают роль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ника, осваивают 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ностный смысл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существляют сра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нение, извлекают необходимую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цию, переформул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условие, строят логическую 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почку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Выделяют и осо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нают то, что уже усво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 и что еще подлежит усвоению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 Пиф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гора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теорему Пифаг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 и обратную ей теорему,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ласть применения, пифагор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вы тройки.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доказывать теор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мы и применять их при решении задач типа 483 – 499 (находить неизвес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величину в прямоугольном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ке).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Демонстрируют мотивацию к познавательной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Находят в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никах, в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пользуя ИКТ, достоверную инфо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мацию,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для решения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lastRenderedPageBreak/>
              <w:t>2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Теорема, обра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ная теореме Пифагора.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работы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перед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ее устным, письменным и символьным сп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собами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Работают по пл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ну, сверяясь с целью, корректир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план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формируют учебное сотрудничество с учителем и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27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Решение задач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мотив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 при решении задач с практическим соде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жанием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Владеют см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словым чт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Выбирают дейс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вия в соответствии с поста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ленной задачей и условиями ее реализ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ции, самостоятельно оценивают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зультат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  Решение задач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готовке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тий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Анализ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руют (в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 выд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главное, разд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на части) и обобщают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полученный ответ, осуществляют самоконтроль, пров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ряя ответ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конфликтов при наличии различных точек зрения. Прин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мают точку зрения друг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бота №2 по теме: «Площ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ди»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лы и теоремы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результаты работы с помощью критериев оце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контрол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своё время и управл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им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16301" w:type="dxa"/>
            <w:gridSpan w:val="15"/>
            <w:vAlign w:val="center"/>
          </w:tcPr>
          <w:p w:rsidR="00AA699E" w:rsidRPr="0035322B" w:rsidRDefault="00AA699E" w:rsidP="00495E5B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Глава VII. Подобные треугольн</w:t>
            </w: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</w:t>
            </w: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ки (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19</w:t>
            </w:r>
            <w:r w:rsidRPr="00460A2B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ч)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30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Определение подобных    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ников.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определения пропо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циональных отрезков и 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добных треугольников, теорему об отношении подобных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ников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 свойство биссектрисы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угольника (задача535).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определять подо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треугольники, находить неизвестные величины из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порциональных отношений, применять теорию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 типа 535 – 538, 541.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активность, творч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ство. Адекватно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результаты работы с помощью критериев оце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Анализируют и сравнивают факты и 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ления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необходимую взаимопомощь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Отношение площадей подобных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угольников.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Осуществляют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бор действий в однозна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ных и неоднозначных ситуациях, комментируют  и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свой выбор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Владеют см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словым чт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ставляют алгоритм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 при решении учебной задачи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используют в устной и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 математические терм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ны. 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Первый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знак подобия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угольников.</w:t>
            </w:r>
          </w:p>
          <w:p w:rsidR="00AA699E" w:rsidRPr="00460A2B" w:rsidRDefault="00AA699E" w:rsidP="00495E5B">
            <w:pPr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признаки подобия треугольников, определ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пропорциональных отре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доказывать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знаки подобия и прим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нять их при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/з550 – 555, 559 – 562</w:t>
            </w: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мотив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 при решении задач с практическим соде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жанием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щее установление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устано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ленные правила в пл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нировании способа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15.01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на применение первого призн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 подобия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угольников.</w:t>
            </w:r>
          </w:p>
          <w:p w:rsidR="00AA699E" w:rsidRPr="00460A2B" w:rsidRDefault="00AA699E" w:rsidP="00495E5B">
            <w:pPr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работы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предметную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цию, описанную в задаче, переформул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условие, извл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кать необходимую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используют в устной и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 математические терм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ны. Различают в речи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 аргуме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ты и факты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18.01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Второй и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тий признаки под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бия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  <w:r w:rsidRPr="00460A2B">
              <w:rPr>
                <w:rFonts w:ascii="Times New Roman" w:hAnsi="Times New Roman" w:cs="Times New Roman"/>
              </w:rPr>
              <w:t>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работы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Прилагают вол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вые усилия и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одолевают трудности и препя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на пути достижения 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22.01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на применение признаков под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бия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ков.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1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результаты работы с помощью критериев оце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2126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Находят в 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никах, в </w:t>
            </w:r>
            <w:proofErr w:type="spell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т.ч</w:t>
            </w:r>
            <w:proofErr w:type="spell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.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пользуя ИКТ, достоверную информацию, необходимую для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степень и способы дост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жения цели в учебных ситуациях, 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учителя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письме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25.01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на применение признаков под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бия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подгото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тий 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29.01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бота № 3 по теме «Подо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ные треугол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ники»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лы и теоремы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результаты работы с помощью крит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риев оценки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контрол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своё время и управл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им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6F38C3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Средняя линия тр</w:t>
            </w: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угольника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теоремы о сре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ней линии треугольника, то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 пересечения медиан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угольника и пропорционал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ных отрезках в прямоугольном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нике.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lastRenderedPageBreak/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доказывать эти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ремы и применять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типа 567, 568, 570, 572 – 577, а 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с помощью ци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куля и линейки делить отрезок в данном отн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шении и решать задачи на 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строение типа 586 – 590</w:t>
            </w:r>
            <w:r w:rsidRPr="00460A2B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ее устным, письменным, граф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ческим и символьным спос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бами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полученный ответ, осуществляют самоконтроль, пров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ряя ответ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формируют учебное сотрудничество с учителем и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6F38C3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Средняя линия тр</w:t>
            </w: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6F38C3">
              <w:rPr>
                <w:rFonts w:ascii="Times New Roman" w:hAnsi="Times New Roman" w:cs="Times New Roman"/>
                <w:sz w:val="20"/>
                <w:szCs w:val="20"/>
              </w:rPr>
              <w:t>угольника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Осознают роль учен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ка, осваивают личн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стный смысл учения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аналогии для поним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зуют их в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ции, требующие оценки действия в соотве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ствии с поставленной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08.02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Свойство мед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ан треугольника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мировоззрения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Планируют алгоритм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полнения задания,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тируют работу по ходу выполн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с помощью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 и ИКТ средств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конфликтов при наличии различных точек зрения. Прин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мают точку зрения друг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41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AA699E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Пропорционал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ные отре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тировки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одноклассн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 при решении задач; умеют выслушать опп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нента. Формулируют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AA699E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Пропорционал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ные отре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ки в прям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угольном треугол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нике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подгото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тий 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ственное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AA699E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Измерительные работы на мес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AA699E">
              <w:rPr>
                <w:rFonts w:ascii="Times New Roman" w:hAnsi="Times New Roman" w:cs="Times New Roman"/>
                <w:sz w:val="20"/>
                <w:szCs w:val="20"/>
              </w:rPr>
              <w:t>ности.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ее устным, письменным, граф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ческим и символьным спос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бами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полученный ответ, осуществляют самоконтроль, пров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ряя ответ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формируют учебное сотрудничество с учителем и сверстн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bookmarkStart w:id="1" w:name="_GoBack"/>
            <w:bookmarkEnd w:id="1"/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Задачи на построение методом под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бия.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Осознают роль учен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ка, осваивают личн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стный смысл учения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аналогии для поним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зуют их в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ции, требующие оценки действия в соотве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ствии с поставленной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дачей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45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Синус, косинус и тангенс остр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 угла прям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угольного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определения син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са, косинуса и танге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 острого угла прямоугольного треугольника, знач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синуса, косинуса и тангенса для 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лов 30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, 45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 60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sym w:font="Symbol" w:char="F0B0"/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, метрические 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отношения.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мировоззрения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Планируют алгоритм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полнения задания, корре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тируют работу по ходу выполн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с помощью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 и ИКТ средств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конфликтов при наличии различных точек зрения. Прин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мают точку зрения друг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22.02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Значения син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са, косинуса и 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генса для углов 30</w:t>
            </w:r>
            <w:r w:rsidRPr="00460A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, 45</w:t>
            </w:r>
            <w:r w:rsidRPr="00460A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, 60</w:t>
            </w:r>
            <w:r w:rsidRPr="00460A2B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мотив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к познавательной деятельности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с практическим содерж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устано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ленные правила в пл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нировании способа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26.02</w:t>
            </w:r>
          </w:p>
        </w:tc>
      </w:tr>
      <w:tr w:rsidR="00AA699E" w:rsidRPr="00460A2B" w:rsidTr="00495E5B">
        <w:trPr>
          <w:cantSplit/>
          <w:trHeight w:val="274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ind w:left="46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Соотношения между сторон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 и углами прямоугольн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ка. Решение задач.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доказывать осно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ное тригонометрическое тождество, решать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дачи типа 591 – 602.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достиж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щью учит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используют в устной и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 математические терм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ны. Различают в речи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 аргуме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ты и факты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01.03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бота №4 по теме: 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«Соо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ношения ме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ду сторонами и углами прям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угольного тр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угольника»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формулы, значения синуса, кос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нуса, тангенса, метрические отн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шения при решении задач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результаты работы с помощью крит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риев оценки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разли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вида задач</w:t>
            </w:r>
          </w:p>
        </w:tc>
        <w:tc>
          <w:tcPr>
            <w:tcW w:w="2270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контр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лируют своё время и упра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им</w:t>
            </w:r>
          </w:p>
        </w:tc>
        <w:tc>
          <w:tcPr>
            <w:tcW w:w="2125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письме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05.03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16301" w:type="dxa"/>
            <w:gridSpan w:val="15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>Глава VIII. О</w:t>
            </w:r>
            <w:r w:rsidRPr="00460A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ружность (1</w:t>
            </w:r>
            <w: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</w:t>
            </w:r>
            <w:r w:rsidRPr="00460A2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ч)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Взаимное расположение прямой и окружн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Знать,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какой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называе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ся центральным и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какой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вп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санным, как определяется градусная мера дуги окру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ности, теорему о вписанном угле, следствия из нее 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рему о произведении отре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 пересека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щихся хорд.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доказывать эти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ремы и применять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типа 651 – 657, 659, 666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Знать,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какой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называе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ся центральным и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какой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вп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санным, как определяется градусная мера дуги окру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ности, теорему о вписанном угле, следствия из нее 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рему о произведении отре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ков пересека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щихся хорд.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доказывать эти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ремы и применять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типа 651 – 657, 659, 666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подгото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тий 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помощью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собстве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Касательная к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ружности.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ее устным, письменным, граф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ческим и символьным спос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бами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полученный ответ, осуществляют самоко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троль, проверяя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мируют учебное сотрудничество с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телем и сверстник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Касательная к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ружности. Решение задач.     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Осознают роль учен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ка, осваивают личн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стный смысл учения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аналогии для поним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зуют их в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дачей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Градусная мера дуги окружн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мировоззрения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Планируют алг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ритм выпо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нения задания,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работу по ходу выполнения с помощью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теля и ИКТ средств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тов при наличии различных точек зрения.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нимают точку зрения др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22.03</w:t>
            </w: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 о вп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санном угле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ноклассниками при решении задач; умеют высл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шать оппонента. Формулируют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 об отрезках перес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кающихся хорд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интерес к креативной деятельн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сти, активности при подгото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ке иллюстраций изучаемых пон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тий 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помощью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Формулируют собстве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ное мнение и позицию, задают вопросы, слушают собесе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по теме «Це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тральные и вп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санные углы»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Обрабатывают информацию и пер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ее устным, письменным, граф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ческим и символьным спос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бами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Критически оцен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полученный ответ, осуществляют самоко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троль, проверяя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вет на соответствие усл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вию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Проектируют и фо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мируют учебное сотрудничество с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телем и сверстник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Свойство би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сектрисы угла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теоремы о биссектр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 угла и о серединном пе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пендикуляре к отрезку, их сле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ствия, а также теорему о пересечении высот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ника.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доказывать эти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теоремы и прим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нять их при решении задач типа 674 – 679, 682 – 686.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выполнять построение замечательных точек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теоремы о биссектр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 угла и о серединном пе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пендикуляре к отрезку, их сле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ствия, а также теорему о пересечении высот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ника.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доказывать эти теор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мы и применять их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нии задач типа 674 – 679, 682 – 686. 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полнять построение замеч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тельных точек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Осознают роль учен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ка, осваивают личн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стный смысл учения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Устанавливают аналогии для поним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 закономерн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стей, испол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зуют их в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Исследуют ситуации, требующие оценки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в соответствии с поставленной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дачей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Отстаивают свою точку зрения, подтверждают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Серединный пе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пендикуляр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Создают образ целос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мировоззрения при решении математич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ских задач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Планируют алг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ритм выпо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нения задания,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руют работу по ходу выполнения с помощью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теля и ИКТ средств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Предвидят появление конфли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тов при наличии различных точек зрения. Пр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нимают точку зрения др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гого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 о точке пересечения высот треугольн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ка.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Демонстрируют мотивацию к познавательной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Сотрудничают с 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ноклассниками при решении задач; умеют высл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шать оппонента. Формулируют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воды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59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Свойство би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сектрисы угла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познавател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активность, творч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ство. Адекватно оценив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результаты работы с помощью критериев оценки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Анализируют и сравн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факты и явл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Своевременно оказывают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взаимопомощь сверс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никам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Серединный пе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пендикуляр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Осуществляют выбор действий в однозна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ных и неоднозначных ситуац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ях, комментируют  и оценивают свой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бор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Владеют см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словым чт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соста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алгоритм деятел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 при решении учебной задачи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используют в устной и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 математические терм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ны. 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Теорема о точке пересечения высот треугол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ника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Проявляют мотив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к познавательной деятельности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с практическим содерж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установле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правила в планир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вании способа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аргументы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right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Вписанная окружность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 w:val="restart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  <w:sz w:val="20"/>
                <w:szCs w:val="20"/>
              </w:rPr>
            </w:pP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Знать,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какая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окру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ность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называется вписанной в многоугольник и </w:t>
            </w: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какая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описанной около мног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угольника, теоремы об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окружности, вписанной в треугольник, и об окру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ности, описанной около 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угольника, свойства вписанного и описанного чет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рехугольников. 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Уметь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доказывать эти те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ремы и применять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типа 689 – 696, 701 – 711.</w:t>
            </w: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 xml:space="preserve"> 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Проявляют мотив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 к познавательной деятельности при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нии задач с практическим содерж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нием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Строят логич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ски обоснованное рассуждение, включ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ющее установл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ние причинно-следс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венных связей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установле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правила в планир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вании способа реш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ния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Приводят аргументы в пользу своей точки зрения, подтверждают ее фа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тами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i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Свойство описанного четырехугольн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ка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Восстанавл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предметную ситуацию, описа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ную в задаче, переформулир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ют условие, извлекать необход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мую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цию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Оценивают 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пень и способы дост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жения цели в учебных ситу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циях, исправляют ошибки с помощью уч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теля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Верно</w:t>
            </w:r>
            <w:proofErr w:type="gramEnd"/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используют в устной и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 математические терм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ны. Различают в речи соб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седника аргументы и факты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64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по теме «Окружность».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Merge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Прилагают волевые усилия и преодол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трудности и препя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на пути достижения 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Решение задач по теме «Окружность».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Прилагают волевые усилия и преодол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вают трудности и препя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на пути достижения 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лей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1134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-108" w:right="113"/>
              <w:jc w:val="center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Контрольная р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бота № 5 по теме: «Окру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ж</w:t>
            </w:r>
            <w:r w:rsidRPr="00460A2B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ность»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i/>
                <w:sz w:val="20"/>
                <w:szCs w:val="20"/>
              </w:rPr>
              <w:t>Уметь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 применять все изученные теоремы при решении 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дач.</w:t>
            </w:r>
          </w:p>
        </w:tc>
        <w:tc>
          <w:tcPr>
            <w:tcW w:w="2491" w:type="dxa"/>
            <w:gridSpan w:val="2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Адекватно оц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нивают результаты работы с помощью крит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риев оценки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ные знания  при решении разли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Самостоятельно контр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лируют своё время и упра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ляют им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 достаточной полн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той и точностью в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ы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ражают свои мысли посредством пис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ь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менной речи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ind w:left="-108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2220"/>
        </w:trPr>
        <w:tc>
          <w:tcPr>
            <w:tcW w:w="540" w:type="dxa"/>
            <w:gridSpan w:val="2"/>
            <w:vAlign w:val="center"/>
          </w:tcPr>
          <w:p w:rsidR="00AA699E" w:rsidRPr="00460A2B" w:rsidRDefault="00AA699E" w:rsidP="00495E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Систематизируют и обобщают изуче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2491" w:type="dxa"/>
            <w:gridSpan w:val="2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A699E" w:rsidRPr="00460A2B" w:rsidTr="00495E5B">
        <w:trPr>
          <w:cantSplit/>
          <w:trHeight w:val="2220"/>
        </w:trPr>
        <w:tc>
          <w:tcPr>
            <w:tcW w:w="540" w:type="dxa"/>
            <w:gridSpan w:val="2"/>
            <w:vAlign w:val="center"/>
          </w:tcPr>
          <w:p w:rsidR="00AA699E" w:rsidRPr="006646BD" w:rsidRDefault="00AA699E" w:rsidP="00495E5B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68</w:t>
            </w:r>
          </w:p>
        </w:tc>
        <w:tc>
          <w:tcPr>
            <w:tcW w:w="540" w:type="dxa"/>
            <w:gridSpan w:val="2"/>
            <w:textDirection w:val="btLr"/>
          </w:tcPr>
          <w:p w:rsidR="00AA699E" w:rsidRPr="00460A2B" w:rsidRDefault="00AA699E" w:rsidP="00495E5B">
            <w:pPr>
              <w:ind w:left="113" w:right="113"/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80" w:type="dxa"/>
            <w:vAlign w:val="center"/>
          </w:tcPr>
          <w:p w:rsidR="00AA699E" w:rsidRPr="00460A2B" w:rsidRDefault="00AA699E" w:rsidP="00495E5B">
            <w:pPr>
              <w:ind w:left="-10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 xml:space="preserve">Повторение. </w:t>
            </w:r>
          </w:p>
        </w:tc>
        <w:tc>
          <w:tcPr>
            <w:tcW w:w="637" w:type="dxa"/>
          </w:tcPr>
          <w:p w:rsidR="00AA699E" w:rsidRDefault="00AA699E" w:rsidP="00495E5B">
            <w:r w:rsidRPr="00A6689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65" w:type="dxa"/>
            <w:vAlign w:val="center"/>
          </w:tcPr>
          <w:p w:rsidR="00AA699E" w:rsidRPr="00460A2B" w:rsidRDefault="00AA699E" w:rsidP="00495E5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Систематизируют и обобщают изуче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ный материал</w:t>
            </w:r>
          </w:p>
        </w:tc>
        <w:tc>
          <w:tcPr>
            <w:tcW w:w="2491" w:type="dxa"/>
            <w:gridSpan w:val="2"/>
          </w:tcPr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AA699E" w:rsidRPr="00460A2B" w:rsidRDefault="00AA699E" w:rsidP="00495E5B">
            <w:pPr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Осваивают культуру р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боты с учебником, поиска информ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ции</w:t>
            </w:r>
          </w:p>
        </w:tc>
        <w:tc>
          <w:tcPr>
            <w:tcW w:w="2045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Применяют пол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у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ченные знания  при решении ра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личного вида задач</w:t>
            </w:r>
          </w:p>
        </w:tc>
        <w:tc>
          <w:tcPr>
            <w:tcW w:w="2351" w:type="dxa"/>
            <w:gridSpan w:val="2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Работая по плану, сверяют свои де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й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ствия с целью, вносят коррект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и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ровки</w:t>
            </w:r>
          </w:p>
        </w:tc>
        <w:tc>
          <w:tcPr>
            <w:tcW w:w="2044" w:type="dxa"/>
            <w:vAlign w:val="center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Дают адекватную оценку своему мн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е</w:t>
            </w:r>
            <w:r w:rsidRPr="00460A2B">
              <w:rPr>
                <w:rFonts w:ascii="Times New Roman" w:hAnsi="Times New Roman" w:cs="Times New Roman"/>
                <w:sz w:val="20"/>
                <w:szCs w:val="20"/>
              </w:rPr>
              <w:t>нию</w:t>
            </w:r>
          </w:p>
        </w:tc>
        <w:tc>
          <w:tcPr>
            <w:tcW w:w="707" w:type="dxa"/>
          </w:tcPr>
          <w:p w:rsidR="00AA699E" w:rsidRPr="00460A2B" w:rsidRDefault="00AA699E" w:rsidP="00495E5B">
            <w:pPr>
              <w:keepLines/>
              <w:autoSpaceDE w:val="0"/>
              <w:autoSpaceDN w:val="0"/>
              <w:adjustRightInd w:val="0"/>
              <w:spacing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A699E" w:rsidRDefault="00AA699E" w:rsidP="00AA699E">
      <w:pPr>
        <w:rPr>
          <w:rFonts w:ascii="Times New Roman" w:hAnsi="Times New Roman" w:cs="Times New Roman"/>
        </w:rPr>
      </w:pPr>
      <w:r w:rsidRPr="00460A2B">
        <w:rPr>
          <w:rFonts w:ascii="Times New Roman" w:hAnsi="Times New Roman" w:cs="Times New Roman"/>
        </w:rPr>
        <w:t xml:space="preserve"> </w:t>
      </w:r>
    </w:p>
    <w:p w:rsidR="00F54054" w:rsidRDefault="00AA699E" w:rsidP="00AA699E">
      <w:r>
        <w:rPr>
          <w:rFonts w:ascii="Times New Roman" w:hAnsi="Times New Roman"/>
        </w:rPr>
        <w:br w:type="page"/>
      </w:r>
    </w:p>
    <w:sectPr w:rsidR="00F54054" w:rsidSect="00AA69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ewton-Regula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A6" w:rsidRDefault="00AA699E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28</w:t>
    </w:r>
    <w:r>
      <w:fldChar w:fldCharType="end"/>
    </w:r>
  </w:p>
  <w:p w:rsidR="00BD72A6" w:rsidRDefault="00AA699E" w:rsidP="001E2BC6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2A6" w:rsidRDefault="00AA699E">
    <w:pPr>
      <w:pStyle w:val="a5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:rsidR="00BD72A6" w:rsidRDefault="00AA699E"/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82C94"/>
    <w:multiLevelType w:val="hybridMultilevel"/>
    <w:tmpl w:val="BE8451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7C95B71"/>
    <w:multiLevelType w:val="hybridMultilevel"/>
    <w:tmpl w:val="692068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BF6267"/>
    <w:multiLevelType w:val="hybridMultilevel"/>
    <w:tmpl w:val="B0BE00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FB83245"/>
    <w:multiLevelType w:val="hybridMultilevel"/>
    <w:tmpl w:val="69206846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12184A84"/>
    <w:multiLevelType w:val="hybridMultilevel"/>
    <w:tmpl w:val="0B681994"/>
    <w:lvl w:ilvl="0" w:tplc="F1306E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5">
    <w:nsid w:val="17AE110A"/>
    <w:multiLevelType w:val="hybridMultilevel"/>
    <w:tmpl w:val="C6A8A0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1CB86DC7"/>
    <w:multiLevelType w:val="hybridMultilevel"/>
    <w:tmpl w:val="D286F2DA"/>
    <w:lvl w:ilvl="0" w:tplc="2552177C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76729E"/>
    <w:multiLevelType w:val="hybridMultilevel"/>
    <w:tmpl w:val="C716158C"/>
    <w:lvl w:ilvl="0" w:tplc="C6B24454">
      <w:numFmt w:val="bullet"/>
      <w:lvlText w:val="•"/>
      <w:lvlJc w:val="left"/>
      <w:pPr>
        <w:ind w:left="720" w:hanging="360"/>
      </w:pPr>
      <w:rPr>
        <w:rFonts w:ascii="Times New Roman" w:eastAsia="MS Mincho" w:hAnsi="Times New Roman" w:hint="default"/>
        <w:color w:val="000000"/>
        <w:w w:val="95"/>
        <w:sz w:val="25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E38C3"/>
    <w:multiLevelType w:val="multilevel"/>
    <w:tmpl w:val="4C6899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2640E1A"/>
    <w:multiLevelType w:val="hybridMultilevel"/>
    <w:tmpl w:val="6234EB78"/>
    <w:lvl w:ilvl="0" w:tplc="5F36F06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0">
    <w:nsid w:val="23E07A07"/>
    <w:multiLevelType w:val="hybridMultilevel"/>
    <w:tmpl w:val="653E666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B675CBB"/>
    <w:multiLevelType w:val="hybridMultilevel"/>
    <w:tmpl w:val="932680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2C561225"/>
    <w:multiLevelType w:val="hybridMultilevel"/>
    <w:tmpl w:val="AB880D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2CD05DA5"/>
    <w:multiLevelType w:val="hybridMultilevel"/>
    <w:tmpl w:val="7FA665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>
    <w:nsid w:val="2D112B79"/>
    <w:multiLevelType w:val="hybridMultilevel"/>
    <w:tmpl w:val="90C0A7C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A942A4"/>
    <w:multiLevelType w:val="hybridMultilevel"/>
    <w:tmpl w:val="B15499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803150B"/>
    <w:multiLevelType w:val="hybridMultilevel"/>
    <w:tmpl w:val="165629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D8726D"/>
    <w:multiLevelType w:val="hybridMultilevel"/>
    <w:tmpl w:val="1A78CE10"/>
    <w:lvl w:ilvl="0" w:tplc="9470055E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66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86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06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26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46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66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86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06" w:hanging="180"/>
      </w:pPr>
      <w:rPr>
        <w:rFonts w:cs="Times New Roman"/>
      </w:rPr>
    </w:lvl>
  </w:abstractNum>
  <w:abstractNum w:abstractNumId="18">
    <w:nsid w:val="396E6614"/>
    <w:multiLevelType w:val="hybridMultilevel"/>
    <w:tmpl w:val="D6704872"/>
    <w:lvl w:ilvl="0" w:tplc="3120137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9">
    <w:nsid w:val="43710178"/>
    <w:multiLevelType w:val="hybridMultilevel"/>
    <w:tmpl w:val="11DEBF7C"/>
    <w:lvl w:ilvl="0" w:tplc="0FE873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40378F1"/>
    <w:multiLevelType w:val="hybridMultilevel"/>
    <w:tmpl w:val="1812DFF8"/>
    <w:lvl w:ilvl="0" w:tplc="9470055E">
      <w:start w:val="1"/>
      <w:numFmt w:val="decimal"/>
      <w:lvlText w:val="%1."/>
      <w:lvlJc w:val="left"/>
      <w:pPr>
        <w:ind w:left="1287" w:hanging="360"/>
      </w:pPr>
      <w:rPr>
        <w:rFonts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6171DCB"/>
    <w:multiLevelType w:val="hybridMultilevel"/>
    <w:tmpl w:val="59E874E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>
    <w:nsid w:val="4746049A"/>
    <w:multiLevelType w:val="hybridMultilevel"/>
    <w:tmpl w:val="FE744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3">
    <w:nsid w:val="4C2F71E6"/>
    <w:multiLevelType w:val="hybridMultilevel"/>
    <w:tmpl w:val="4F6A0CD2"/>
    <w:lvl w:ilvl="0" w:tplc="2702C92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369E4"/>
    <w:multiLevelType w:val="hybridMultilevel"/>
    <w:tmpl w:val="32E87C72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5">
    <w:nsid w:val="4EBF32BB"/>
    <w:multiLevelType w:val="hybridMultilevel"/>
    <w:tmpl w:val="ECE4A4AE"/>
    <w:lvl w:ilvl="0" w:tplc="9470055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4F554282"/>
    <w:multiLevelType w:val="hybridMultilevel"/>
    <w:tmpl w:val="FAAE88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4917AF1"/>
    <w:multiLevelType w:val="hybridMultilevel"/>
    <w:tmpl w:val="7DB63FAE"/>
    <w:lvl w:ilvl="0" w:tplc="6F604E9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>
    <w:nsid w:val="56315E6D"/>
    <w:multiLevelType w:val="hybridMultilevel"/>
    <w:tmpl w:val="8ADA68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29">
    <w:nsid w:val="56DF62BB"/>
    <w:multiLevelType w:val="hybridMultilevel"/>
    <w:tmpl w:val="5CFCC20E"/>
    <w:lvl w:ilvl="0" w:tplc="2018C01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0">
    <w:nsid w:val="57F4074A"/>
    <w:multiLevelType w:val="hybridMultilevel"/>
    <w:tmpl w:val="A344D9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58452074"/>
    <w:multiLevelType w:val="hybridMultilevel"/>
    <w:tmpl w:val="0B681994"/>
    <w:lvl w:ilvl="0" w:tplc="F1306EC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2">
    <w:nsid w:val="59A31BF8"/>
    <w:multiLevelType w:val="hybridMultilevel"/>
    <w:tmpl w:val="5CFCC20E"/>
    <w:lvl w:ilvl="0" w:tplc="2018C014">
      <w:start w:val="1"/>
      <w:numFmt w:val="decimal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33">
    <w:nsid w:val="5A995CBA"/>
    <w:multiLevelType w:val="hybridMultilevel"/>
    <w:tmpl w:val="785280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5BBE4152"/>
    <w:multiLevelType w:val="hybridMultilevel"/>
    <w:tmpl w:val="3EB29A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>
    <w:nsid w:val="60F13788"/>
    <w:multiLevelType w:val="hybridMultilevel"/>
    <w:tmpl w:val="11DA5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8C10A0D"/>
    <w:multiLevelType w:val="hybridMultilevel"/>
    <w:tmpl w:val="AA82D6D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37">
    <w:nsid w:val="6B1004EF"/>
    <w:multiLevelType w:val="hybridMultilevel"/>
    <w:tmpl w:val="CA5E2F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191205D"/>
    <w:multiLevelType w:val="hybridMultilevel"/>
    <w:tmpl w:val="9B64B65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6E74395"/>
    <w:multiLevelType w:val="hybridMultilevel"/>
    <w:tmpl w:val="1BAAC92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0">
    <w:nsid w:val="78B17130"/>
    <w:multiLevelType w:val="hybridMultilevel"/>
    <w:tmpl w:val="3ADEA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9823224"/>
    <w:multiLevelType w:val="hybridMultilevel"/>
    <w:tmpl w:val="6234EB78"/>
    <w:lvl w:ilvl="0" w:tplc="5F36F068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40"/>
        </w:tabs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42">
    <w:nsid w:val="7B943FC8"/>
    <w:multiLevelType w:val="hybridMultilevel"/>
    <w:tmpl w:val="267CB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3"/>
  </w:num>
  <w:num w:numId="3">
    <w:abstractNumId w:val="35"/>
  </w:num>
  <w:num w:numId="4">
    <w:abstractNumId w:val="23"/>
  </w:num>
  <w:num w:numId="5">
    <w:abstractNumId w:val="14"/>
  </w:num>
  <w:num w:numId="6">
    <w:abstractNumId w:val="42"/>
  </w:num>
  <w:num w:numId="7">
    <w:abstractNumId w:val="20"/>
  </w:num>
  <w:num w:numId="8">
    <w:abstractNumId w:val="17"/>
  </w:num>
  <w:num w:numId="9">
    <w:abstractNumId w:val="39"/>
  </w:num>
  <w:num w:numId="10">
    <w:abstractNumId w:val="25"/>
  </w:num>
  <w:num w:numId="11">
    <w:abstractNumId w:val="7"/>
  </w:num>
  <w:num w:numId="12">
    <w:abstractNumId w:val="2"/>
  </w:num>
  <w:num w:numId="13">
    <w:abstractNumId w:val="40"/>
  </w:num>
  <w:num w:numId="14">
    <w:abstractNumId w:val="21"/>
  </w:num>
  <w:num w:numId="15">
    <w:abstractNumId w:val="28"/>
  </w:num>
  <w:num w:numId="16">
    <w:abstractNumId w:val="15"/>
  </w:num>
  <w:num w:numId="17">
    <w:abstractNumId w:val="0"/>
  </w:num>
  <w:num w:numId="18">
    <w:abstractNumId w:val="37"/>
  </w:num>
  <w:num w:numId="19">
    <w:abstractNumId w:val="22"/>
  </w:num>
  <w:num w:numId="20">
    <w:abstractNumId w:val="36"/>
  </w:num>
  <w:num w:numId="21">
    <w:abstractNumId w:val="5"/>
  </w:num>
  <w:num w:numId="22">
    <w:abstractNumId w:val="11"/>
  </w:num>
  <w:num w:numId="23">
    <w:abstractNumId w:val="30"/>
  </w:num>
  <w:num w:numId="24">
    <w:abstractNumId w:val="34"/>
  </w:num>
  <w:num w:numId="25">
    <w:abstractNumId w:val="12"/>
  </w:num>
  <w:num w:numId="26">
    <w:abstractNumId w:val="24"/>
  </w:num>
  <w:num w:numId="27">
    <w:abstractNumId w:val="10"/>
  </w:num>
  <w:num w:numId="28">
    <w:abstractNumId w:val="19"/>
  </w:num>
  <w:num w:numId="29">
    <w:abstractNumId w:val="29"/>
  </w:num>
  <w:num w:numId="30">
    <w:abstractNumId w:val="32"/>
  </w:num>
  <w:num w:numId="31">
    <w:abstractNumId w:val="18"/>
  </w:num>
  <w:num w:numId="32">
    <w:abstractNumId w:val="27"/>
  </w:num>
  <w:num w:numId="33">
    <w:abstractNumId w:val="31"/>
  </w:num>
  <w:num w:numId="34">
    <w:abstractNumId w:val="4"/>
  </w:num>
  <w:num w:numId="35">
    <w:abstractNumId w:val="26"/>
  </w:num>
  <w:num w:numId="36">
    <w:abstractNumId w:val="41"/>
  </w:num>
  <w:num w:numId="37">
    <w:abstractNumId w:val="9"/>
  </w:num>
  <w:num w:numId="38">
    <w:abstractNumId w:val="33"/>
  </w:num>
  <w:num w:numId="39">
    <w:abstractNumId w:val="6"/>
  </w:num>
  <w:num w:numId="40">
    <w:abstractNumId w:val="3"/>
  </w:num>
  <w:num w:numId="41">
    <w:abstractNumId w:val="1"/>
  </w:num>
  <w:num w:numId="42">
    <w:abstractNumId w:val="38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6471"/>
    <w:rsid w:val="002F6471"/>
    <w:rsid w:val="00640DA4"/>
    <w:rsid w:val="00AA699E"/>
    <w:rsid w:val="00F540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9E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AA699E"/>
    <w:pPr>
      <w:keepNext/>
      <w:spacing w:before="240" w:after="60" w:line="259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AA699E"/>
    <w:pPr>
      <w:spacing w:after="180" w:line="240" w:lineRule="auto"/>
      <w:outlineLvl w:val="2"/>
    </w:pPr>
    <w:rPr>
      <w:rFonts w:ascii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69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AA699E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Block Text"/>
    <w:basedOn w:val="a"/>
    <w:semiHidden/>
    <w:rsid w:val="00AA699E"/>
    <w:pPr>
      <w:spacing w:after="0" w:line="240" w:lineRule="auto"/>
      <w:ind w:left="57" w:right="57"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AA699E"/>
    <w:pPr>
      <w:ind w:left="720"/>
    </w:pPr>
  </w:style>
  <w:style w:type="paragraph" w:customStyle="1" w:styleId="NoSpacing">
    <w:name w:val="No Spacing"/>
    <w:rsid w:val="00AA699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4">
    <w:name w:val="Hyperlink"/>
    <w:rsid w:val="00AA699E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AA69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699E"/>
    <w:rPr>
      <w:rFonts w:ascii="Calibri" w:eastAsia="Times New Roman" w:hAnsi="Calibri" w:cs="Calibri"/>
    </w:rPr>
  </w:style>
  <w:style w:type="character" w:styleId="a7">
    <w:name w:val="page number"/>
    <w:basedOn w:val="a0"/>
    <w:uiPriority w:val="99"/>
    <w:rsid w:val="00AA699E"/>
  </w:style>
  <w:style w:type="paragraph" w:styleId="a8">
    <w:name w:val="header"/>
    <w:basedOn w:val="a"/>
    <w:link w:val="a9"/>
    <w:uiPriority w:val="99"/>
    <w:rsid w:val="00AA69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699E"/>
    <w:rPr>
      <w:rFonts w:ascii="Calibri" w:eastAsia="Times New Roman" w:hAnsi="Calibri" w:cs="Calibri"/>
    </w:rPr>
  </w:style>
  <w:style w:type="paragraph" w:styleId="aa">
    <w:name w:val="List Paragraph"/>
    <w:basedOn w:val="a"/>
    <w:uiPriority w:val="34"/>
    <w:qFormat/>
    <w:rsid w:val="00AA699E"/>
    <w:pPr>
      <w:spacing w:after="160" w:line="259" w:lineRule="auto"/>
      <w:ind w:left="720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Indent 2"/>
    <w:basedOn w:val="a"/>
    <w:link w:val="20"/>
    <w:uiPriority w:val="99"/>
    <w:rsid w:val="00AA699E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A69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basedOn w:val="a"/>
    <w:rsid w:val="00AA69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99"/>
    <w:qFormat/>
    <w:rsid w:val="00AA699E"/>
    <w:rPr>
      <w:b/>
      <w:bCs/>
    </w:rPr>
  </w:style>
  <w:style w:type="paragraph" w:styleId="ad">
    <w:name w:val="Balloon Text"/>
    <w:basedOn w:val="a"/>
    <w:link w:val="ae"/>
    <w:uiPriority w:val="99"/>
    <w:rsid w:val="00AA699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AA699E"/>
    <w:rPr>
      <w:rFonts w:ascii="Tahoma" w:eastAsia="Calibri" w:hAnsi="Tahoma" w:cs="Tahoma"/>
      <w:sz w:val="16"/>
      <w:szCs w:val="16"/>
    </w:rPr>
  </w:style>
  <w:style w:type="paragraph" w:styleId="af">
    <w:name w:val="No Spacing"/>
    <w:aliases w:val="основа"/>
    <w:link w:val="af0"/>
    <w:uiPriority w:val="1"/>
    <w:qFormat/>
    <w:rsid w:val="00AA69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aliases w:val="основа Знак"/>
    <w:link w:val="af"/>
    <w:uiPriority w:val="1"/>
    <w:rsid w:val="00AA699E"/>
    <w:rPr>
      <w:rFonts w:ascii="Calibri" w:eastAsia="Times New Roman" w:hAnsi="Calibri" w:cs="Times New Roman"/>
    </w:rPr>
  </w:style>
  <w:style w:type="paragraph" w:customStyle="1" w:styleId="Style13">
    <w:name w:val="Style13"/>
    <w:basedOn w:val="a"/>
    <w:rsid w:val="00AA6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A69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61">
    <w:name w:val="Style261"/>
    <w:basedOn w:val="a"/>
    <w:rsid w:val="00AA69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395">
    <w:name w:val="Font Style395"/>
    <w:rsid w:val="00AA699E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paragraph" w:customStyle="1" w:styleId="c3">
    <w:name w:val="c3"/>
    <w:basedOn w:val="a"/>
    <w:rsid w:val="00AA69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rsid w:val="00AA699E"/>
  </w:style>
  <w:style w:type="character" w:customStyle="1" w:styleId="af1">
    <w:name w:val="Основной текст_"/>
    <w:link w:val="21"/>
    <w:locked/>
    <w:rsid w:val="00AA699E"/>
    <w:rPr>
      <w:spacing w:val="-3"/>
      <w:sz w:val="15"/>
      <w:szCs w:val="15"/>
      <w:shd w:val="clear" w:color="auto" w:fill="FFFFFF"/>
    </w:rPr>
  </w:style>
  <w:style w:type="character" w:customStyle="1" w:styleId="11">
    <w:name w:val="Основной текст1"/>
    <w:rsid w:val="00AA699E"/>
    <w:rPr>
      <w:color w:val="000000"/>
      <w:spacing w:val="-3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paragraph" w:customStyle="1" w:styleId="21">
    <w:name w:val="Основной текст2"/>
    <w:basedOn w:val="a"/>
    <w:link w:val="af1"/>
    <w:rsid w:val="00AA699E"/>
    <w:pPr>
      <w:widowControl w:val="0"/>
      <w:shd w:val="clear" w:color="auto" w:fill="FFFFFF"/>
      <w:spacing w:before="120" w:after="0" w:line="180" w:lineRule="exact"/>
      <w:ind w:hanging="1740"/>
      <w:jc w:val="both"/>
    </w:pPr>
    <w:rPr>
      <w:rFonts w:asciiTheme="minorHAnsi" w:eastAsiaTheme="minorHAnsi" w:hAnsiTheme="minorHAnsi" w:cstheme="minorBidi"/>
      <w:spacing w:val="-3"/>
      <w:sz w:val="15"/>
      <w:szCs w:val="15"/>
      <w:shd w:val="clear" w:color="auto" w:fill="FFFFFF"/>
    </w:rPr>
  </w:style>
  <w:style w:type="character" w:customStyle="1" w:styleId="12">
    <w:name w:val="Заголовок №1_"/>
    <w:link w:val="13"/>
    <w:locked/>
    <w:rsid w:val="00AA699E"/>
    <w:rPr>
      <w:rFonts w:ascii="Arial" w:hAnsi="Arial"/>
      <w:b/>
      <w:bCs/>
      <w:spacing w:val="-3"/>
      <w:sz w:val="16"/>
      <w:szCs w:val="16"/>
      <w:shd w:val="clear" w:color="auto" w:fill="FFFFFF"/>
    </w:rPr>
  </w:style>
  <w:style w:type="paragraph" w:customStyle="1" w:styleId="13">
    <w:name w:val="Заголовок №1"/>
    <w:basedOn w:val="a"/>
    <w:link w:val="12"/>
    <w:rsid w:val="00AA699E"/>
    <w:pPr>
      <w:widowControl w:val="0"/>
      <w:shd w:val="clear" w:color="auto" w:fill="FFFFFF"/>
      <w:spacing w:before="300" w:after="300" w:line="240" w:lineRule="atLeast"/>
      <w:jc w:val="center"/>
      <w:outlineLvl w:val="0"/>
    </w:pPr>
    <w:rPr>
      <w:rFonts w:ascii="Arial" w:eastAsiaTheme="minorHAnsi" w:hAnsi="Arial" w:cstheme="minorBidi"/>
      <w:b/>
      <w:bCs/>
      <w:spacing w:val="-3"/>
      <w:sz w:val="16"/>
      <w:szCs w:val="16"/>
      <w:shd w:val="clear" w:color="auto" w:fil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lock Text" w:uiPriority="0"/>
    <w:lsdException w:name="Hyperlink" w:uiPriority="0"/>
    <w:lsdException w:name="Strong" w:semiHidden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99E"/>
    <w:rPr>
      <w:rFonts w:ascii="Calibri" w:eastAsia="Times New Roman" w:hAnsi="Calibri" w:cs="Calibri"/>
    </w:rPr>
  </w:style>
  <w:style w:type="paragraph" w:styleId="1">
    <w:name w:val="heading 1"/>
    <w:basedOn w:val="a"/>
    <w:next w:val="a"/>
    <w:link w:val="10"/>
    <w:qFormat/>
    <w:rsid w:val="00AA699E"/>
    <w:pPr>
      <w:keepNext/>
      <w:spacing w:before="240" w:after="60" w:line="259" w:lineRule="auto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3">
    <w:name w:val="heading 3"/>
    <w:basedOn w:val="a"/>
    <w:link w:val="30"/>
    <w:uiPriority w:val="99"/>
    <w:qFormat/>
    <w:rsid w:val="00AA699E"/>
    <w:pPr>
      <w:spacing w:after="180" w:line="240" w:lineRule="auto"/>
      <w:outlineLvl w:val="2"/>
    </w:pPr>
    <w:rPr>
      <w:rFonts w:ascii="Times New Roman" w:hAnsi="Times New Roman" w:cs="Times New Roman"/>
      <w:b/>
      <w:bCs/>
      <w:sz w:val="29"/>
      <w:szCs w:val="29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A699E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30">
    <w:name w:val="Заголовок 3 Знак"/>
    <w:basedOn w:val="a0"/>
    <w:link w:val="3"/>
    <w:uiPriority w:val="99"/>
    <w:rsid w:val="00AA699E"/>
    <w:rPr>
      <w:rFonts w:ascii="Times New Roman" w:eastAsia="Times New Roman" w:hAnsi="Times New Roman" w:cs="Times New Roman"/>
      <w:b/>
      <w:bCs/>
      <w:sz w:val="29"/>
      <w:szCs w:val="29"/>
      <w:lang w:eastAsia="ru-RU"/>
    </w:rPr>
  </w:style>
  <w:style w:type="paragraph" w:styleId="a3">
    <w:name w:val="Block Text"/>
    <w:basedOn w:val="a"/>
    <w:semiHidden/>
    <w:rsid w:val="00AA699E"/>
    <w:pPr>
      <w:spacing w:after="0" w:line="240" w:lineRule="auto"/>
      <w:ind w:left="57" w:right="57" w:firstLine="720"/>
      <w:jc w:val="both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ListParagraph">
    <w:name w:val="List Paragraph"/>
    <w:basedOn w:val="a"/>
    <w:rsid w:val="00AA699E"/>
    <w:pPr>
      <w:ind w:left="720"/>
    </w:pPr>
  </w:style>
  <w:style w:type="paragraph" w:customStyle="1" w:styleId="NoSpacing">
    <w:name w:val="No Spacing"/>
    <w:rsid w:val="00AA699E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styleId="a4">
    <w:name w:val="Hyperlink"/>
    <w:rsid w:val="00AA699E"/>
    <w:rPr>
      <w:rFonts w:cs="Times New Roman"/>
      <w:color w:val="0000FF"/>
      <w:u w:val="single"/>
    </w:rPr>
  </w:style>
  <w:style w:type="paragraph" w:styleId="a5">
    <w:name w:val="footer"/>
    <w:basedOn w:val="a"/>
    <w:link w:val="a6"/>
    <w:uiPriority w:val="99"/>
    <w:rsid w:val="00AA699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A699E"/>
    <w:rPr>
      <w:rFonts w:ascii="Calibri" w:eastAsia="Times New Roman" w:hAnsi="Calibri" w:cs="Calibri"/>
    </w:rPr>
  </w:style>
  <w:style w:type="character" w:styleId="a7">
    <w:name w:val="page number"/>
    <w:basedOn w:val="a0"/>
    <w:uiPriority w:val="99"/>
    <w:rsid w:val="00AA699E"/>
  </w:style>
  <w:style w:type="paragraph" w:styleId="a8">
    <w:name w:val="header"/>
    <w:basedOn w:val="a"/>
    <w:link w:val="a9"/>
    <w:uiPriority w:val="99"/>
    <w:rsid w:val="00AA699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A699E"/>
    <w:rPr>
      <w:rFonts w:ascii="Calibri" w:eastAsia="Times New Roman" w:hAnsi="Calibri" w:cs="Calibri"/>
    </w:rPr>
  </w:style>
  <w:style w:type="paragraph" w:styleId="aa">
    <w:name w:val="List Paragraph"/>
    <w:basedOn w:val="a"/>
    <w:uiPriority w:val="34"/>
    <w:qFormat/>
    <w:rsid w:val="00AA699E"/>
    <w:pPr>
      <w:spacing w:after="160" w:line="259" w:lineRule="auto"/>
      <w:ind w:left="720"/>
    </w:pPr>
    <w:rPr>
      <w:rFonts w:ascii="Times New Roman" w:eastAsia="Calibri" w:hAnsi="Times New Roman" w:cs="Times New Roman"/>
      <w:sz w:val="28"/>
      <w:szCs w:val="28"/>
    </w:rPr>
  </w:style>
  <w:style w:type="paragraph" w:styleId="2">
    <w:name w:val="Body Text Indent 2"/>
    <w:basedOn w:val="a"/>
    <w:link w:val="20"/>
    <w:uiPriority w:val="99"/>
    <w:rsid w:val="00AA699E"/>
    <w:pPr>
      <w:spacing w:after="0" w:line="360" w:lineRule="auto"/>
      <w:ind w:firstLine="709"/>
      <w:jc w:val="both"/>
    </w:pPr>
    <w:rPr>
      <w:rFonts w:ascii="Times New Roman" w:hAnsi="Times New Roman" w:cs="Times New Roman"/>
      <w:sz w:val="28"/>
      <w:szCs w:val="28"/>
      <w:lang w:eastAsia="ru-RU"/>
    </w:rPr>
  </w:style>
  <w:style w:type="character" w:customStyle="1" w:styleId="20">
    <w:name w:val="Основной текст с отступом 2 Знак"/>
    <w:basedOn w:val="a0"/>
    <w:link w:val="2"/>
    <w:uiPriority w:val="99"/>
    <w:rsid w:val="00AA699E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b">
    <w:name w:val="Normal (Web)"/>
    <w:basedOn w:val="a"/>
    <w:rsid w:val="00AA69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styleId="ac">
    <w:name w:val="Strong"/>
    <w:uiPriority w:val="99"/>
    <w:qFormat/>
    <w:rsid w:val="00AA699E"/>
    <w:rPr>
      <w:b/>
      <w:bCs/>
    </w:rPr>
  </w:style>
  <w:style w:type="paragraph" w:styleId="ad">
    <w:name w:val="Balloon Text"/>
    <w:basedOn w:val="a"/>
    <w:link w:val="ae"/>
    <w:uiPriority w:val="99"/>
    <w:rsid w:val="00AA699E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rsid w:val="00AA699E"/>
    <w:rPr>
      <w:rFonts w:ascii="Tahoma" w:eastAsia="Calibri" w:hAnsi="Tahoma" w:cs="Tahoma"/>
      <w:sz w:val="16"/>
      <w:szCs w:val="16"/>
    </w:rPr>
  </w:style>
  <w:style w:type="paragraph" w:styleId="af">
    <w:name w:val="No Spacing"/>
    <w:aliases w:val="основа"/>
    <w:link w:val="af0"/>
    <w:uiPriority w:val="1"/>
    <w:qFormat/>
    <w:rsid w:val="00AA699E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f0">
    <w:name w:val="Без интервала Знак"/>
    <w:aliases w:val="основа Знак"/>
    <w:link w:val="af"/>
    <w:uiPriority w:val="1"/>
    <w:rsid w:val="00AA699E"/>
    <w:rPr>
      <w:rFonts w:ascii="Calibri" w:eastAsia="Times New Roman" w:hAnsi="Calibri" w:cs="Times New Roman"/>
    </w:rPr>
  </w:style>
  <w:style w:type="paragraph" w:customStyle="1" w:styleId="Style13">
    <w:name w:val="Style13"/>
    <w:basedOn w:val="a"/>
    <w:rsid w:val="00AA699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AA699E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Style261">
    <w:name w:val="Style261"/>
    <w:basedOn w:val="a"/>
    <w:rsid w:val="00AA699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Segoe UI" w:hAnsi="Segoe UI" w:cs="Segoe UI"/>
      <w:sz w:val="24"/>
      <w:szCs w:val="24"/>
      <w:lang w:eastAsia="ru-RU"/>
    </w:rPr>
  </w:style>
  <w:style w:type="character" w:customStyle="1" w:styleId="FontStyle395">
    <w:name w:val="Font Style395"/>
    <w:rsid w:val="00AA699E"/>
    <w:rPr>
      <w:rFonts w:ascii="Segoe UI" w:hAnsi="Segoe UI" w:cs="Segoe UI" w:hint="default"/>
      <w:b/>
      <w:bCs/>
      <w:color w:val="000000"/>
      <w:spacing w:val="-10"/>
      <w:sz w:val="26"/>
      <w:szCs w:val="26"/>
    </w:rPr>
  </w:style>
  <w:style w:type="paragraph" w:customStyle="1" w:styleId="c3">
    <w:name w:val="c3"/>
    <w:basedOn w:val="a"/>
    <w:rsid w:val="00AA699E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character" w:customStyle="1" w:styleId="c0c6">
    <w:name w:val="c0 c6"/>
    <w:rsid w:val="00AA699E"/>
  </w:style>
  <w:style w:type="character" w:customStyle="1" w:styleId="af1">
    <w:name w:val="Основной текст_"/>
    <w:link w:val="21"/>
    <w:locked/>
    <w:rsid w:val="00AA699E"/>
    <w:rPr>
      <w:spacing w:val="-3"/>
      <w:sz w:val="15"/>
      <w:szCs w:val="15"/>
      <w:shd w:val="clear" w:color="auto" w:fill="FFFFFF"/>
    </w:rPr>
  </w:style>
  <w:style w:type="character" w:customStyle="1" w:styleId="11">
    <w:name w:val="Основной текст1"/>
    <w:rsid w:val="00AA699E"/>
    <w:rPr>
      <w:color w:val="000000"/>
      <w:spacing w:val="-3"/>
      <w:w w:val="100"/>
      <w:position w:val="0"/>
      <w:sz w:val="15"/>
      <w:szCs w:val="15"/>
      <w:shd w:val="clear" w:color="auto" w:fill="FFFFFF"/>
      <w:lang w:val="ru-RU" w:eastAsia="x-none" w:bidi="ar-SA"/>
    </w:rPr>
  </w:style>
  <w:style w:type="paragraph" w:customStyle="1" w:styleId="21">
    <w:name w:val="Основной текст2"/>
    <w:basedOn w:val="a"/>
    <w:link w:val="af1"/>
    <w:rsid w:val="00AA699E"/>
    <w:pPr>
      <w:widowControl w:val="0"/>
      <w:shd w:val="clear" w:color="auto" w:fill="FFFFFF"/>
      <w:spacing w:before="120" w:after="0" w:line="180" w:lineRule="exact"/>
      <w:ind w:hanging="1740"/>
      <w:jc w:val="both"/>
    </w:pPr>
    <w:rPr>
      <w:rFonts w:asciiTheme="minorHAnsi" w:eastAsiaTheme="minorHAnsi" w:hAnsiTheme="minorHAnsi" w:cstheme="minorBidi"/>
      <w:spacing w:val="-3"/>
      <w:sz w:val="15"/>
      <w:szCs w:val="15"/>
      <w:shd w:val="clear" w:color="auto" w:fill="FFFFFF"/>
    </w:rPr>
  </w:style>
  <w:style w:type="character" w:customStyle="1" w:styleId="12">
    <w:name w:val="Заголовок №1_"/>
    <w:link w:val="13"/>
    <w:locked/>
    <w:rsid w:val="00AA699E"/>
    <w:rPr>
      <w:rFonts w:ascii="Arial" w:hAnsi="Arial"/>
      <w:b/>
      <w:bCs/>
      <w:spacing w:val="-3"/>
      <w:sz w:val="16"/>
      <w:szCs w:val="16"/>
      <w:shd w:val="clear" w:color="auto" w:fill="FFFFFF"/>
    </w:rPr>
  </w:style>
  <w:style w:type="paragraph" w:customStyle="1" w:styleId="13">
    <w:name w:val="Заголовок №1"/>
    <w:basedOn w:val="a"/>
    <w:link w:val="12"/>
    <w:rsid w:val="00AA699E"/>
    <w:pPr>
      <w:widowControl w:val="0"/>
      <w:shd w:val="clear" w:color="auto" w:fill="FFFFFF"/>
      <w:spacing w:before="300" w:after="300" w:line="240" w:lineRule="atLeast"/>
      <w:jc w:val="center"/>
      <w:outlineLvl w:val="0"/>
    </w:pPr>
    <w:rPr>
      <w:rFonts w:ascii="Arial" w:eastAsiaTheme="minorHAnsi" w:hAnsi="Arial" w:cstheme="minorBidi"/>
      <w:b/>
      <w:bCs/>
      <w:spacing w:val="-3"/>
      <w:sz w:val="16"/>
      <w:szCs w:val="16"/>
      <w:shd w:val="clear" w:color="auto" w:fil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package" Target="embeddings/Microsoft_Word_Document1.doc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8190</Words>
  <Characters>46686</Characters>
  <Application>Microsoft Office Word</Application>
  <DocSecurity>0</DocSecurity>
  <Lines>389</Lines>
  <Paragraphs>109</Paragraphs>
  <ScaleCrop>false</ScaleCrop>
  <Company/>
  <LinksUpToDate>false</LinksUpToDate>
  <CharactersWithSpaces>54767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Denchik</dc:creator>
  <cp:keywords/>
  <dc:description/>
  <cp:lastModifiedBy>Denchik</cp:lastModifiedBy>
  <cp:revision>4</cp:revision>
  <dcterms:created xsi:type="dcterms:W3CDTF">2020-11-01T10:19:00Z</dcterms:created>
  <dcterms:modified xsi:type="dcterms:W3CDTF">2020-11-01T10:27:00Z</dcterms:modified>
</cp:coreProperties>
</file>