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0B" w:rsidRPr="00CF520B" w:rsidRDefault="00CF520B" w:rsidP="00CF520B">
      <w:pPr>
        <w:pStyle w:val="a3"/>
        <w:shd w:val="clear" w:color="auto" w:fill="FFFFFF"/>
        <w:spacing w:before="0" w:beforeAutospacing="0" w:after="0" w:afterAutospacing="0" w:line="294" w:lineRule="atLeast"/>
        <w:jc w:val="center"/>
        <w:rPr>
          <w:color w:val="000000"/>
          <w:sz w:val="26"/>
          <w:szCs w:val="26"/>
        </w:rPr>
      </w:pPr>
      <w:r w:rsidRPr="00CF520B">
        <w:rPr>
          <w:color w:val="000000"/>
          <w:sz w:val="26"/>
          <w:szCs w:val="26"/>
        </w:rPr>
        <w:t>УВАЖАЕМЫЕ РОДИТЕЛИ!!!</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b/>
          <w:bCs/>
          <w:color w:val="000000"/>
          <w:sz w:val="26"/>
          <w:szCs w:val="26"/>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b/>
          <w:bCs/>
          <w:color w:val="000000"/>
          <w:sz w:val="26"/>
          <w:szCs w:val="26"/>
        </w:rPr>
        <w:t>1.</w:t>
      </w:r>
      <w:r w:rsidRPr="00CF520B">
        <w:rPr>
          <w:color w:val="000000"/>
          <w:sz w:val="26"/>
          <w:szCs w:val="26"/>
        </w:rPr>
        <w:t xml:space="preserve">Запомните - пиротехника детям не </w:t>
      </w:r>
      <w:proofErr w:type="gramStart"/>
      <w:r w:rsidRPr="00CF520B">
        <w:rPr>
          <w:color w:val="000000"/>
          <w:sz w:val="26"/>
          <w:szCs w:val="26"/>
        </w:rPr>
        <w:t>игрушка!</w:t>
      </w:r>
      <w:r w:rsidRPr="00CF520B">
        <w:rPr>
          <w:color w:val="000000"/>
          <w:sz w:val="26"/>
          <w:szCs w:val="26"/>
        </w:rPr>
        <w:br/>
        <w:t>Не</w:t>
      </w:r>
      <w:proofErr w:type="gramEnd"/>
      <w:r w:rsidRPr="00CF520B">
        <w:rPr>
          <w:color w:val="000000"/>
          <w:sz w:val="26"/>
          <w:szCs w:val="26"/>
        </w:rPr>
        <w:t xml:space="preserve"> смотря на то, что законодательном продавать пиротехническую продукцию разрешено лицам старше 16 лет, петарды и фейерверки зачастую оказываются в руках детей. При неумелом обращении с ними, зачастую возникают негативные последствия. В новогодние праздники ежегодно имеются пострадавшие с серьезными механическими и термическими травмами от фейерверков, и немалое количество среди них — дети. Не разрешайте детям, самостоятельно пользоваться пиротехникой, а также играть со спичками и зажигалкам.</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b/>
          <w:bCs/>
          <w:color w:val="000000"/>
          <w:sz w:val="26"/>
          <w:szCs w:val="26"/>
        </w:rPr>
        <w:t>2.Правила пожарной безопасности во время новогодних праздников. </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color w:val="000000"/>
          <w:sz w:val="26"/>
          <w:szCs w:val="26"/>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sidRPr="00CF520B">
        <w:rPr>
          <w:color w:val="000000"/>
          <w:sz w:val="26"/>
          <w:szCs w:val="26"/>
        </w:rPr>
        <w:br/>
      </w:r>
      <w:r w:rsidRPr="00CF520B">
        <w:rPr>
          <w:iCs/>
          <w:color w:val="000000"/>
          <w:sz w:val="26"/>
          <w:szCs w:val="26"/>
        </w:rPr>
        <w:t>- Не украшайте ёлку матерчатыми и пластмассовыми игрушками. </w:t>
      </w:r>
      <w:r w:rsidRPr="00CF520B">
        <w:rPr>
          <w:iCs/>
          <w:color w:val="000000"/>
          <w:sz w:val="26"/>
          <w:szCs w:val="26"/>
        </w:rPr>
        <w:br/>
        <w:t>- Не обкладывайте подставку ёлки ватой.. </w:t>
      </w:r>
      <w:r w:rsidRPr="00CF520B">
        <w:rPr>
          <w:iCs/>
          <w:color w:val="000000"/>
          <w:sz w:val="26"/>
          <w:szCs w:val="26"/>
        </w:rPr>
        <w:br/>
        <w:t>- Освещать ёлку следует только электрогирляндами промышленного производства. </w:t>
      </w:r>
      <w:r w:rsidRPr="00CF520B">
        <w:rPr>
          <w:iCs/>
          <w:color w:val="000000"/>
          <w:sz w:val="26"/>
          <w:szCs w:val="26"/>
        </w:rPr>
        <w:br/>
        <w:t>- В помещении не разрешается зажигать бенгальские огни, применять хлопушки и восковые свечи. Помните, открытый огонь всегда опасен! </w:t>
      </w:r>
      <w:r w:rsidRPr="00CF520B">
        <w:rPr>
          <w:iCs/>
          <w:color w:val="000000"/>
          <w:sz w:val="26"/>
          <w:szCs w:val="26"/>
        </w:rPr>
        <w:br/>
        <w:t>- Не следует использовать пиротехнику, если вы не понимаете как ею пользоваться, а инструкции не прилагается, или она написана на непонятном вам языке. </w:t>
      </w:r>
      <w:r w:rsidRPr="00CF520B">
        <w:rPr>
          <w:iCs/>
          <w:color w:val="000000"/>
          <w:sz w:val="26"/>
          <w:szCs w:val="26"/>
        </w:rPr>
        <w:br/>
        <w:t>- Нельзя ремонтировать и вторично использовать не сработавшую пиротехнику. </w:t>
      </w:r>
      <w:r w:rsidRPr="00CF520B">
        <w:rPr>
          <w:iCs/>
          <w:color w:val="000000"/>
          <w:sz w:val="26"/>
          <w:szCs w:val="26"/>
        </w:rPr>
        <w:br/>
        <w:t>- Категорически запрещается применять самодельные пиротехнические устройства.</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b/>
          <w:bCs/>
          <w:color w:val="C00000"/>
          <w:sz w:val="26"/>
          <w:szCs w:val="26"/>
          <w:u w:val="single"/>
        </w:rPr>
        <w:t>Запрещено:</w:t>
      </w:r>
      <w:r w:rsidRPr="00CF520B">
        <w:rPr>
          <w:color w:val="C00000"/>
          <w:sz w:val="26"/>
          <w:szCs w:val="26"/>
        </w:rPr>
        <w:t> </w:t>
      </w:r>
      <w:r w:rsidRPr="00CF520B">
        <w:rPr>
          <w:color w:val="000000"/>
          <w:sz w:val="26"/>
          <w:szCs w:val="26"/>
        </w:rPr>
        <w:br/>
        <w:t>- устраивать "салюты" ближе 30 метров от жилых домов и легковоспламеняющихся предметов, под низкими навесами и кронами деревьев. </w:t>
      </w:r>
      <w:r w:rsidRPr="00CF520B">
        <w:rPr>
          <w:color w:val="000000"/>
          <w:sz w:val="26"/>
          <w:szCs w:val="26"/>
        </w:rPr>
        <w:br/>
        <w:t>- носить пиротехнику в карманах. </w:t>
      </w:r>
      <w:r w:rsidRPr="00CF520B">
        <w:rPr>
          <w:color w:val="000000"/>
          <w:sz w:val="26"/>
          <w:szCs w:val="26"/>
        </w:rPr>
        <w:br/>
        <w:t>- держать фитиль во время зажигания около лица. </w:t>
      </w:r>
      <w:r w:rsidRPr="00CF520B">
        <w:rPr>
          <w:color w:val="000000"/>
          <w:sz w:val="26"/>
          <w:szCs w:val="26"/>
        </w:rPr>
        <w:br/>
        <w:t>- использовать пиротехнику при сильном ветре. </w:t>
      </w:r>
      <w:r w:rsidRPr="00CF520B">
        <w:rPr>
          <w:color w:val="000000"/>
          <w:sz w:val="26"/>
          <w:szCs w:val="26"/>
        </w:rPr>
        <w:br/>
        <w:t>- направлять ракеты и фейерверки на людей. </w:t>
      </w:r>
      <w:r w:rsidRPr="00CF520B">
        <w:rPr>
          <w:color w:val="000000"/>
          <w:sz w:val="26"/>
          <w:szCs w:val="26"/>
        </w:rPr>
        <w:br/>
        <w:t>- бросать петарды под ноги. </w:t>
      </w:r>
      <w:r w:rsidRPr="00CF520B">
        <w:rPr>
          <w:color w:val="000000"/>
          <w:sz w:val="26"/>
          <w:szCs w:val="26"/>
        </w:rPr>
        <w:br/>
        <w:t>- низко нагибаться над зажженными фейерверками. </w:t>
      </w:r>
      <w:r w:rsidRPr="00CF520B">
        <w:rPr>
          <w:color w:val="000000"/>
          <w:sz w:val="26"/>
          <w:szCs w:val="26"/>
        </w:rPr>
        <w:br/>
        <w:t>- находиться ближе 15 метров от зажженных пиротехнических изделий. </w:t>
      </w:r>
      <w:r w:rsidRPr="00CF520B">
        <w:rPr>
          <w:color w:val="000000"/>
          <w:sz w:val="26"/>
          <w:szCs w:val="26"/>
        </w:rPr>
        <w:br/>
      </w:r>
      <w:r w:rsidRPr="00CF520B">
        <w:rPr>
          <w:color w:val="000000"/>
          <w:sz w:val="26"/>
          <w:szCs w:val="26"/>
        </w:rPr>
        <w:b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r w:rsidRPr="00CF520B">
        <w:rPr>
          <w:color w:val="000000"/>
          <w:sz w:val="26"/>
          <w:szCs w:val="26"/>
        </w:rPr>
        <w:br/>
      </w:r>
      <w:r w:rsidRPr="00CF520B">
        <w:rPr>
          <w:color w:val="000000"/>
          <w:sz w:val="26"/>
          <w:szCs w:val="26"/>
        </w:rPr>
        <w:br/>
        <w:t xml:space="preserve">При этом зрителям следует находиться на расстоянии 15- 20 метров от пусковой площадки, обязательно с наветренной стороны, чтобы ветер не сносил на них дым </w:t>
      </w:r>
      <w:r w:rsidRPr="00CF520B">
        <w:rPr>
          <w:color w:val="000000"/>
          <w:sz w:val="26"/>
          <w:szCs w:val="26"/>
        </w:rPr>
        <w:lastRenderedPageBreak/>
        <w:t>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CF520B">
        <w:rPr>
          <w:color w:val="000000"/>
          <w:sz w:val="26"/>
          <w:szCs w:val="26"/>
        </w:rPr>
        <w:br/>
      </w:r>
      <w:r w:rsidRPr="00CF520B">
        <w:rPr>
          <w:color w:val="000000"/>
          <w:sz w:val="26"/>
          <w:szCs w:val="26"/>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CF520B">
        <w:rPr>
          <w:color w:val="000000"/>
          <w:sz w:val="26"/>
          <w:szCs w:val="26"/>
        </w:rPr>
        <w:br/>
      </w:r>
      <w:r w:rsidRPr="00CF520B">
        <w:rPr>
          <w:color w:val="000000"/>
          <w:sz w:val="26"/>
          <w:szCs w:val="26"/>
        </w:rPr>
        <w:b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color w:val="000000"/>
          <w:sz w:val="26"/>
          <w:szCs w:val="26"/>
        </w:rPr>
        <w:br/>
        <w:t xml:space="preserve">3. Не разрешайте детям длительно находиться на улице в морозную </w:t>
      </w:r>
      <w:proofErr w:type="gramStart"/>
      <w:r w:rsidRPr="00CF520B">
        <w:rPr>
          <w:color w:val="000000"/>
          <w:sz w:val="26"/>
          <w:szCs w:val="26"/>
        </w:rPr>
        <w:t>погоду!</w:t>
      </w:r>
      <w:r w:rsidRPr="00CF520B">
        <w:rPr>
          <w:color w:val="000000"/>
          <w:sz w:val="26"/>
          <w:szCs w:val="26"/>
        </w:rPr>
        <w:br/>
        <w:t>Низкая</w:t>
      </w:r>
      <w:proofErr w:type="gramEnd"/>
      <w:r w:rsidRPr="00CF520B">
        <w:rPr>
          <w:color w:val="000000"/>
          <w:sz w:val="26"/>
          <w:szCs w:val="26"/>
        </w:rPr>
        <w:t xml:space="preserve"> температура может таить опасность.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 В результате длительного действия низкой температуры может возникать обморожение.</w:t>
      </w:r>
      <w:r w:rsidRPr="00CF520B">
        <w:rPr>
          <w:color w:val="000000"/>
          <w:sz w:val="26"/>
          <w:szCs w:val="26"/>
        </w:rPr>
        <w:br/>
        <w:t xml:space="preserve">4. Не оставляйте детей одних </w:t>
      </w:r>
      <w:proofErr w:type="gramStart"/>
      <w:r w:rsidRPr="00CF520B">
        <w:rPr>
          <w:color w:val="000000"/>
          <w:sz w:val="26"/>
          <w:szCs w:val="26"/>
        </w:rPr>
        <w:t>дома!</w:t>
      </w:r>
      <w:r w:rsidRPr="00CF520B">
        <w:rPr>
          <w:color w:val="000000"/>
          <w:sz w:val="26"/>
          <w:szCs w:val="26"/>
        </w:rPr>
        <w:br/>
        <w:t>Спички</w:t>
      </w:r>
      <w:proofErr w:type="gramEnd"/>
      <w:r w:rsidRPr="00CF520B">
        <w:rPr>
          <w:color w:val="000000"/>
          <w:sz w:val="26"/>
          <w:szCs w:val="26"/>
        </w:rPr>
        <w:t xml:space="preserve">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color w:val="000000"/>
          <w:sz w:val="26"/>
          <w:szCs w:val="26"/>
        </w:rPr>
        <w:t> </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color w:val="000000"/>
          <w:sz w:val="26"/>
          <w:szCs w:val="26"/>
        </w:rPr>
        <w:br/>
      </w:r>
      <w:r w:rsidRPr="00CF520B">
        <w:rPr>
          <w:color w:val="C00000"/>
          <w:sz w:val="26"/>
          <w:szCs w:val="26"/>
        </w:rPr>
        <w:t>ПОМНИТЕ</w:t>
      </w:r>
      <w:proofErr w:type="gramStart"/>
      <w:r w:rsidRPr="00CF520B">
        <w:rPr>
          <w:color w:val="C00000"/>
          <w:sz w:val="26"/>
          <w:szCs w:val="26"/>
        </w:rPr>
        <w:t>!!! </w:t>
      </w:r>
      <w:r w:rsidRPr="00CF520B">
        <w:rPr>
          <w:color w:val="C00000"/>
          <w:sz w:val="26"/>
          <w:szCs w:val="26"/>
        </w:rPr>
        <w:br/>
        <w:t>!</w:t>
      </w:r>
      <w:proofErr w:type="gramEnd"/>
      <w:r w:rsidRPr="00CF520B">
        <w:rPr>
          <w:color w:val="C00000"/>
          <w:sz w:val="26"/>
          <w:szCs w:val="26"/>
        </w:rPr>
        <w:t xml:space="preserve"> Безопасность детей - дело рук их родителей</w:t>
      </w:r>
      <w:proofErr w:type="gramStart"/>
      <w:r w:rsidRPr="00CF520B">
        <w:rPr>
          <w:color w:val="C00000"/>
          <w:sz w:val="26"/>
          <w:szCs w:val="26"/>
        </w:rPr>
        <w:t>. </w:t>
      </w:r>
      <w:r w:rsidRPr="00CF520B">
        <w:rPr>
          <w:color w:val="C00000"/>
          <w:sz w:val="26"/>
          <w:szCs w:val="26"/>
        </w:rPr>
        <w:br/>
        <w:t>!</w:t>
      </w:r>
      <w:proofErr w:type="gramEnd"/>
      <w:r w:rsidRPr="00CF520B">
        <w:rPr>
          <w:color w:val="C00000"/>
          <w:sz w:val="26"/>
          <w:szCs w:val="26"/>
        </w:rPr>
        <w:t xml:space="preserve"> Каждый ребенок должен знать свой домашний адрес и номер домашнего телефона</w:t>
      </w:r>
      <w:proofErr w:type="gramStart"/>
      <w:r w:rsidRPr="00CF520B">
        <w:rPr>
          <w:color w:val="C00000"/>
          <w:sz w:val="26"/>
          <w:szCs w:val="26"/>
        </w:rPr>
        <w:t>. </w:t>
      </w:r>
      <w:r w:rsidRPr="00CF520B">
        <w:rPr>
          <w:color w:val="C00000"/>
          <w:sz w:val="26"/>
          <w:szCs w:val="26"/>
        </w:rPr>
        <w:br/>
        <w:t>!</w:t>
      </w:r>
      <w:proofErr w:type="gramEnd"/>
      <w:r w:rsidRPr="00CF520B">
        <w:rPr>
          <w:color w:val="C00000"/>
          <w:sz w:val="26"/>
          <w:szCs w:val="26"/>
        </w:rPr>
        <w:t xml:space="preserve"> Выучите с детьми наизусть номер «112» - телефон вызова экстренных служб.</w:t>
      </w:r>
    </w:p>
    <w:p w:rsidR="00CF520B" w:rsidRPr="00CF520B" w:rsidRDefault="00CF520B" w:rsidP="00CF520B">
      <w:pPr>
        <w:pStyle w:val="a3"/>
        <w:shd w:val="clear" w:color="auto" w:fill="FFFFFF"/>
        <w:spacing w:before="0" w:beforeAutospacing="0" w:after="0" w:afterAutospacing="0" w:line="294" w:lineRule="atLeast"/>
        <w:rPr>
          <w:color w:val="000000"/>
          <w:sz w:val="26"/>
          <w:szCs w:val="26"/>
        </w:rPr>
      </w:pPr>
      <w:r w:rsidRPr="00CF520B">
        <w:rPr>
          <w:color w:val="000000"/>
          <w:sz w:val="26"/>
          <w:szCs w:val="26"/>
        </w:rPr>
        <w:br/>
      </w:r>
    </w:p>
    <w:p w:rsidR="00CF520B" w:rsidRDefault="00CF520B" w:rsidP="00CF520B">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CF520B" w:rsidRDefault="00CF520B" w:rsidP="00CF520B">
      <w:pPr>
        <w:pStyle w:val="a3"/>
        <w:shd w:val="clear" w:color="auto" w:fill="FFFFFF"/>
        <w:spacing w:before="0" w:beforeAutospacing="0" w:after="0" w:afterAutospacing="0"/>
        <w:rPr>
          <w:rFonts w:ascii="Arial" w:hAnsi="Arial" w:cs="Arial"/>
          <w:color w:val="000000"/>
          <w:sz w:val="21"/>
          <w:szCs w:val="21"/>
        </w:rPr>
      </w:pPr>
      <w:bookmarkStart w:id="0" w:name="_GoBack"/>
      <w:r>
        <w:rPr>
          <w:rFonts w:ascii="Arial" w:hAnsi="Arial" w:cs="Arial"/>
          <w:noProof/>
          <w:color w:val="000000"/>
          <w:sz w:val="21"/>
          <w:szCs w:val="21"/>
        </w:rPr>
        <w:lastRenderedPageBreak/>
        <w:drawing>
          <wp:inline distT="0" distB="0" distL="0" distR="0">
            <wp:extent cx="6000750" cy="4978824"/>
            <wp:effectExtent l="0" t="0" r="0" b="0"/>
            <wp:docPr id="1" name="Рисунок 1" descr="hello_html_14a0e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4a0e28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1703" cy="4979615"/>
                    </a:xfrm>
                    <a:prstGeom prst="rect">
                      <a:avLst/>
                    </a:prstGeom>
                    <a:noFill/>
                    <a:ln>
                      <a:noFill/>
                    </a:ln>
                  </pic:spPr>
                </pic:pic>
              </a:graphicData>
            </a:graphic>
          </wp:inline>
        </w:drawing>
      </w:r>
      <w:bookmarkEnd w:id="0"/>
    </w:p>
    <w:p w:rsidR="00C74EF6" w:rsidRDefault="00C74EF6"/>
    <w:sectPr w:rsidR="00C74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D5B"/>
    <w:rsid w:val="00022D5B"/>
    <w:rsid w:val="00296505"/>
    <w:rsid w:val="00C74EF6"/>
    <w:rsid w:val="00CF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352B0-7A4C-4921-ADD2-3A315AAB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5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11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 Карабашской школы</cp:lastModifiedBy>
  <cp:revision>4</cp:revision>
  <dcterms:created xsi:type="dcterms:W3CDTF">2020-12-14T06:10:00Z</dcterms:created>
  <dcterms:modified xsi:type="dcterms:W3CDTF">2020-12-14T06:28:00Z</dcterms:modified>
</cp:coreProperties>
</file>