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61" w:rsidRDefault="00D84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3E" w:rsidRDefault="00273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84D61" w:rsidRDefault="00273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русскому языку,  3 класс</w:t>
      </w:r>
    </w:p>
    <w:p w:rsidR="00D84D61" w:rsidRDefault="002732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D84D61" w:rsidRDefault="00D84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 3 класс» разработана на основе:</w:t>
      </w:r>
    </w:p>
    <w:p w:rsidR="00D84D61" w:rsidRPr="0027323E" w:rsidRDefault="0027323E" w:rsidP="0027323E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</w:t>
      </w:r>
      <w:r w:rsidRPr="0027323E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27323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7323E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</w:p>
    <w:p w:rsidR="00D84D61" w:rsidRDefault="00273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D84D61" w:rsidRDefault="00273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русскому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Н.М.Лаврова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 , 2013 г. – Ч.1.)</w:t>
      </w:r>
    </w:p>
    <w:p w:rsidR="00D84D61" w:rsidRDefault="002732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D84D61" w:rsidRDefault="0027323E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Курс  русского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языка реализует </w:t>
      </w:r>
      <w:r w:rsidRPr="0027323E">
        <w:rPr>
          <w:rFonts w:ascii="Times New Roman" w:hAnsi="Times New Roman" w:cs="Times New Roman"/>
          <w:sz w:val="24"/>
          <w:szCs w:val="24"/>
        </w:rPr>
        <w:t>познавательную и социокультурную цели: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 социокультурная 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27323E">
        <w:rPr>
          <w:rFonts w:ascii="Times New Roman" w:hAnsi="Times New Roman" w:cs="Times New Roman"/>
          <w:sz w:val="24"/>
          <w:szCs w:val="24"/>
        </w:rPr>
        <w:t>практических задач: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освоение первоначальных знаний о лексике, фонетике, грамматике русского языка;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овладение способами орфографического действия;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формирование учебной деятельности учащихся;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умений работать сразу с несколькими источниками информации, включая словари разного типа (они включен в корпус УМК)).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 усиленное формирование фонематического слуха </w:t>
      </w:r>
    </w:p>
    <w:p w:rsidR="00D84D61" w:rsidRDefault="002732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изучение русского языка  в 3 классе отводится по5 часов в неделю, 170 часов в год.</w:t>
      </w:r>
    </w:p>
    <w:p w:rsidR="00D84D61" w:rsidRDefault="002732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Pr="0027323E">
        <w:rPr>
          <w:rFonts w:ascii="Times New Roman" w:hAnsi="Times New Roman" w:cs="Times New Roman"/>
          <w:sz w:val="24"/>
          <w:szCs w:val="24"/>
        </w:rPr>
        <w:t xml:space="preserve">Фонетики и орфографии отводится - 20 </w:t>
      </w:r>
      <w:proofErr w:type="gramStart"/>
      <w:r w:rsidRPr="0027323E">
        <w:rPr>
          <w:rFonts w:ascii="Times New Roman" w:hAnsi="Times New Roman" w:cs="Times New Roman"/>
          <w:sz w:val="24"/>
          <w:szCs w:val="24"/>
        </w:rPr>
        <w:t>часов ,</w:t>
      </w:r>
      <w:proofErr w:type="gramEnd"/>
      <w:r w:rsidRPr="0027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3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7323E">
        <w:rPr>
          <w:rFonts w:ascii="Times New Roman" w:hAnsi="Times New Roman" w:cs="Times New Roman"/>
          <w:sz w:val="24"/>
          <w:szCs w:val="24"/>
        </w:rPr>
        <w:t xml:space="preserve"> и словообразование-20 часов,  морфология и лексика -  80 часов,  синтаксис и пунктуация  -15 часов, развитие речи с элементами культуры речи - 35 часов.</w:t>
      </w:r>
    </w:p>
    <w:p w:rsidR="00D84D61" w:rsidRDefault="002732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D84D61" w:rsidRDefault="00D84D6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математике, 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«Перспективная начальная школа»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B5" w:rsidRDefault="00526AB5" w:rsidP="00526AB5">
      <w:pPr>
        <w:jc w:val="both"/>
        <w:rPr>
          <w:rFonts w:eastAsia="Times New Roman" w:cs="Times New Roman"/>
          <w:lang w:bidi="en-US"/>
        </w:rPr>
      </w:pPr>
      <w:r>
        <w:rPr>
          <w:rFonts w:eastAsia="Times New Roman" w:cs="Times New Roman"/>
          <w:lang w:bidi="en-US"/>
        </w:rPr>
        <w:t>Рабочая программа учебного предмета «Математика» разработана на основе:</w:t>
      </w:r>
    </w:p>
    <w:p w:rsidR="00526AB5" w:rsidRPr="00421C3E" w:rsidRDefault="00526AB5" w:rsidP="00526AB5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color w:val="000000"/>
        </w:rPr>
        <w:t xml:space="preserve">(приказ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№ 373 от 6 октября 2009г.)</w:t>
      </w:r>
      <w:r w:rsidRPr="00421C3E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421C3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21C3E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 w:rsidRPr="00421C3E">
        <w:rPr>
          <w:rFonts w:ascii="Times New Roman" w:hAnsi="Times New Roman"/>
          <w:color w:val="000000"/>
          <w:spacing w:val="-4"/>
        </w:rPr>
        <w:t xml:space="preserve"> </w:t>
      </w:r>
    </w:p>
    <w:p w:rsidR="00526AB5" w:rsidRPr="00421C3E" w:rsidRDefault="00526AB5" w:rsidP="00526AB5">
      <w:pPr>
        <w:pStyle w:val="a4"/>
        <w:numPr>
          <w:ilvl w:val="0"/>
          <w:numId w:val="3"/>
        </w:numPr>
        <w:jc w:val="both"/>
        <w:rPr>
          <w:lang w:val="ru-RU"/>
        </w:rPr>
      </w:pPr>
      <w:proofErr w:type="gramStart"/>
      <w:r w:rsidRPr="00421C3E">
        <w:rPr>
          <w:lang w:val="ru-RU"/>
        </w:rPr>
        <w:t>Примерной  программы</w:t>
      </w:r>
      <w:proofErr w:type="gramEnd"/>
      <w:r w:rsidRPr="00421C3E">
        <w:rPr>
          <w:lang w:val="ru-RU"/>
        </w:rPr>
        <w:t xml:space="preserve"> начального общего образования.</w:t>
      </w:r>
    </w:p>
    <w:p w:rsidR="00526AB5" w:rsidRDefault="00526AB5" w:rsidP="00526AB5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Авторской программы по математике А. Л. Чекина, Р.Г. </w:t>
      </w:r>
      <w:proofErr w:type="spellStart"/>
      <w:r>
        <w:rPr>
          <w:rFonts w:ascii="Times New Roman" w:hAnsi="Times New Roman"/>
          <w:lang w:val="ru-RU"/>
        </w:rPr>
        <w:t>Чураковой</w:t>
      </w:r>
      <w:proofErr w:type="spell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( «</w:t>
      </w:r>
      <w:proofErr w:type="gramEnd"/>
      <w:r>
        <w:rPr>
          <w:rFonts w:ascii="Times New Roman" w:hAnsi="Times New Roman"/>
          <w:lang w:val="ru-RU"/>
        </w:rPr>
        <w:t>Программы по учебным предметам»,   М.:  Академкнига/учебник , 2013 г. – Ч.1.)</w:t>
      </w:r>
    </w:p>
    <w:p w:rsidR="00526AB5" w:rsidRDefault="00526AB5" w:rsidP="00526AB5">
      <w:pPr>
        <w:pStyle w:val="a4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/>
          <w:lang w:val="ru-RU"/>
        </w:rPr>
        <w:t>Киёвская</w:t>
      </w:r>
      <w:proofErr w:type="spellEnd"/>
      <w:r>
        <w:rPr>
          <w:rFonts w:ascii="Times New Roman" w:hAnsi="Times New Roman"/>
          <w:lang w:val="ru-RU"/>
        </w:rPr>
        <w:t xml:space="preserve"> СОШ»</w:t>
      </w:r>
    </w:p>
    <w:p w:rsidR="00526AB5" w:rsidRDefault="00526AB5" w:rsidP="00526AB5">
      <w:pPr>
        <w:ind w:left="420"/>
        <w:jc w:val="both"/>
      </w:pPr>
      <w:r>
        <w:t xml:space="preserve"> </w:t>
      </w:r>
    </w:p>
    <w:p w:rsidR="00526AB5" w:rsidRDefault="00526AB5" w:rsidP="00526AB5">
      <w:pPr>
        <w:jc w:val="both"/>
        <w:rPr>
          <w:b/>
          <w:bCs/>
        </w:rPr>
      </w:pPr>
      <w:r>
        <w:t xml:space="preserve">Изучение </w:t>
      </w:r>
      <w:proofErr w:type="gramStart"/>
      <w:r>
        <w:t>математики  имеет</w:t>
      </w:r>
      <w:proofErr w:type="gramEnd"/>
      <w:r>
        <w:t xml:space="preserve"> следующие </w:t>
      </w:r>
      <w:r w:rsidRPr="00421C3E">
        <w:rPr>
          <w:bCs/>
        </w:rPr>
        <w:t>цели:</w:t>
      </w:r>
    </w:p>
    <w:p w:rsidR="00526AB5" w:rsidRDefault="00526AB5" w:rsidP="00526AB5">
      <w:pPr>
        <w:jc w:val="both"/>
      </w:pPr>
      <w:r>
        <w:tab/>
        <w:t>•Развитие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526AB5" w:rsidRDefault="00526AB5" w:rsidP="00526AB5">
      <w:pPr>
        <w:jc w:val="both"/>
      </w:pPr>
      <w:r>
        <w:tab/>
        <w:t>•Математическое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526AB5" w:rsidRDefault="00526AB5" w:rsidP="00526AB5">
      <w:pPr>
        <w:jc w:val="both"/>
      </w:pPr>
      <w:r>
        <w:tab/>
        <w:t>•Освоение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526AB5" w:rsidRDefault="00526AB5" w:rsidP="00526AB5">
      <w:pPr>
        <w:jc w:val="both"/>
      </w:pPr>
      <w:r>
        <w:tab/>
        <w:t>•Воспитание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526AB5" w:rsidRDefault="00526AB5" w:rsidP="00526AB5">
      <w:pPr>
        <w:ind w:firstLine="708"/>
        <w:rPr>
          <w:color w:val="000000"/>
        </w:rPr>
      </w:pPr>
      <w:proofErr w:type="gramStart"/>
      <w:r>
        <w:rPr>
          <w:color w:val="000000"/>
        </w:rPr>
        <w:t>Курс  математики</w:t>
      </w:r>
      <w:proofErr w:type="gramEnd"/>
      <w:r>
        <w:rPr>
          <w:color w:val="000000"/>
        </w:rPr>
        <w:t xml:space="preserve">  представлен в предметной области «Математика и информатика»  по 4 часа в неделю и рассчитан на 136 часов в год ( 34 учебные недели).</w:t>
      </w:r>
    </w:p>
    <w:p w:rsidR="00526AB5" w:rsidRDefault="00526AB5" w:rsidP="00526AB5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Модуль информатика изучается в объеме 5 часов и представлен в разделе:</w:t>
      </w:r>
      <w:r>
        <w:rPr>
          <w:rFonts w:ascii="Times New Roman" w:hAnsi="Times New Roman" w:cs="Times New Roman"/>
          <w:bCs/>
        </w:rPr>
        <w:t xml:space="preserve"> «Работа с данными».</w:t>
      </w:r>
    </w:p>
    <w:p w:rsidR="00526AB5" w:rsidRPr="00421C3E" w:rsidRDefault="00526AB5" w:rsidP="00526AB5">
      <w:pPr>
        <w:jc w:val="both"/>
        <w:rPr>
          <w:bCs/>
        </w:rPr>
      </w:pPr>
      <w:r>
        <w:rPr>
          <w:rFonts w:cs="Times New Roman"/>
        </w:rPr>
        <w:t xml:space="preserve">На изучение раздела </w:t>
      </w:r>
      <w:r w:rsidRPr="00421C3E">
        <w:rPr>
          <w:rFonts w:cs="Times New Roman"/>
        </w:rPr>
        <w:t>«</w:t>
      </w:r>
      <w:r w:rsidRPr="00421C3E">
        <w:rPr>
          <w:bCs/>
        </w:rPr>
        <w:t xml:space="preserve">Числа и </w:t>
      </w:r>
      <w:proofErr w:type="gramStart"/>
      <w:r w:rsidRPr="00421C3E">
        <w:rPr>
          <w:bCs/>
        </w:rPr>
        <w:t>величины»  отводится</w:t>
      </w:r>
      <w:proofErr w:type="gramEnd"/>
      <w:r w:rsidRPr="00421C3E">
        <w:rPr>
          <w:bCs/>
        </w:rPr>
        <w:t xml:space="preserve"> -10 ч, «Арифметические действия» - 46 ч, </w:t>
      </w:r>
    </w:p>
    <w:p w:rsidR="00526AB5" w:rsidRPr="00421C3E" w:rsidRDefault="00526AB5" w:rsidP="00526AB5">
      <w:pPr>
        <w:jc w:val="both"/>
        <w:rPr>
          <w:bCs/>
        </w:rPr>
      </w:pPr>
      <w:r w:rsidRPr="00421C3E">
        <w:rPr>
          <w:bCs/>
        </w:rPr>
        <w:t xml:space="preserve">«Текстовые задачи» -36 ч, «Геометрические фигуры» </w:t>
      </w:r>
      <w:proofErr w:type="gramStart"/>
      <w:r w:rsidRPr="00421C3E">
        <w:rPr>
          <w:bCs/>
        </w:rPr>
        <w:t>-(</w:t>
      </w:r>
      <w:proofErr w:type="gramEnd"/>
      <w:r w:rsidRPr="00421C3E">
        <w:rPr>
          <w:bCs/>
        </w:rPr>
        <w:t xml:space="preserve">8 ч), « Геометрические величины» - 11 ч, </w:t>
      </w:r>
    </w:p>
    <w:p w:rsidR="00526AB5" w:rsidRPr="00421C3E" w:rsidRDefault="00526AB5" w:rsidP="00526AB5">
      <w:pPr>
        <w:jc w:val="both"/>
        <w:rPr>
          <w:bCs/>
        </w:rPr>
      </w:pPr>
      <w:r w:rsidRPr="00421C3E">
        <w:rPr>
          <w:bCs/>
        </w:rPr>
        <w:t>«Работа с данными» - (25 ч).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526AB5" w:rsidRDefault="00526AB5" w:rsidP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jc w:val="both"/>
        <w:rPr>
          <w:b/>
          <w:bCs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литературному чтению, 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предмету «Литературное чтение» разработана на основе:</w:t>
      </w:r>
    </w:p>
    <w:p w:rsidR="00526AB5" w:rsidRPr="007449C1" w:rsidRDefault="00526AB5" w:rsidP="00526AB5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Федерального государственного образовательного стандарта общего начального образования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РФ № 373 от 6 октября 2009г)</w:t>
      </w:r>
      <w:r w:rsidRPr="007449C1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7449C1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7449C1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 Примерной программы начального общего образования.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 Авторской программы по литературному чтению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Чураковой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Малаховской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(УМК «Перспективная начальная школа»).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Основной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начального общего образования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литературного чтения направлено на достижение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следующих целей: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нравственного опыта младших школьников средствами художественного текста, формирование представлений о добре и зле;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обучения литературному чтению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силу особенностей, присущих данной предметной области, в её рамках решаются   задачи: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духовно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-нравственная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духовно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-эстетическая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видеть красоту целого до воспитания чуткости к отдельной детали;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литературоведческая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библиографическая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526AB5" w:rsidRDefault="00526AB5" w:rsidP="00526AB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изучение  предмета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отводится 4 часа в неделю. </w:t>
      </w:r>
    </w:p>
    <w:p w:rsidR="00526AB5" w:rsidRDefault="00526AB5" w:rsidP="00526A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Всего в год – 136 часов, из них выделено на реализацию регионального компонента -4 часа.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b/>
          <w:i/>
          <w:sz w:val="24"/>
          <w:szCs w:val="24"/>
        </w:rPr>
      </w:pPr>
      <w:r>
        <w:rPr>
          <w:rFonts w:ascii="Times New Roman" w:eastAsia="NewtonC" w:hAnsi="Times New Roman" w:cs="Times New Roman"/>
          <w:b/>
          <w:i/>
          <w:sz w:val="24"/>
          <w:szCs w:val="24"/>
        </w:rPr>
        <w:t>Региональный компонент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Захаров Аркадий Петрович (Иван Разбойников) Рассказы, сказки, очерки писателя.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Васильев </w:t>
      </w:r>
      <w:proofErr w:type="spellStart"/>
      <w:r>
        <w:rPr>
          <w:rFonts w:ascii="Times New Roman" w:eastAsia="NewtonC" w:hAnsi="Times New Roman" w:cs="Times New Roman"/>
          <w:sz w:val="24"/>
          <w:szCs w:val="24"/>
        </w:rPr>
        <w:t>АнатолийИванович</w:t>
      </w:r>
      <w:proofErr w:type="spellEnd"/>
      <w:r>
        <w:rPr>
          <w:rFonts w:ascii="Times New Roman" w:eastAsia="NewtonC" w:hAnsi="Times New Roman" w:cs="Times New Roman"/>
          <w:sz w:val="24"/>
          <w:szCs w:val="24"/>
        </w:rPr>
        <w:t xml:space="preserve"> Произведения о пребывании декабристов в Тюменском крае. «С надеждой быть России полезным…».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Крапивин Владислав Петрович Рассказы и повести для детей.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Шамсутдинов Н.М., Шестаков А.Е., </w:t>
      </w:r>
      <w:proofErr w:type="spellStart"/>
      <w:r>
        <w:rPr>
          <w:rFonts w:ascii="Times New Roman" w:eastAsia="NewtonC" w:hAnsi="Times New Roman" w:cs="Times New Roman"/>
          <w:sz w:val="24"/>
          <w:szCs w:val="24"/>
        </w:rPr>
        <w:t>Кукарский</w:t>
      </w:r>
      <w:proofErr w:type="spellEnd"/>
      <w:r>
        <w:rPr>
          <w:rFonts w:ascii="Times New Roman" w:eastAsia="NewtonC" w:hAnsi="Times New Roman" w:cs="Times New Roman"/>
          <w:sz w:val="24"/>
          <w:szCs w:val="24"/>
        </w:rPr>
        <w:t xml:space="preserve"> А.С. – тема Великой Отечественной войны в произведениях Тюменских поэтов и писателей.</w:t>
      </w:r>
    </w:p>
    <w:p w:rsidR="00526AB5" w:rsidRDefault="00526AB5" w:rsidP="00526AB5">
      <w:pPr>
        <w:spacing w:after="0" w:line="240" w:lineRule="auto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Содержание предмета включает следующие разделы:</w:t>
      </w:r>
    </w:p>
    <w:p w:rsidR="00526AB5" w:rsidRDefault="00526AB5" w:rsidP="00526AB5">
      <w:pPr>
        <w:spacing w:after="0" w:line="240" w:lineRule="auto"/>
        <w:rPr>
          <w:rFonts w:ascii="Times New Roman" w:eastAsia="NewtonC-BoldItalic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 xml:space="preserve">«Виды речевой и читательской деятельности», </w:t>
      </w:r>
      <w:r>
        <w:rPr>
          <w:rFonts w:ascii="Times New Roman" w:eastAsia="NewtonC-BoldItalic" w:hAnsi="Times New Roman" w:cs="Times New Roman"/>
          <w:bCs/>
          <w:i/>
          <w:iCs/>
          <w:color w:val="000000"/>
          <w:sz w:val="24"/>
          <w:szCs w:val="24"/>
        </w:rPr>
        <w:t>Формирование библиографической культуры,</w:t>
      </w:r>
    </w:p>
    <w:p w:rsidR="00526AB5" w:rsidRDefault="00526AB5" w:rsidP="00526AB5">
      <w:pPr>
        <w:spacing w:after="0" w:line="240" w:lineRule="auto"/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 xml:space="preserve">«Литературоведческая пропедевтика» </w:t>
      </w:r>
      <w:r>
        <w:rPr>
          <w:rFonts w:ascii="Times New Roman" w:eastAsia="NewtonC" w:hAnsi="Times New Roman" w:cs="Times New Roman"/>
          <w:i/>
          <w:sz w:val="24"/>
          <w:szCs w:val="24"/>
        </w:rPr>
        <w:t xml:space="preserve">Устное народное творчество, </w:t>
      </w:r>
      <w:r>
        <w:rPr>
          <w:rFonts w:ascii="Times New Roman" w:eastAsia="NewtonC-BoldItalic" w:hAnsi="Times New Roman" w:cs="Times New Roman"/>
          <w:bCs/>
          <w:i/>
          <w:iCs/>
          <w:sz w:val="24"/>
          <w:szCs w:val="24"/>
        </w:rPr>
        <w:t>«Элементы творческой деятельности».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526AB5" w:rsidRDefault="00526AB5" w:rsidP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окружающему миру, 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B5" w:rsidRDefault="00526AB5" w:rsidP="00526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окружающему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миру  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основе 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6AB5" w:rsidRPr="009A4023" w:rsidRDefault="00526AB5" w:rsidP="00526AB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 .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 № 373 от 6 октября 2009г.)</w:t>
      </w:r>
      <w:r w:rsidRPr="009A4023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9A402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A4023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6AB5" w:rsidRDefault="00526AB5" w:rsidP="00526AB5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образования.</w:t>
      </w:r>
    </w:p>
    <w:p w:rsidR="00526AB5" w:rsidRDefault="00526AB5" w:rsidP="00526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3.Авторской 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окружающему миру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О.Н.Федотовой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Г.В.Трафимовой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Кудровой</w:t>
      </w:r>
      <w:proofErr w:type="spellEnd"/>
    </w:p>
    <w:p w:rsidR="00526AB5" w:rsidRDefault="00526AB5" w:rsidP="00526AB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Основной образовательной программы начального общего образования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526AB5" w:rsidRDefault="00526AB5" w:rsidP="00526AB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26AB5" w:rsidRDefault="00526AB5" w:rsidP="00526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Целями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изучения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(личностных, познавательных, коммуникативных, регулятивных).</w:t>
      </w:r>
    </w:p>
    <w:p w:rsidR="00526AB5" w:rsidRDefault="00526AB5" w:rsidP="00526AB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содержания, в соответствии со Стандартом, являются: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сохранение и поддержка индивидуальности ребенка на основе учета его жизненного опыта;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 школьников УУД, основанных на способности ребенка наблюдать и анализировать, выделять существенные признаки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 на их основе проводить обобщение,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умений работы с научно-популярной и справочной литературой, проведения фенологических наблюдений, физических опытов, простейших измерений;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осознание ценности,  целостности и многообразия окружающего мира, своего места в нем;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526AB5" w:rsidRDefault="00526AB5" w:rsidP="00526AB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курса  отво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>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526AB5" w:rsidRDefault="00526AB5" w:rsidP="00526AB5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Всего - 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год, </w:t>
      </w:r>
      <w:r>
        <w:rPr>
          <w:rFonts w:ascii="Times New Roman" w:eastAsia="Calibri" w:hAnsi="Times New Roman" w:cs="Times New Roman"/>
        </w:rPr>
        <w:t xml:space="preserve">из них выделено на реализацию </w:t>
      </w:r>
      <w:r w:rsidRPr="009A4023">
        <w:rPr>
          <w:rFonts w:ascii="Times New Roman" w:eastAsia="Calibri" w:hAnsi="Times New Roman" w:cs="Times New Roman"/>
        </w:rPr>
        <w:t>регионального компонента 9 часов.</w:t>
      </w:r>
    </w:p>
    <w:p w:rsidR="00526AB5" w:rsidRDefault="00526AB5" w:rsidP="00526AB5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Содержание курса включает следующие разделы:</w:t>
      </w:r>
      <w:r>
        <w:t xml:space="preserve"> </w:t>
      </w:r>
      <w:r>
        <w:rPr>
          <w:rFonts w:ascii="Times New Roman" w:eastAsia="Calibri" w:hAnsi="Times New Roman" w:cs="Times New Roman"/>
        </w:rPr>
        <w:t>«Человек и природа</w:t>
      </w:r>
      <w:proofErr w:type="gramStart"/>
      <w:r>
        <w:rPr>
          <w:rFonts w:ascii="Times New Roman" w:eastAsia="Calibri" w:hAnsi="Times New Roman" w:cs="Times New Roman"/>
        </w:rPr>
        <w:t xml:space="preserve">», 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 и общество», «Правила безопасного поведения». </w:t>
      </w:r>
    </w:p>
    <w:p w:rsidR="00526AB5" w:rsidRDefault="00526AB5" w:rsidP="0052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ИЗО, 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526AB5" w:rsidRDefault="00526AB5" w:rsidP="00526A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 с изменениями от 29 декабря 2014 г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1643)</w:t>
      </w:r>
    </w:p>
    <w:p w:rsidR="00526AB5" w:rsidRDefault="00526AB5" w:rsidP="00526A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526AB5" w:rsidRDefault="00526AB5" w:rsidP="00526A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«Изобразительное искусство» </w:t>
      </w:r>
    </w:p>
    <w:p w:rsidR="00526AB5" w:rsidRDefault="00526AB5" w:rsidP="00526AB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этой целью решаются задачи: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логика учебно-методического комплекта выстраивается с учетом концептуальных идей системы «Перспективная начальная школа».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1 час в неделю.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- 34 часа в год.</w:t>
      </w: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музыке,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 3 класс» разработана на основе:</w:t>
      </w:r>
    </w:p>
    <w:p w:rsidR="00526AB5" w:rsidRPr="00E21834" w:rsidRDefault="00526AB5" w:rsidP="00526AB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21834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E21834">
        <w:rPr>
          <w:rFonts w:ascii="Times New Roman" w:eastAsia="Calibri" w:hAnsi="Times New Roman" w:cs="Times New Roman"/>
          <w:sz w:val="24"/>
          <w:szCs w:val="24"/>
        </w:rPr>
        <w:t xml:space="preserve"> изменениями от 29 декабря 2014 г (приказ </w:t>
      </w:r>
      <w:proofErr w:type="spellStart"/>
      <w:r w:rsidRPr="00E218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21834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</w:p>
    <w:p w:rsidR="00526AB5" w:rsidRDefault="00526AB5" w:rsidP="0052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526AB5" w:rsidRDefault="00526AB5" w:rsidP="0052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музыке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Челышевой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В.В.Кузнецовой</w:t>
      </w:r>
      <w:proofErr w:type="spellEnd"/>
    </w:p>
    <w:p w:rsidR="00526AB5" w:rsidRDefault="00526AB5" w:rsidP="00526A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 «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Музыка» направлена на достижение следующих целей: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основ музыкальной культуры посредством эмоционального восприятия музыки;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>
        <w:rPr>
          <w:rFonts w:ascii="Times New Roman" w:hAnsi="Times New Roman" w:cs="Times New Roman"/>
          <w:sz w:val="24"/>
          <w:szCs w:val="24"/>
        </w:rPr>
        <w:tab/>
        <w:t>обогащение знаний о музыке, других видах искусства и художественного творчества;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практическими умениями и навыками в учебно- творческой деятельности (пение, слушание музыки, игра на элементарных музыкальных инструментах, музыкально- пластическое движение и импровизация).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цели достигаются путем решения ключевых задач, отражающих личностное, познавательное, коммуникативное, социальное и эстетическое развитие школьников.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Учебный  предмет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«Музыка» изучается в 3 классе по 1 часу в неделю,  34 часа  в год.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технологии,  3 класс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УМК  «Перспективная начальная школа»</w:t>
      </w:r>
    </w:p>
    <w:p w:rsidR="00526AB5" w:rsidRDefault="00526AB5" w:rsidP="00526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B5" w:rsidRDefault="00526AB5" w:rsidP="00526AB5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Рабочая программа учебного предмета «</w:t>
      </w:r>
      <w:proofErr w:type="gramStart"/>
      <w:r>
        <w:rPr>
          <w:rFonts w:ascii="Times New Roman" w:eastAsia="Calibri" w:hAnsi="Times New Roman"/>
          <w:sz w:val="24"/>
          <w:szCs w:val="24"/>
        </w:rPr>
        <w:t>Технология »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разработана на основе:</w:t>
      </w:r>
    </w:p>
    <w:p w:rsidR="00526AB5" w:rsidRPr="00BB7845" w:rsidRDefault="00526AB5" w:rsidP="00526AB5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Calibri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РФ № 373 от 6 октября 2009г.)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proofErr w:type="gramEnd"/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изменениями от 29 декабря 2014 г (приказ </w:t>
      </w:r>
      <w:proofErr w:type="spellStart"/>
      <w:r w:rsidRPr="00BB784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B7845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</w:p>
    <w:p w:rsidR="00526AB5" w:rsidRDefault="00526AB5" w:rsidP="00526A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начального общего образования.</w:t>
      </w:r>
    </w:p>
    <w:p w:rsidR="00526AB5" w:rsidRDefault="00526AB5" w:rsidP="00526A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Авторской </w:t>
      </w:r>
      <w:proofErr w:type="spellStart"/>
      <w:proofErr w:type="gramStart"/>
      <w:r>
        <w:rPr>
          <w:rFonts w:ascii="Times New Roman" w:eastAsia="Calibri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>Технология</w:t>
      </w:r>
      <w:proofErr w:type="spellEnd"/>
      <w:r>
        <w:rPr>
          <w:rFonts w:ascii="Times New Roman" w:hAnsi="Times New Roman"/>
          <w:sz w:val="24"/>
          <w:szCs w:val="24"/>
        </w:rPr>
        <w:t xml:space="preserve">» 3 класс </w:t>
      </w:r>
      <w:proofErr w:type="spellStart"/>
      <w:r>
        <w:rPr>
          <w:rFonts w:ascii="Times New Roman" w:hAnsi="Times New Roman"/>
          <w:sz w:val="24"/>
          <w:szCs w:val="24"/>
        </w:rPr>
        <w:t>Т.М.Рагозиной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И.Б.Мыловой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</w:t>
      </w:r>
    </w:p>
    <w:p w:rsidR="00526AB5" w:rsidRDefault="00526AB5" w:rsidP="00526AB5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eastAsia="Calibri" w:hAnsi="Times New Roman"/>
          <w:sz w:val="24"/>
          <w:szCs w:val="24"/>
        </w:rPr>
        <w:t>Киёвская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СОШ» </w:t>
      </w:r>
    </w:p>
    <w:p w:rsidR="00526AB5" w:rsidRDefault="00526AB5" w:rsidP="00526A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представлений о материалах и инструментах, о свойствах материалов.</w:t>
      </w:r>
    </w:p>
    <w:p w:rsidR="00526AB5" w:rsidRPr="00BB7845" w:rsidRDefault="00526AB5" w:rsidP="00526AB5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 xml:space="preserve">Задачи: Развивать </w:t>
      </w:r>
      <w:proofErr w:type="spellStart"/>
      <w:r w:rsidRPr="00BB7845">
        <w:rPr>
          <w:rFonts w:ascii="Times New Roman" w:hAnsi="Times New Roman"/>
          <w:color w:val="000000"/>
          <w:sz w:val="24"/>
          <w:szCs w:val="24"/>
        </w:rPr>
        <w:t>сенсорику</w:t>
      </w:r>
      <w:proofErr w:type="spellEnd"/>
      <w:r w:rsidRPr="00BB7845">
        <w:rPr>
          <w:rFonts w:ascii="Times New Roman" w:hAnsi="Times New Roman"/>
          <w:color w:val="000000"/>
          <w:sz w:val="24"/>
          <w:szCs w:val="24"/>
        </w:rPr>
        <w:t xml:space="preserve">, мелкую моторику рук, пространственное воображение, техническое и логическое мышление, глазомер; способность ориентироваться в информации разного вида; </w:t>
      </w:r>
    </w:p>
    <w:p w:rsidR="00526AB5" w:rsidRDefault="00526AB5" w:rsidP="00526AB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B7845">
        <w:rPr>
          <w:rFonts w:ascii="Times New Roman" w:hAnsi="Times New Roman"/>
          <w:color w:val="000000"/>
          <w:sz w:val="24"/>
          <w:szCs w:val="24"/>
        </w:rPr>
        <w:t>Осваивать знания о роли трудовой деятельности человека в преобразовании окружающего мира, первоначальные представления о мире профессий; Овладевать начальными технологическими знаниями, трудовыми умениями и навыками, опытом практической деятельности по созданию личностного и общественно значимых объектов труда; способами планирования и организации трудовой деятельности, объективной оценки своей работы; Воспитывать трудолюбие, уважительное отношение к людям и результатам их трудовой деятельности, интерес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526AB5" w:rsidRPr="00BB7845" w:rsidRDefault="00526AB5" w:rsidP="00526AB5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изучение  предмета</w:t>
      </w:r>
      <w:proofErr w:type="gramEnd"/>
      <w:r>
        <w:rPr>
          <w:rFonts w:ascii="Times New Roman" w:hAnsi="Times New Roman"/>
          <w:sz w:val="24"/>
          <w:szCs w:val="24"/>
        </w:rPr>
        <w:t xml:space="preserve">  отводится 1 часа в неделю.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Всего в год – 34 часов.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Содержательная часть программы представлена следующими разделами. </w:t>
      </w:r>
    </w:p>
    <w:p w:rsidR="00526AB5" w:rsidRDefault="00526AB5" w:rsidP="00526A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первом разделе «Общекультурные и обще трудовые компетенции. Основы культуры труда, самообслуживания» -15 ч,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во втором разделе «Технология изготовления изделий из различных материалов (опыт практической деятельности)» - 9 ч, третий раздел «Практика работы на компьютере» - 10 ч.</w:t>
      </w:r>
    </w:p>
    <w:p w:rsidR="00526AB5" w:rsidRDefault="00526AB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26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charset w:val="CC"/>
    <w:family w:val="auto"/>
    <w:pitch w:val="default"/>
  </w:font>
  <w:font w:name="NewtonC-BoldItalic">
    <w:charset w:val="CC"/>
    <w:family w:val="script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F69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556D"/>
    <w:multiLevelType w:val="hybridMultilevel"/>
    <w:tmpl w:val="B706EE3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1B4C3C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D55E5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61"/>
    <w:rsid w:val="0027323E"/>
    <w:rsid w:val="00526AB5"/>
    <w:rsid w:val="00D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A08CA-DA72-4209-9809-2AD2324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6AB5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2690</Words>
  <Characters>15335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Библиотека</cp:lastModifiedBy>
  <cp:revision>2</cp:revision>
  <dcterms:created xsi:type="dcterms:W3CDTF">2017-10-31T10:41:00Z</dcterms:created>
  <dcterms:modified xsi:type="dcterms:W3CDTF">2017-10-31T10:41:00Z</dcterms:modified>
</cp:coreProperties>
</file>