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97" w:rsidRPr="005A4997" w:rsidRDefault="005A4997" w:rsidP="005A4997">
      <w:pPr>
        <w:pBdr>
          <w:bottom w:val="single" w:sz="6" w:space="7" w:color="DADBDA"/>
        </w:pBdr>
        <w:shd w:val="clear" w:color="auto" w:fill="FFFFFF"/>
        <w:spacing w:after="300" w:line="240" w:lineRule="auto"/>
        <w:outlineLvl w:val="0"/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</w:pPr>
      <w:r w:rsidRPr="005A4997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Расписание проведения единого государственного экзамена и </w:t>
      </w:r>
      <w:r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 xml:space="preserve">основного </w:t>
      </w:r>
      <w:r w:rsidRPr="005A4997">
        <w:rPr>
          <w:rFonts w:ascii="Arial" w:eastAsia="Times New Roman" w:hAnsi="Arial" w:cs="Arial"/>
          <w:color w:val="000000"/>
          <w:kern w:val="36"/>
          <w:sz w:val="40"/>
          <w:szCs w:val="40"/>
          <w:lang w:eastAsia="ru-RU"/>
        </w:rPr>
        <w:t>государственного экзамена в 2016 году</w:t>
      </w:r>
    </w:p>
    <w:p w:rsidR="005A4997" w:rsidRPr="005A4997" w:rsidRDefault="005A4997" w:rsidP="005A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927"/>
        <w:gridCol w:w="2021"/>
        <w:gridCol w:w="2085"/>
        <w:gridCol w:w="2163"/>
        <w:gridCol w:w="2279"/>
      </w:tblGrid>
      <w:tr w:rsidR="005A4997" w:rsidRPr="005A4997" w:rsidTr="005A4997">
        <w:trPr>
          <w:tblHeader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ЕГЭ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ГВЭ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ОГЭ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ГВЭ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jc w:val="center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Основной этап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26 мая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чт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A4997">
              <w:rPr>
                <w:rFonts w:eastAsia="Times New Roman"/>
                <w:lang w:eastAsia="ru-RU"/>
              </w:rPr>
              <w:t>общ</w:t>
            </w:r>
            <w:proofErr w:type="gramEnd"/>
            <w:r w:rsidRPr="005A4997">
              <w:rPr>
                <w:rFonts w:eastAsia="Times New Roman"/>
                <w:lang w:eastAsia="ru-RU"/>
              </w:rPr>
              <w:t xml:space="preserve">., химия, </w:t>
            </w:r>
            <w:proofErr w:type="spellStart"/>
            <w:r w:rsidRPr="005A4997">
              <w:rPr>
                <w:rFonts w:eastAsia="Times New Roman"/>
                <w:lang w:eastAsia="ru-RU"/>
              </w:rPr>
              <w:t>инфор</w:t>
            </w:r>
            <w:proofErr w:type="spellEnd"/>
            <w:r w:rsidRPr="005A4997">
              <w:rPr>
                <w:rFonts w:eastAsia="Times New Roman"/>
                <w:lang w:eastAsia="ru-RU"/>
              </w:rPr>
              <w:t>., литература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A4997">
              <w:rPr>
                <w:rFonts w:eastAsia="Times New Roman"/>
                <w:lang w:eastAsia="ru-RU"/>
              </w:rPr>
              <w:t>общ</w:t>
            </w:r>
            <w:proofErr w:type="gramEnd"/>
            <w:r w:rsidRPr="005A4997">
              <w:rPr>
                <w:rFonts w:eastAsia="Times New Roman"/>
                <w:lang w:eastAsia="ru-RU"/>
              </w:rPr>
              <w:t xml:space="preserve">., химия, </w:t>
            </w:r>
            <w:proofErr w:type="spellStart"/>
            <w:r w:rsidRPr="005A4997">
              <w:rPr>
                <w:rFonts w:eastAsia="Times New Roman"/>
                <w:lang w:eastAsia="ru-RU"/>
              </w:rPr>
              <w:t>инфор</w:t>
            </w:r>
            <w:proofErr w:type="spellEnd"/>
            <w:r w:rsidRPr="005A4997">
              <w:rPr>
                <w:rFonts w:eastAsia="Times New Roman"/>
                <w:lang w:eastAsia="ru-RU"/>
              </w:rPr>
              <w:t>., литература</w:t>
            </w:r>
          </w:p>
        </w:tc>
      </w:tr>
      <w:tr w:rsidR="005A4997" w:rsidRPr="005A4997" w:rsidTr="005A4997">
        <w:trPr>
          <w:trHeight w:val="16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6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27 мая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6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география, литература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6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география, литература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6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6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28 мая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сб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30 мая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пн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31 мая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вт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чт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  <w:proofErr w:type="gramStart"/>
            <w:r w:rsidRPr="005A4997">
              <w:rPr>
                <w:rFonts w:eastAsia="Times New Roman"/>
                <w:lang w:eastAsia="ru-RU"/>
              </w:rPr>
              <w:t xml:space="preserve"> Б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3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6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пн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 xml:space="preserve">математика </w:t>
            </w:r>
            <w:proofErr w:type="gramStart"/>
            <w:r w:rsidRPr="005A4997">
              <w:rPr>
                <w:rFonts w:eastAsia="Times New Roman"/>
                <w:lang w:eastAsia="ru-RU"/>
              </w:rPr>
              <w:t>П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7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вт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8 июня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5A4997">
              <w:rPr>
                <w:rFonts w:eastAsia="Times New Roman"/>
                <w:lang w:eastAsia="ru-RU"/>
              </w:rPr>
              <w:t>оществознание</w:t>
            </w:r>
            <w:proofErr w:type="spell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обществознание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rHeight w:val="18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8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9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чт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8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география, история, биология, физика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8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геогр., история, биология, физика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 xml:space="preserve">10 июня </w:t>
            </w:r>
            <w:r w:rsidRPr="005A4997">
              <w:rPr>
                <w:rFonts w:eastAsia="Times New Roman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lastRenderedPageBreak/>
              <w:t>иностранные языки (</w:t>
            </w:r>
            <w:proofErr w:type="spellStart"/>
            <w:r w:rsidRPr="005A4997">
              <w:rPr>
                <w:rFonts w:eastAsia="Times New Roman"/>
                <w:lang w:eastAsia="ru-RU"/>
              </w:rPr>
              <w:t>устн</w:t>
            </w:r>
            <w:proofErr w:type="spell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rHeight w:val="7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7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lastRenderedPageBreak/>
              <w:t>11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сб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7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 (</w:t>
            </w:r>
            <w:proofErr w:type="spellStart"/>
            <w:r w:rsidRPr="005A4997">
              <w:rPr>
                <w:rFonts w:eastAsia="Times New Roman"/>
                <w:lang w:eastAsia="ru-RU"/>
              </w:rPr>
              <w:t>устн</w:t>
            </w:r>
            <w:proofErr w:type="spell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8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8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8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14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вт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языки, биология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языки, биология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15 июня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общ., химия, информатика, лит.,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геог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., ист., биол., физ., ин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.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я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>з.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общ., хим., информатика, лит.,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гео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., ист., биол., физ., ин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.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я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>з.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16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чт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информатика и ИКТ, история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информатика и ИКТ, история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rHeight w:val="7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7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17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8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8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7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русский язык, математика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7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.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я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>зык, математика</w:t>
            </w:r>
          </w:p>
        </w:tc>
      </w:tr>
      <w:tr w:rsidR="005A4997" w:rsidRPr="005A4997" w:rsidTr="005A4997">
        <w:trPr>
          <w:trHeight w:val="9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9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20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пн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9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химия, физика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9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химия, физика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0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21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вт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по всем предметам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по всем предметам</w:t>
            </w: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22 июня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география,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иност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 xml:space="preserve">. языки, химия,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общест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., информатика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география,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иност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 xml:space="preserve">. языки, химия,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общест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., информатика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23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чт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иностр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 языки (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устн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.)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rHeight w:val="18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8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24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8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8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литература, физика, история, биология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8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8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lastRenderedPageBreak/>
              <w:t>27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пн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русский язык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русский язык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28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вт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математика Б, 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П</w:t>
            </w:r>
            <w:proofErr w:type="gramEnd"/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математика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30 июня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чт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по всем предметам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по всем предметам</w:t>
            </w: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</w:tr>
      <w:tr w:rsidR="005A4997" w:rsidRPr="005A4997" w:rsidTr="005A4997">
        <w:trPr>
          <w:trHeight w:val="165"/>
          <w:tblCellSpacing w:w="0" w:type="dxa"/>
        </w:trPr>
        <w:tc>
          <w:tcPr>
            <w:tcW w:w="9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65" w:lineRule="atLeast"/>
              <w:jc w:val="center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t>Дополнительный период для ГИА-9 (июльские сроки)</w:t>
            </w:r>
          </w:p>
        </w:tc>
      </w:tr>
      <w:tr w:rsidR="005A4997" w:rsidRPr="005A4997" w:rsidTr="005A4997">
        <w:trPr>
          <w:trHeight w:val="15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5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 июля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6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6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5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5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</w:tr>
      <w:tr w:rsidR="005A4997" w:rsidRPr="005A4997" w:rsidTr="005A4997">
        <w:trPr>
          <w:trHeight w:val="22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2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2 июля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сб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2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2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</w:tr>
      <w:tr w:rsidR="005A4997" w:rsidRPr="005A4997" w:rsidTr="005A4997">
        <w:trPr>
          <w:trHeight w:val="13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4 июля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пн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география, история, биология, физика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география, история, биология, физика</w:t>
            </w:r>
          </w:p>
        </w:tc>
      </w:tr>
      <w:tr w:rsidR="005A4997" w:rsidRPr="005A4997" w:rsidTr="005A4997">
        <w:trPr>
          <w:trHeight w:val="12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2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6 июля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2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2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2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2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</w:tr>
      <w:tr w:rsidR="005A4997" w:rsidRPr="005A4997" w:rsidTr="005A4997">
        <w:trPr>
          <w:trHeight w:val="28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8 июля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пт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обществознание, химия, информатика и ИКТ, литература,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обществознание, химия, информатика и ИКТ, литература,</w:t>
            </w:r>
          </w:p>
        </w:tc>
      </w:tr>
      <w:tr w:rsidR="005A4997" w:rsidRPr="005A4997" w:rsidTr="005A4997">
        <w:trPr>
          <w:trHeight w:val="19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9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12 июля (</w:t>
            </w:r>
            <w:proofErr w:type="spellStart"/>
            <w:proofErr w:type="gramStart"/>
            <w:r w:rsidRPr="005A4997">
              <w:rPr>
                <w:rFonts w:eastAsia="Times New Roman"/>
                <w:lang w:eastAsia="ru-RU"/>
              </w:rPr>
              <w:t>вт</w:t>
            </w:r>
            <w:proofErr w:type="spellEnd"/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9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русский язык, математика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9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русский язык, математика</w:t>
            </w:r>
          </w:p>
        </w:tc>
      </w:tr>
      <w:tr w:rsidR="005A4997" w:rsidRPr="005A4997" w:rsidTr="005A4997">
        <w:trPr>
          <w:trHeight w:val="28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13 июля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география, история, биология, литература, физика, обществознание, химия,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иностр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 языки, информатика</w:t>
            </w:r>
            <w:proofErr w:type="gramEnd"/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география, история, биология, литература, физика, обществознание, химия,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иностр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 языки, информатика</w:t>
            </w:r>
            <w:proofErr w:type="gramEnd"/>
          </w:p>
        </w:tc>
      </w:tr>
      <w:tr w:rsidR="005A4997" w:rsidRPr="005A4997" w:rsidTr="005A4997">
        <w:trPr>
          <w:trHeight w:val="105"/>
          <w:tblCellSpacing w:w="0" w:type="dxa"/>
        </w:trPr>
        <w:tc>
          <w:tcPr>
            <w:tcW w:w="947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Default="005A4997" w:rsidP="005A4997">
            <w:pPr>
              <w:spacing w:after="240" w:line="105" w:lineRule="atLeast"/>
              <w:jc w:val="center"/>
              <w:rPr>
                <w:rFonts w:eastAsia="Times New Roman"/>
                <w:b/>
                <w:bCs/>
                <w:lang w:eastAsia="ru-RU"/>
              </w:rPr>
            </w:pPr>
          </w:p>
          <w:p w:rsidR="005A4997" w:rsidRPr="005A4997" w:rsidRDefault="005A4997" w:rsidP="005A4997">
            <w:pPr>
              <w:spacing w:after="240" w:line="105" w:lineRule="atLeast"/>
              <w:jc w:val="center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b/>
                <w:bCs/>
                <w:lang w:eastAsia="ru-RU"/>
              </w:rPr>
              <w:lastRenderedPageBreak/>
              <w:t>Дополнительный период (сентябрьские сроки)</w:t>
            </w:r>
          </w:p>
        </w:tc>
      </w:tr>
      <w:tr w:rsidR="005A4997" w:rsidRPr="005A4997" w:rsidTr="005A4997">
        <w:trPr>
          <w:trHeight w:val="9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9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lastRenderedPageBreak/>
              <w:t>5 сент. (пн.)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0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9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9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математика</w:t>
            </w:r>
          </w:p>
        </w:tc>
      </w:tr>
      <w:tr w:rsidR="005A4997" w:rsidRPr="005A4997" w:rsidTr="005A4997">
        <w:trPr>
          <w:trHeight w:val="13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7 сент.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география, история, биология, физика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геогр., история, биология, физика</w:t>
            </w:r>
          </w:p>
        </w:tc>
      </w:tr>
      <w:tr w:rsidR="005A4997" w:rsidRPr="005A4997" w:rsidTr="005A4997">
        <w:trPr>
          <w:trHeight w:val="22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2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9 сент. (пт.)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2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2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иностранные языки</w:t>
            </w:r>
          </w:p>
        </w:tc>
      </w:tr>
      <w:tr w:rsidR="005A4997" w:rsidRPr="005A4997" w:rsidTr="005A4997">
        <w:trPr>
          <w:trHeight w:val="13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3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10 сент. (сб.)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14"/>
                <w:lang w:eastAsia="ru-RU"/>
              </w:rPr>
            </w:pPr>
          </w:p>
        </w:tc>
      </w:tr>
      <w:tr w:rsidR="005A4997" w:rsidRPr="005A4997" w:rsidTr="005A4997">
        <w:trPr>
          <w:trHeight w:val="210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1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12 сент. (пн.)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1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10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русский язык</w:t>
            </w:r>
          </w:p>
        </w:tc>
      </w:tr>
      <w:tr w:rsidR="005A4997" w:rsidRPr="005A4997" w:rsidTr="005A4997">
        <w:trPr>
          <w:trHeight w:val="28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14 сент. (</w:t>
            </w:r>
            <w:proofErr w:type="gramStart"/>
            <w:r w:rsidRPr="005A4997">
              <w:rPr>
                <w:rFonts w:eastAsia="Times New Roman"/>
                <w:lang w:eastAsia="ru-RU"/>
              </w:rPr>
              <w:t>ср</w:t>
            </w:r>
            <w:proofErr w:type="gramEnd"/>
            <w:r w:rsidRPr="005A4997">
              <w:rPr>
                <w:rFonts w:eastAsia="Times New Roman"/>
                <w:lang w:eastAsia="ru-RU"/>
              </w:rPr>
              <w:t>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обществознание, химия, информатика и ИКТ, литература,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обществознание, химия, информатика и ИКТ, литература.</w:t>
            </w:r>
          </w:p>
        </w:tc>
      </w:tr>
      <w:tr w:rsidR="005A4997" w:rsidRPr="005A4997" w:rsidTr="005A4997">
        <w:trPr>
          <w:trHeight w:val="19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9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15 сент. (чт.)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sz w:val="20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9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русский язык, математика</w:t>
            </w:r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195" w:lineRule="atLeast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i/>
                <w:iCs/>
                <w:lang w:eastAsia="ru-RU"/>
              </w:rPr>
              <w:t>резерв: рус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.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 xml:space="preserve"> </w:t>
            </w: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я</w:t>
            </w:r>
            <w:proofErr w:type="gramEnd"/>
            <w:r w:rsidRPr="005A4997">
              <w:rPr>
                <w:rFonts w:eastAsia="Times New Roman"/>
                <w:i/>
                <w:iCs/>
                <w:lang w:eastAsia="ru-RU"/>
              </w:rPr>
              <w:t>зык, математика</w:t>
            </w:r>
          </w:p>
        </w:tc>
      </w:tr>
      <w:tr w:rsidR="005A4997" w:rsidRPr="005A4997" w:rsidTr="005A4997">
        <w:trPr>
          <w:trHeight w:val="285"/>
          <w:tblCellSpacing w:w="0" w:type="dxa"/>
        </w:trPr>
        <w:tc>
          <w:tcPr>
            <w:tcW w:w="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r w:rsidRPr="005A4997">
              <w:rPr>
                <w:rFonts w:eastAsia="Times New Roman"/>
                <w:lang w:eastAsia="ru-RU"/>
              </w:rPr>
              <w:t>16 сент. (пт.)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>резерв: география, история, биология, литература, физика, обществознание, химия, иностранные языки, информатика</w:t>
            </w:r>
            <w:proofErr w:type="gramEnd"/>
          </w:p>
        </w:tc>
        <w:tc>
          <w:tcPr>
            <w:tcW w:w="22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4997" w:rsidRPr="005A4997" w:rsidRDefault="005A4997" w:rsidP="005A4997">
            <w:pPr>
              <w:spacing w:after="240" w:line="240" w:lineRule="auto"/>
              <w:rPr>
                <w:rFonts w:eastAsia="Times New Roman"/>
                <w:lang w:eastAsia="ru-RU"/>
              </w:rPr>
            </w:pPr>
            <w:proofErr w:type="gramStart"/>
            <w:r w:rsidRPr="005A4997">
              <w:rPr>
                <w:rFonts w:eastAsia="Times New Roman"/>
                <w:i/>
                <w:iCs/>
                <w:lang w:eastAsia="ru-RU"/>
              </w:rPr>
              <w:t xml:space="preserve">резерв: география, история, биология, литература, физика, обществознание, химия, </w:t>
            </w:r>
            <w:proofErr w:type="spellStart"/>
            <w:r w:rsidRPr="005A4997">
              <w:rPr>
                <w:rFonts w:eastAsia="Times New Roman"/>
                <w:i/>
                <w:iCs/>
                <w:lang w:eastAsia="ru-RU"/>
              </w:rPr>
              <w:t>иностр</w:t>
            </w:r>
            <w:proofErr w:type="spellEnd"/>
            <w:r w:rsidRPr="005A4997">
              <w:rPr>
                <w:rFonts w:eastAsia="Times New Roman"/>
                <w:i/>
                <w:iCs/>
                <w:lang w:eastAsia="ru-RU"/>
              </w:rPr>
              <w:t>. языки, информатика</w:t>
            </w:r>
            <w:proofErr w:type="gramEnd"/>
          </w:p>
        </w:tc>
      </w:tr>
    </w:tbl>
    <w:p w:rsidR="005A4997" w:rsidRPr="005A4997" w:rsidRDefault="005A4997" w:rsidP="005A4997">
      <w:pPr>
        <w:shd w:val="clear" w:color="auto" w:fill="FFFFFF"/>
        <w:spacing w:after="24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A4997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A4997" w:rsidRPr="005A4997" w:rsidRDefault="005A4997" w:rsidP="005A499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442847" w:rsidRDefault="00442847"/>
    <w:sectPr w:rsidR="00442847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06BC0"/>
    <w:multiLevelType w:val="multilevel"/>
    <w:tmpl w:val="EB9AF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4997"/>
    <w:rsid w:val="000502B9"/>
    <w:rsid w:val="002443AD"/>
    <w:rsid w:val="00442847"/>
    <w:rsid w:val="005A4997"/>
    <w:rsid w:val="00C40AD1"/>
    <w:rsid w:val="00D5150F"/>
    <w:rsid w:val="00F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1">
    <w:name w:val="heading 1"/>
    <w:basedOn w:val="a"/>
    <w:link w:val="10"/>
    <w:uiPriority w:val="9"/>
    <w:qFormat/>
    <w:rsid w:val="005A499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4997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A499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499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5A4997"/>
    <w:rPr>
      <w:b/>
      <w:bCs/>
    </w:rPr>
  </w:style>
  <w:style w:type="character" w:styleId="a6">
    <w:name w:val="Emphasis"/>
    <w:basedOn w:val="a0"/>
    <w:uiPriority w:val="20"/>
    <w:qFormat/>
    <w:rsid w:val="005A4997"/>
    <w:rPr>
      <w:i/>
      <w:iCs/>
    </w:rPr>
  </w:style>
  <w:style w:type="character" w:customStyle="1" w:styleId="apple-converted-space">
    <w:name w:val="apple-converted-space"/>
    <w:basedOn w:val="a0"/>
    <w:rsid w:val="005A4997"/>
  </w:style>
  <w:style w:type="paragraph" w:styleId="a7">
    <w:name w:val="Balloon Text"/>
    <w:basedOn w:val="a"/>
    <w:link w:val="a8"/>
    <w:uiPriority w:val="99"/>
    <w:semiHidden/>
    <w:unhideWhenUsed/>
    <w:rsid w:val="005A4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4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5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6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829095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2016-04-06T08:35:00Z</dcterms:created>
  <dcterms:modified xsi:type="dcterms:W3CDTF">2016-04-06T08:38:00Z</dcterms:modified>
</cp:coreProperties>
</file>