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9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081F5B">
        <w:rPr>
          <w:rStyle w:val="c1c3"/>
          <w:b/>
          <w:bCs/>
          <w:color w:val="000000"/>
          <w:sz w:val="28"/>
          <w:szCs w:val="28"/>
        </w:rPr>
        <w:t>Пояснительная записка.</w:t>
      </w:r>
      <w:r w:rsidRPr="0071469B">
        <w:rPr>
          <w:rStyle w:val="c1c3"/>
          <w:b/>
          <w:bCs/>
          <w:color w:val="000000"/>
          <w:sz w:val="28"/>
          <w:szCs w:val="28"/>
        </w:rPr>
        <w:t xml:space="preserve"> </w:t>
      </w:r>
    </w:p>
    <w:p w:rsidR="0071469B" w:rsidRPr="00081F5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081F5B">
        <w:rPr>
          <w:rStyle w:val="c1c3"/>
          <w:b/>
          <w:bCs/>
          <w:color w:val="000000"/>
          <w:sz w:val="28"/>
          <w:szCs w:val="28"/>
        </w:rPr>
        <w:t>По биологии</w:t>
      </w:r>
    </w:p>
    <w:p w:rsidR="0071469B" w:rsidRPr="00081F5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081F5B">
        <w:rPr>
          <w:rStyle w:val="c1c3"/>
          <w:b/>
          <w:bCs/>
          <w:color w:val="000000"/>
          <w:sz w:val="28"/>
          <w:szCs w:val="28"/>
        </w:rPr>
        <w:t>5 класс</w:t>
      </w:r>
    </w:p>
    <w:p w:rsidR="0071469B" w:rsidRPr="00081F5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71469B" w:rsidRPr="00CE0196" w:rsidRDefault="0071469B" w:rsidP="0071469B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5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</w:t>
      </w:r>
      <w:r w:rsidRPr="00CE0196">
        <w:rPr>
          <w:rFonts w:ascii="Times New Roman" w:hAnsi="Times New Roman" w:cs="Times New Roman"/>
          <w:color w:val="444444"/>
          <w:sz w:val="18"/>
          <w:szCs w:val="18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от 17 декабря 2010 года № 1897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c3"/>
          <w:b/>
          <w:bCs/>
          <w:color w:val="000000"/>
        </w:rPr>
      </w:pPr>
      <w:r w:rsidRPr="00CE0196">
        <w:rPr>
          <w:rStyle w:val="c1"/>
          <w:color w:val="000000"/>
          <w:sz w:val="28"/>
          <w:szCs w:val="28"/>
        </w:rPr>
        <w:t>Данная рабочая программа составлена к учебнику «Биология. Бактерии. Грибы. Растения.5кл.» Пасечник В.В. М.Дрофа. 2014г. Программа предусматривает обучение биологии в объеме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1c3"/>
          <w:bCs/>
          <w:color w:val="000000"/>
          <w:sz w:val="28"/>
          <w:szCs w:val="28"/>
        </w:rPr>
        <w:t>1 часа в неделю 34 часа</w:t>
      </w:r>
      <w:proofErr w:type="gramStart"/>
      <w:r w:rsidRPr="00CE0196">
        <w:rPr>
          <w:rStyle w:val="c1c3"/>
          <w:bCs/>
          <w:color w:val="000000"/>
          <w:sz w:val="28"/>
          <w:szCs w:val="28"/>
        </w:rPr>
        <w:t>,.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- 3</w:t>
      </w:r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 8 </w:t>
      </w:r>
    </w:p>
    <w:p w:rsidR="0071469B" w:rsidRPr="00CE0196" w:rsidRDefault="0071469B" w:rsidP="0071469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существе, развитие компетенций в решении практических задач, связанных с живой природой.</w:t>
      </w:r>
    </w:p>
    <w:p w:rsidR="0071469B" w:rsidRPr="00CE0196" w:rsidRDefault="0071469B" w:rsidP="0071469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Содержание курса биологии в 5 классе направлено на формирование универсальных</w:t>
      </w:r>
      <w:r w:rsidRPr="00CE0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 xml:space="preserve">учебных действий, обеспечивающих развитие познавательных и коммуникативных качеств личности. 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Учащиеся включаются в коммуникативную учебную деятельность, где преобладают такие её виды, как умение полно и точно выражать свои мысли,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 xml:space="preserve">аргументировать свою точку зрения, работать в группе, представлять и сообщать информацию в устной и письменной форме, вступать в диалог. 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Изучение биологии в 5 классе направлено на формирование у учащихся представлений об отличительных особенностях объектов живой природы, их многообразии и эволюции;.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  <w:proofErr w:type="gramEnd"/>
    </w:p>
    <w:p w:rsidR="0071469B" w:rsidRPr="00CE0196" w:rsidRDefault="0071469B" w:rsidP="0071469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CE0196">
        <w:rPr>
          <w:rFonts w:ascii="Times New Roman" w:hAnsi="Times New Roman" w:cs="Times New Roman"/>
          <w:sz w:val="28"/>
          <w:szCs w:val="28"/>
        </w:rPr>
        <w:t xml:space="preserve"> и научно аргументировать полученные выводы.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E0196">
        <w:rPr>
          <w:sz w:val="28"/>
          <w:szCs w:val="28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CE0196">
        <w:rPr>
          <w:sz w:val="28"/>
          <w:szCs w:val="28"/>
        </w:rPr>
        <w:t>межпредметных</w:t>
      </w:r>
      <w:proofErr w:type="spellEnd"/>
      <w:r w:rsidRPr="00CE0196">
        <w:rPr>
          <w:sz w:val="28"/>
          <w:szCs w:val="28"/>
        </w:rPr>
        <w:t xml:space="preserve"> связях с предметами:</w:t>
      </w:r>
      <w:proofErr w:type="gramEnd"/>
      <w:r w:rsidRPr="00CE0196">
        <w:rPr>
          <w:sz w:val="28"/>
          <w:szCs w:val="28"/>
        </w:rPr>
        <w:t xml:space="preserve"> </w:t>
      </w:r>
      <w:proofErr w:type="gramStart"/>
      <w:r w:rsidRPr="00CE0196">
        <w:rPr>
          <w:sz w:val="28"/>
          <w:szCs w:val="28"/>
        </w:rPr>
        <w:t>«Физика», «Химия», «География», «Математика», «Экология», «Основы безопасности жизнедеятельности», «История», «Русский язык», «Литература».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"/>
          <w:color w:val="000000"/>
        </w:rPr>
      </w:pPr>
      <w:r w:rsidRPr="00CE0196">
        <w:rPr>
          <w:rStyle w:val="c1"/>
          <w:color w:val="000000"/>
          <w:sz w:val="28"/>
          <w:szCs w:val="28"/>
        </w:rPr>
        <w:t xml:space="preserve">Особое внимание в программе уделяется национально - региональному компоненту. НРК рассматривается в 5 классе в следующих темах: </w:t>
      </w:r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sz w:val="28"/>
          <w:szCs w:val="28"/>
        </w:rPr>
        <w:t>1.</w:t>
      </w:r>
      <w:r w:rsidRPr="00CE0196">
        <w:t xml:space="preserve"> </w:t>
      </w:r>
      <w:r w:rsidRPr="00CE0196">
        <w:rPr>
          <w:sz w:val="28"/>
          <w:szCs w:val="28"/>
        </w:rPr>
        <w:t>Шляпочные грибы Роль грибов в природе, жизни человека. Съедобные и ядовитые грибы. Первая помощь при отравлении грибами. Меры профилактики заболеваний, вызываемых грибами.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</w:rPr>
      </w:pPr>
      <w:r w:rsidRPr="00CE0196">
        <w:rPr>
          <w:rFonts w:ascii="Times New Roman" w:hAnsi="Times New Roman" w:cs="Times New Roman"/>
          <w:sz w:val="28"/>
          <w:szCs w:val="28"/>
        </w:rPr>
        <w:t>2.Классификация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растений. Разнообразие, распространение, значение растений.</w:t>
      </w:r>
    </w:p>
    <w:p w:rsidR="0071469B" w:rsidRPr="00CE0196" w:rsidRDefault="0071469B" w:rsidP="007146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3.</w:t>
      </w:r>
      <w:r w:rsidRPr="00CE0196">
        <w:rPr>
          <w:rFonts w:ascii="Times New Roman" w:hAnsi="Times New Roman" w:cs="Times New Roman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Лишайники, их роль в природе и жизни человека.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4.Высшие споровые растения – мхи, плауны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E0196">
        <w:rPr>
          <w:rFonts w:ascii="Times New Roman" w:hAnsi="Times New Roman" w:cs="Times New Roman"/>
          <w:sz w:val="28"/>
          <w:szCs w:val="28"/>
        </w:rPr>
        <w:t>вощи, папоротники, отличительные особенности и многообразие.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5.</w:t>
      </w:r>
      <w:r w:rsidRPr="00CE0196">
        <w:rPr>
          <w:rFonts w:ascii="Times New Roman" w:hAnsi="Times New Roman" w:cs="Times New Roman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Отдел Голосеменные, отличительные особенности и многообразие.</w:t>
      </w:r>
    </w:p>
    <w:p w:rsidR="000E37AB" w:rsidRPr="0071469B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Учащиеся на данных занятиях изучают растения, грибы, лишайники своей местности, ведут фенологические наблюдения за сезонными изменениями в природе, разнообразие покрытосеменных и голосеменных растений и раскрывают значение их в природе и в жизни человека.</w:t>
      </w:r>
    </w:p>
    <w:sectPr w:rsidR="000E37AB" w:rsidRPr="0071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69B"/>
    <w:rsid w:val="000E37AB"/>
    <w:rsid w:val="0071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14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71469B"/>
  </w:style>
  <w:style w:type="character" w:customStyle="1" w:styleId="c1">
    <w:name w:val="c1"/>
    <w:basedOn w:val="a0"/>
    <w:rsid w:val="0071469B"/>
  </w:style>
  <w:style w:type="character" w:customStyle="1" w:styleId="apple-converted-space">
    <w:name w:val="apple-converted-space"/>
    <w:basedOn w:val="a0"/>
    <w:rsid w:val="0071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2016-02-19T09:27:00Z</dcterms:created>
  <dcterms:modified xsi:type="dcterms:W3CDTF">2016-02-19T09:28:00Z</dcterms:modified>
</cp:coreProperties>
</file>