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 xml:space="preserve">627750, </w:t>
              </w:r>
              <w:proofErr w:type="spellStart"/>
              <w:r>
                <w:rPr>
                  <w:b/>
                  <w:sz w:val="20"/>
                  <w:szCs w:val="20"/>
                </w:rPr>
                <w:t>г</w:t>
              </w:r>
            </w:smartTag>
            <w:r>
              <w:rPr>
                <w:b/>
                <w:sz w:val="20"/>
                <w:szCs w:val="20"/>
              </w:rPr>
              <w:t>.Ишим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ул.Ленина</w:t>
            </w:r>
            <w:proofErr w:type="spellEnd"/>
            <w:r>
              <w:rPr>
                <w:b/>
                <w:sz w:val="20"/>
                <w:szCs w:val="20"/>
              </w:rPr>
              <w:t>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330AE0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E0782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 №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5E2093" w:rsidRPr="003B2D82" w:rsidRDefault="005E2093" w:rsidP="005E2093">
      <w:pPr>
        <w:rPr>
          <w:i/>
          <w:iCs/>
          <w:sz w:val="21"/>
          <w:szCs w:val="21"/>
        </w:rPr>
      </w:pPr>
      <w:r w:rsidRPr="003B2D82">
        <w:rPr>
          <w:i/>
          <w:iCs/>
          <w:sz w:val="21"/>
          <w:szCs w:val="21"/>
        </w:rPr>
        <w:t>О направлении информации</w:t>
      </w:r>
    </w:p>
    <w:p w:rsidR="005E2093" w:rsidRPr="003B2D82" w:rsidRDefault="005E2093" w:rsidP="005E2093">
      <w:pPr>
        <w:pStyle w:val="ad"/>
        <w:rPr>
          <w:color w:val="000000"/>
          <w:sz w:val="16"/>
          <w:szCs w:val="16"/>
        </w:rPr>
      </w:pPr>
    </w:p>
    <w:p w:rsidR="005E2093" w:rsidRPr="003B2D82" w:rsidRDefault="005E2093" w:rsidP="005E2093">
      <w:pPr>
        <w:pStyle w:val="ad"/>
        <w:rPr>
          <w:color w:val="000000"/>
          <w:sz w:val="25"/>
          <w:szCs w:val="25"/>
        </w:rPr>
      </w:pPr>
      <w:r w:rsidRPr="003B2D82">
        <w:rPr>
          <w:color w:val="000000"/>
          <w:sz w:val="25"/>
          <w:szCs w:val="25"/>
        </w:rPr>
        <w:t>Уважаемые руководители!</w:t>
      </w:r>
    </w:p>
    <w:p w:rsidR="005E2093" w:rsidRPr="003B2D82" w:rsidRDefault="005E2093" w:rsidP="005E2093">
      <w:pPr>
        <w:pStyle w:val="ad"/>
        <w:rPr>
          <w:color w:val="000000"/>
          <w:sz w:val="20"/>
          <w:szCs w:val="25"/>
        </w:rPr>
      </w:pP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Департамент образования и науки Тюменской области сообщает следующее.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1) С 2019-2020 учебного года все образовательные организации региона принимают участие во Всероссийских проверочных работах (далее - ВПР) с 4 по 11 классы (проект расписания прилагается). </w:t>
      </w:r>
    </w:p>
    <w:p w:rsidR="005E2093" w:rsidRPr="003B2D82" w:rsidRDefault="005E2093" w:rsidP="005E2093">
      <w:pPr>
        <w:ind w:firstLine="567"/>
        <w:jc w:val="both"/>
      </w:pPr>
      <w:r w:rsidRPr="003B2D82">
        <w:rPr>
          <w:sz w:val="25"/>
          <w:szCs w:val="25"/>
        </w:rPr>
        <w:t xml:space="preserve">Особенностью ВПР этого года является самостоятельный выбор школой сроков проведения работ (из предложенных периодов) и формирование заданий из открытого банка ВПР (ссылка будет размещена в личных кабинетах школ на портале ФИС ОКО). </w:t>
      </w:r>
    </w:p>
    <w:p w:rsidR="005E2093" w:rsidRPr="003B2D82" w:rsidRDefault="005E2093" w:rsidP="005E2093">
      <w:pPr>
        <w:ind w:firstLine="567"/>
        <w:jc w:val="both"/>
        <w:rPr>
          <w:sz w:val="16"/>
          <w:szCs w:val="16"/>
        </w:rPr>
      </w:pP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2) В 2020 году Федеральным институтом педагогических измерений проводятся курсы повышения квалификации педагогических работников школ по проведению и оцениванию заданий Всероссийских проверочных работ. </w:t>
      </w:r>
    </w:p>
    <w:p w:rsidR="005E2093" w:rsidRPr="003B2D82" w:rsidRDefault="005E2093" w:rsidP="005E2093">
      <w:pPr>
        <w:ind w:firstLine="567"/>
        <w:jc w:val="both"/>
      </w:pPr>
      <w:r w:rsidRPr="003B2D82">
        <w:rPr>
          <w:sz w:val="25"/>
          <w:szCs w:val="25"/>
        </w:rPr>
        <w:t xml:space="preserve">Информация о вышеуказанных курсах размещена в личных кабинетах школ на портале </w:t>
      </w:r>
      <w:hyperlink r:id="rId7" w:tgtFrame="_top">
        <w:r w:rsidRPr="003B2D82">
          <w:rPr>
            <w:rStyle w:val="ac"/>
            <w:sz w:val="25"/>
            <w:szCs w:val="25"/>
          </w:rPr>
          <w:t>https://lk-fisoko.obrnadzor.gov.ru/</w:t>
        </w:r>
      </w:hyperlink>
      <w:r w:rsidRPr="003B2D82">
        <w:rPr>
          <w:sz w:val="25"/>
          <w:szCs w:val="25"/>
        </w:rPr>
        <w:t xml:space="preserve">. Рекомендуем направить на данные курсы специалистов, задействованных в проведении и оценивании ВПР. Особое внимание следует обратить на данную возможность тем МОУО, чьи школы на протяжении нескольких лет демонстрируют необъективные результаты и находятся на особом контроле в </w:t>
      </w:r>
      <w:proofErr w:type="spellStart"/>
      <w:r w:rsidRPr="003B2D82">
        <w:rPr>
          <w:sz w:val="25"/>
          <w:szCs w:val="25"/>
        </w:rPr>
        <w:t>Рособрнадзоре</w:t>
      </w:r>
      <w:proofErr w:type="spellEnd"/>
      <w:r w:rsidRPr="003B2D82">
        <w:rPr>
          <w:sz w:val="25"/>
          <w:szCs w:val="25"/>
        </w:rPr>
        <w:t xml:space="preserve"> (список прилагается).</w:t>
      </w:r>
    </w:p>
    <w:p w:rsidR="005E2093" w:rsidRPr="003B2D82" w:rsidRDefault="005E2093" w:rsidP="005E2093">
      <w:pPr>
        <w:ind w:firstLine="567"/>
        <w:jc w:val="both"/>
        <w:rPr>
          <w:sz w:val="16"/>
          <w:szCs w:val="16"/>
        </w:rPr>
      </w:pP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3) </w:t>
      </w:r>
      <w:proofErr w:type="gramStart"/>
      <w:r w:rsidRPr="003B2D82">
        <w:rPr>
          <w:sz w:val="25"/>
          <w:szCs w:val="25"/>
        </w:rPr>
        <w:t>С</w:t>
      </w:r>
      <w:proofErr w:type="gramEnd"/>
      <w:r w:rsidRPr="003B2D82">
        <w:rPr>
          <w:sz w:val="25"/>
          <w:szCs w:val="25"/>
        </w:rPr>
        <w:t xml:space="preserve"> целью проведения апробации банка работ, предлагаем образовательным организациям провести диагностические контрольные работы по материалам ВПР для обучающихся 4-6 классов по следующим предметам:</w:t>
      </w:r>
    </w:p>
    <w:tbl>
      <w:tblPr>
        <w:tblW w:w="7338" w:type="dxa"/>
        <w:tblInd w:w="1242" w:type="dxa"/>
        <w:tblLook w:val="04A0" w:firstRow="1" w:lastRow="0" w:firstColumn="1" w:lastColumn="0" w:noHBand="0" w:noVBand="1"/>
      </w:tblPr>
      <w:tblGrid>
        <w:gridCol w:w="2943"/>
        <w:gridCol w:w="3261"/>
        <w:gridCol w:w="1134"/>
      </w:tblGrid>
      <w:tr w:rsidR="005E2093" w:rsidRPr="003B2D82" w:rsidTr="007B2C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  <w:rPr>
                <w:b/>
                <w:sz w:val="20"/>
                <w:szCs w:val="20"/>
              </w:rPr>
            </w:pPr>
            <w:r w:rsidRPr="003B2D82">
              <w:rPr>
                <w:b/>
                <w:sz w:val="20"/>
                <w:szCs w:val="20"/>
              </w:rPr>
              <w:t>Дата проведения работы*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  <w:rPr>
                <w:b/>
                <w:sz w:val="20"/>
                <w:szCs w:val="20"/>
              </w:rPr>
            </w:pPr>
            <w:r w:rsidRPr="003B2D82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  <w:rPr>
                <w:b/>
                <w:sz w:val="20"/>
                <w:szCs w:val="20"/>
              </w:rPr>
            </w:pPr>
            <w:r w:rsidRPr="003B2D82">
              <w:rPr>
                <w:b/>
                <w:sz w:val="20"/>
                <w:szCs w:val="20"/>
              </w:rPr>
              <w:t>Классы</w:t>
            </w:r>
          </w:p>
        </w:tc>
      </w:tr>
      <w:tr w:rsidR="005E2093" w:rsidRPr="003B2D82" w:rsidTr="007B2C13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93" w:rsidRPr="003B2D82" w:rsidRDefault="005E2093" w:rsidP="007B2C13">
            <w:pPr>
              <w:jc w:val="center"/>
            </w:pPr>
            <w:r w:rsidRPr="003B2D82">
              <w:t>19-26.12.2019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both"/>
            </w:pPr>
            <w:r w:rsidRPr="003B2D82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</w:pPr>
            <w:r w:rsidRPr="003B2D82">
              <w:t>4, 5</w:t>
            </w:r>
          </w:p>
        </w:tc>
      </w:tr>
      <w:tr w:rsidR="005E2093" w:rsidRPr="003B2D82" w:rsidTr="007B2C13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93" w:rsidRPr="003B2D82" w:rsidRDefault="005E2093" w:rsidP="007B2C13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both"/>
            </w:pPr>
            <w:r w:rsidRPr="003B2D82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</w:pPr>
            <w:r w:rsidRPr="003B2D82">
              <w:t>4, 5</w:t>
            </w:r>
          </w:p>
        </w:tc>
      </w:tr>
      <w:tr w:rsidR="005E2093" w:rsidRPr="003B2D82" w:rsidTr="007B2C13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93" w:rsidRPr="003B2D82" w:rsidRDefault="005E2093" w:rsidP="007B2C13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both"/>
            </w:pPr>
            <w:r w:rsidRPr="003B2D82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093" w:rsidRPr="003B2D82" w:rsidRDefault="005E2093" w:rsidP="007B2C13">
            <w:pPr>
              <w:jc w:val="center"/>
            </w:pPr>
            <w:r w:rsidRPr="003B2D82">
              <w:t>6</w:t>
            </w:r>
          </w:p>
        </w:tc>
      </w:tr>
    </w:tbl>
    <w:p w:rsidR="005E2093" w:rsidRPr="003B2D82" w:rsidRDefault="005E2093" w:rsidP="005E2093">
      <w:pPr>
        <w:ind w:firstLine="567"/>
        <w:jc w:val="both"/>
        <w:rPr>
          <w:i/>
          <w:sz w:val="22"/>
          <w:szCs w:val="26"/>
        </w:rPr>
      </w:pPr>
      <w:r w:rsidRPr="003B2D82">
        <w:rPr>
          <w:i/>
          <w:sz w:val="22"/>
          <w:szCs w:val="26"/>
        </w:rPr>
        <w:t>*даты являются рекомендованными, продолжительность работы - 1 урок.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Результаты проведения работ могут быть </w:t>
      </w:r>
      <w:proofErr w:type="spellStart"/>
      <w:r w:rsidRPr="003B2D82">
        <w:rPr>
          <w:sz w:val="25"/>
          <w:szCs w:val="25"/>
        </w:rPr>
        <w:t>безоценочными</w:t>
      </w:r>
      <w:proofErr w:type="spellEnd"/>
      <w:r w:rsidRPr="003B2D82">
        <w:rPr>
          <w:sz w:val="25"/>
          <w:szCs w:val="25"/>
        </w:rPr>
        <w:t xml:space="preserve"> либо оценены и засчитаны в качестве контрольных работ за полугодие, при этом разработка шкалы перевода баллов в оценку остается правом самой школы. 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Главное назначение диагностических работ в формате ВПР - служить инструментом выявления проблемных областей в изучении предметов и их последующей коррекции у детей, а также использоваться для ликвидации затруднений в преподавании у педагогических работников.  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Для проведения оценочных работ необходимо: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- получить в МОУО варианты контрольно-измерительных материалов, критерии оценивания работ и файл для внесения результатов (прилагаются);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- распечатать работы по количеству участников;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- провести работу в срок до 26.12.2019 включительно;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- организовать проверку (если работу решено оценивать, шкалу соответствия баллов оценке разрабатывает каждая школа индивидуально);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- заполнить форму сбора результатов проведения работ;</w:t>
      </w:r>
    </w:p>
    <w:p w:rsidR="005E2093" w:rsidRPr="003B2D82" w:rsidRDefault="005E2093" w:rsidP="005E2093">
      <w:pPr>
        <w:ind w:firstLine="567"/>
        <w:jc w:val="both"/>
      </w:pPr>
      <w:r w:rsidRPr="003B2D82">
        <w:rPr>
          <w:sz w:val="25"/>
          <w:szCs w:val="25"/>
        </w:rPr>
        <w:t xml:space="preserve">- направить заполненную форму в Центр оценки качества образования по адресу электронной почты </w:t>
      </w:r>
      <w:hyperlink r:id="rId8" w:tgtFrame="_top">
        <w:r w:rsidRPr="003B2D82">
          <w:rPr>
            <w:rStyle w:val="ac"/>
            <w:sz w:val="25"/>
            <w:szCs w:val="25"/>
          </w:rPr>
          <w:t>markvich-tatjana@rambler.ru</w:t>
        </w:r>
      </w:hyperlink>
      <w:r w:rsidRPr="003B2D82">
        <w:rPr>
          <w:sz w:val="25"/>
          <w:szCs w:val="25"/>
        </w:rPr>
        <w:t xml:space="preserve"> (Маркович Татьяна Вячеславовна, 8(3452)39-02-30) в срок до 31.12.2019 года, для последующей загрузки протоколов в базу ФГБУ «ФИОКО».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Материалы для проведения диагностических контрольных работ, разработанные ФГБУ «ФИОКО», прилагаются.</w:t>
      </w:r>
    </w:p>
    <w:p w:rsidR="005E2093" w:rsidRPr="003B2D82" w:rsidRDefault="005E2093" w:rsidP="005E2093">
      <w:pPr>
        <w:ind w:firstLine="567"/>
        <w:jc w:val="both"/>
        <w:rPr>
          <w:sz w:val="16"/>
          <w:szCs w:val="16"/>
        </w:rPr>
      </w:pPr>
    </w:p>
    <w:p w:rsidR="005E2093" w:rsidRPr="003B2D82" w:rsidRDefault="005E2093" w:rsidP="005E2093">
      <w:pPr>
        <w:ind w:firstLine="426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4) </w:t>
      </w:r>
      <w:proofErr w:type="gramStart"/>
      <w:r w:rsidRPr="003B2D82">
        <w:rPr>
          <w:sz w:val="25"/>
          <w:szCs w:val="25"/>
        </w:rPr>
        <w:t>В</w:t>
      </w:r>
      <w:proofErr w:type="gramEnd"/>
      <w:r w:rsidRPr="003B2D82">
        <w:rPr>
          <w:sz w:val="25"/>
          <w:szCs w:val="25"/>
        </w:rPr>
        <w:t xml:space="preserve"> связи с переходом обучающихся 9 классов на федеральный государственный образовательный стандарт для оценивания результатов прохождения ОГЭ в 2020 году будет использована федеральная шкала перевода баллов в оценку. </w:t>
      </w:r>
    </w:p>
    <w:p w:rsidR="005E2093" w:rsidRPr="003B2D82" w:rsidRDefault="005E2093" w:rsidP="005E2093">
      <w:pPr>
        <w:ind w:firstLine="426"/>
        <w:jc w:val="both"/>
      </w:pPr>
      <w:r w:rsidRPr="003B2D82">
        <w:rPr>
          <w:sz w:val="25"/>
          <w:szCs w:val="25"/>
        </w:rPr>
        <w:t>Кроме того, как и в экзамене по физике (с 2016 года), в ОГЭ по химии добавлена практическая часть, которая включает в себя два задания: 23 и 24.</w:t>
      </w:r>
    </w:p>
    <w:p w:rsidR="005E2093" w:rsidRPr="003B2D82" w:rsidRDefault="005E2093" w:rsidP="005E2093">
      <w:pPr>
        <w:ind w:firstLine="426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С целью подготовки выпускников к практической части ОГЭ по химии проведена ревизия, показавшая достаточность имеющегося оборудования и реагентов. Вместе с тем, необходимо держать на контроле вопрос соответствия сроков годности химических веществ и сохранности оборудования. Кроме того, после окончательного решения вопроса выбора предметов, следует организовать дополнительные занятия с выпускниками, планирующими участвовать в ОГЭ по химии, с обязательной отработкой практических навыков проведения экспериментальной части.</w:t>
      </w:r>
    </w:p>
    <w:p w:rsidR="005E2093" w:rsidRPr="003B2D82" w:rsidRDefault="005E2093" w:rsidP="005E2093">
      <w:pPr>
        <w:ind w:firstLine="426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Федеральная шкала перевода баллов в оценку, а также демоверсии, спецификаторы и кодификаторы ОГЭ по химии прилагаются.</w:t>
      </w:r>
    </w:p>
    <w:p w:rsidR="005E2093" w:rsidRPr="003B2D82" w:rsidRDefault="005E2093" w:rsidP="005E2093">
      <w:pPr>
        <w:ind w:firstLine="426"/>
        <w:jc w:val="both"/>
        <w:rPr>
          <w:sz w:val="20"/>
          <w:szCs w:val="25"/>
        </w:rPr>
      </w:pPr>
    </w:p>
    <w:p w:rsidR="005E2093" w:rsidRPr="003B2D82" w:rsidRDefault="005E2093" w:rsidP="005E2093">
      <w:pPr>
        <w:ind w:firstLine="426"/>
        <w:jc w:val="both"/>
        <w:rPr>
          <w:sz w:val="25"/>
          <w:szCs w:val="25"/>
        </w:rPr>
      </w:pPr>
      <w:r w:rsidRPr="003B2D82">
        <w:rPr>
          <w:sz w:val="25"/>
          <w:szCs w:val="25"/>
        </w:rPr>
        <w:t>В случае возникновения дополнительных вопросов, обращаться в отдел общего образования по телефонам: 8(3452)56-93-30 – Поварова Ирина Николаевна, 8(3452)56-93-49 – Хамова Юлия Александровна.</w:t>
      </w:r>
    </w:p>
    <w:p w:rsidR="005E2093" w:rsidRPr="003B2D82" w:rsidRDefault="005E2093" w:rsidP="005E2093">
      <w:pPr>
        <w:ind w:firstLine="567"/>
        <w:jc w:val="both"/>
        <w:rPr>
          <w:sz w:val="25"/>
          <w:szCs w:val="25"/>
        </w:rPr>
      </w:pPr>
    </w:p>
    <w:p w:rsidR="00330AE0" w:rsidRDefault="005E2093" w:rsidP="005E2093">
      <w:pPr>
        <w:ind w:firstLine="567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Приложения: </w:t>
      </w:r>
    </w:p>
    <w:p w:rsidR="005E2093" w:rsidRDefault="005E2093" w:rsidP="00330AE0">
      <w:pPr>
        <w:ind w:left="1416" w:firstLine="708"/>
        <w:jc w:val="both"/>
        <w:rPr>
          <w:sz w:val="25"/>
          <w:szCs w:val="25"/>
        </w:rPr>
      </w:pPr>
      <w:r w:rsidRPr="003B2D82">
        <w:rPr>
          <w:sz w:val="25"/>
          <w:szCs w:val="25"/>
        </w:rPr>
        <w:t xml:space="preserve">ссылка на Яндекс Диске </w:t>
      </w:r>
      <w:hyperlink r:id="rId9" w:history="1">
        <w:r w:rsidRPr="003B2D82">
          <w:rPr>
            <w:rStyle w:val="ac"/>
            <w:sz w:val="25"/>
            <w:szCs w:val="25"/>
          </w:rPr>
          <w:t>https://yadi.sk/d/eCezhRNTKCpLCQ</w:t>
        </w:r>
      </w:hyperlink>
      <w:r w:rsidRPr="003B2D82">
        <w:rPr>
          <w:sz w:val="25"/>
          <w:szCs w:val="25"/>
        </w:rPr>
        <w:t xml:space="preserve"> </w:t>
      </w:r>
    </w:p>
    <w:p w:rsidR="00330AE0" w:rsidRPr="003B2D82" w:rsidRDefault="00330AE0" w:rsidP="00330AE0">
      <w:pPr>
        <w:ind w:left="1416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Ссылка на Облако </w:t>
      </w:r>
      <w:proofErr w:type="spellStart"/>
      <w:r>
        <w:rPr>
          <w:sz w:val="25"/>
          <w:szCs w:val="25"/>
        </w:rPr>
        <w:t>Маил</w:t>
      </w:r>
      <w:proofErr w:type="spellEnd"/>
      <w:r>
        <w:rPr>
          <w:sz w:val="25"/>
          <w:szCs w:val="25"/>
        </w:rPr>
        <w:t xml:space="preserve"> - </w:t>
      </w:r>
      <w:hyperlink r:id="rId10" w:history="1">
        <w:r w:rsidRPr="006849DE">
          <w:rPr>
            <w:rStyle w:val="ac"/>
            <w:sz w:val="25"/>
            <w:szCs w:val="25"/>
          </w:rPr>
          <w:t>https://cloud.mail.ru/public/2b2t/4RbsYGgid</w:t>
        </w:r>
      </w:hyperlink>
      <w:r>
        <w:rPr>
          <w:sz w:val="25"/>
          <w:szCs w:val="25"/>
        </w:rPr>
        <w:t xml:space="preserve"> </w:t>
      </w:r>
    </w:p>
    <w:p w:rsidR="005E2093" w:rsidRDefault="005E2093" w:rsidP="005E2093">
      <w:pPr>
        <w:rPr>
          <w:rFonts w:ascii="Arial" w:hAnsi="Arial" w:cs="Arial"/>
          <w:bCs/>
          <w:color w:val="000000"/>
          <w:sz w:val="25"/>
          <w:szCs w:val="25"/>
        </w:rPr>
      </w:pPr>
    </w:p>
    <w:p w:rsidR="00786596" w:rsidRDefault="00786596"/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11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1B" w:rsidRDefault="007B621B">
      <w:r>
        <w:separator/>
      </w:r>
    </w:p>
  </w:endnote>
  <w:endnote w:type="continuationSeparator" w:id="0">
    <w:p w:rsidR="007B621B" w:rsidRDefault="007B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1B" w:rsidRPr="00BE02D0" w:rsidRDefault="007B621B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7B621B" w:rsidRDefault="007B621B">
      <w:r>
        <w:continuationSeparator/>
      </w:r>
    </w:p>
  </w:footnote>
  <w:footnote w:id="1">
    <w:p w:rsidR="007C1E33" w:rsidRDefault="005E2093" w:rsidP="007C1E33">
      <w:pPr>
        <w:rPr>
          <w:sz w:val="18"/>
          <w:szCs w:val="18"/>
        </w:rPr>
      </w:pPr>
      <w:r>
        <w:rPr>
          <w:sz w:val="18"/>
          <w:szCs w:val="18"/>
        </w:rPr>
        <w:t>Колова Н.Н.</w:t>
      </w:r>
    </w:p>
    <w:p w:rsidR="007C1E33" w:rsidRPr="006A53E7" w:rsidRDefault="005E2093" w:rsidP="006A53E7">
      <w:pPr>
        <w:rPr>
          <w:sz w:val="18"/>
          <w:szCs w:val="18"/>
        </w:rPr>
      </w:pPr>
      <w:r>
        <w:rPr>
          <w:sz w:val="18"/>
          <w:szCs w:val="18"/>
        </w:rPr>
        <w:t>(34551) 5-13-94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3"/>
    <w:rsid w:val="00000EC0"/>
    <w:rsid w:val="0005425B"/>
    <w:rsid w:val="000C30BA"/>
    <w:rsid w:val="00200083"/>
    <w:rsid w:val="002715FD"/>
    <w:rsid w:val="002A74BB"/>
    <w:rsid w:val="002B1C51"/>
    <w:rsid w:val="002F3F2B"/>
    <w:rsid w:val="00330AE0"/>
    <w:rsid w:val="003546A3"/>
    <w:rsid w:val="003B2CA0"/>
    <w:rsid w:val="003B2D82"/>
    <w:rsid w:val="003D287F"/>
    <w:rsid w:val="005E2093"/>
    <w:rsid w:val="00694D48"/>
    <w:rsid w:val="006A53E7"/>
    <w:rsid w:val="006B16E0"/>
    <w:rsid w:val="006C4156"/>
    <w:rsid w:val="007304D1"/>
    <w:rsid w:val="00786596"/>
    <w:rsid w:val="007B0A42"/>
    <w:rsid w:val="007B621B"/>
    <w:rsid w:val="007C1E33"/>
    <w:rsid w:val="00902C5F"/>
    <w:rsid w:val="00902FC5"/>
    <w:rsid w:val="00904CAF"/>
    <w:rsid w:val="009B1700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D117A3"/>
    <w:rsid w:val="00D37640"/>
    <w:rsid w:val="00D37ABE"/>
    <w:rsid w:val="00D7431E"/>
    <w:rsid w:val="00D81497"/>
    <w:rsid w:val="00D95B8C"/>
    <w:rsid w:val="00E04A5B"/>
    <w:rsid w:val="00E07821"/>
    <w:rsid w:val="00E463A2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56A37"/>
  <w15:chartTrackingRefBased/>
  <w15:docId w15:val="{AF135BE6-0177-4C74-ADCC-0B09212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styleId="ac">
    <w:name w:val="Hyperlink"/>
    <w:qFormat/>
    <w:rsid w:val="005E2093"/>
    <w:rPr>
      <w:color w:val="0000FF"/>
      <w:u w:val="single"/>
    </w:rPr>
  </w:style>
  <w:style w:type="paragraph" w:styleId="ad">
    <w:name w:val="Body Text"/>
    <w:basedOn w:val="a"/>
    <w:link w:val="ae"/>
    <w:rsid w:val="005E2093"/>
    <w:pPr>
      <w:suppressAutoHyphens/>
      <w:jc w:val="center"/>
      <w:textAlignment w:val="baseline"/>
    </w:pPr>
    <w:rPr>
      <w:b/>
      <w:bCs/>
      <w:szCs w:val="20"/>
    </w:rPr>
  </w:style>
  <w:style w:type="character" w:customStyle="1" w:styleId="ae">
    <w:name w:val="Основной текст Знак"/>
    <w:basedOn w:val="a0"/>
    <w:link w:val="ad"/>
    <w:rsid w:val="005E209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vich-tatjana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k-fisoko.obrnadzor.gov.ru/media/custom/2019/10/29/02-19_49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cloud.mail.ru/public/2b2t/4RbsYGg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d/eCezhRNTKCpLC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K26</cp:lastModifiedBy>
  <cp:revision>3</cp:revision>
  <cp:lastPrinted>2004-04-28T11:31:00Z</cp:lastPrinted>
  <dcterms:created xsi:type="dcterms:W3CDTF">2019-12-17T12:01:00Z</dcterms:created>
  <dcterms:modified xsi:type="dcterms:W3CDTF">2019-12-18T03:21:00Z</dcterms:modified>
</cp:coreProperties>
</file>