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Рассмотрите предложенную схему классификации видов изменчивости. Запишите в ответе пропущенный термин,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00600" cy="1905000"/>
            <wp:effectExtent l="19050" t="0" r="0" b="0"/>
            <wp:docPr id="1" name="Рисунок 1" descr="https://bio-ege.sdamgia.ru/get_file?id=2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io-ege.sdamgia.ru/get_file?id=2505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Наследственная изменчивость затрагивает генотип и передается по наследству. Она бывает комбинативной и мутационной.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Комбинативная изменчивость — появление новых сочетаний признаков вследствие перекомбинации генов. 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Комбинативная изменчивость является важнейшим источником всего колоссального наследственного разнообразия, характерного для живых организмов. Однако перечисленные источники изменчивости не порождают существенных для выживания стабильных изменений в генотипе, которые необходимы, согласно эволюционной теории, для возникновения новых видов. Такие изменения возникают в результате мутаций.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02ED5">
        <w:rPr>
          <w:rFonts w:ascii="Times New Roman" w:hAnsi="Times New Roman" w:cs="Times New Roman"/>
          <w:b/>
          <w:sz w:val="24"/>
          <w:szCs w:val="24"/>
        </w:rPr>
        <w:t xml:space="preserve">Ответ: </w:t>
      </w:r>
      <w:proofErr w:type="gramStart"/>
      <w:r w:rsidRPr="00D02ED5">
        <w:rPr>
          <w:rFonts w:ascii="Times New Roman" w:hAnsi="Times New Roman" w:cs="Times New Roman"/>
          <w:b/>
          <w:sz w:val="24"/>
          <w:szCs w:val="24"/>
        </w:rPr>
        <w:t>комбинативная</w:t>
      </w:r>
      <w:proofErr w:type="gramEnd"/>
    </w:p>
    <w:p w:rsidR="00DD03C4" w:rsidRPr="00D02ED5" w:rsidRDefault="00DD03C4" w:rsidP="00D02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2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48425" cy="1866900"/>
            <wp:effectExtent l="19050" t="0" r="9525" b="0"/>
            <wp:docPr id="4" name="Рисунок 4" descr="https://bio-ege.sdamgia.ru/get_file?id=25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bio-ege.sdamgia.ru/get_file?id=255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Изображена схема </w:t>
      </w:r>
      <w:proofErr w:type="spellStart"/>
      <w:proofErr w:type="gramStart"/>
      <w:r w:rsidRPr="00D02ED5">
        <w:rPr>
          <w:rFonts w:ascii="Times New Roman" w:hAnsi="Times New Roman" w:cs="Times New Roman"/>
          <w:sz w:val="24"/>
          <w:szCs w:val="24"/>
        </w:rPr>
        <w:t>нейро-гуморальной</w:t>
      </w:r>
      <w:proofErr w:type="spellEnd"/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регуляции. Гипоталамус посылает "сигналы" гипофизу.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гипофиз</w:t>
      </w:r>
    </w:p>
    <w:p w:rsidR="00D02ED5" w:rsidRDefault="00D02ED5" w:rsidP="00D02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2ED5" w:rsidRDefault="00D02ED5" w:rsidP="00D02ED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3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67500" cy="2667000"/>
            <wp:effectExtent l="19050" t="0" r="0" b="0"/>
            <wp:docPr id="7" name="Рисунок 7" descr="https://bio-ege.sdamgia.ru/get_file?id=25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bio-ege.sdamgia.ru/get_file?id=2555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На схеме изображена схема классифицирующая Грибы (по учебнику 5 класса). Знак вопроса нужно заменить термином "шляпочные", т.к. именно шляпочные грибы делятся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трубчатые и пластинчатые.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шляпочные</w:t>
      </w:r>
      <w:proofErr w:type="gramEnd"/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4</w:t>
      </w:r>
    </w:p>
    <w:p w:rsidR="00DD03C4" w:rsidRPr="00D02ED5" w:rsidRDefault="00DD03C4" w:rsidP="00D02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38900" cy="3576266"/>
            <wp:effectExtent l="19050" t="0" r="0" b="0"/>
            <wp:docPr id="10" name="Рисунок 10" descr="https://bio-ege.sdamgia.ru/get_file?id=25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bio-ege.sdamgia.ru/get_file?id=255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375" cy="3575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ED5" w:rsidRDefault="00D02ED5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Активный искусственный иммунитет возникает после введения вакцины. Вакцины (лат.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vaccinus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коровий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) — препараты, получаемые из ослабленных бактерий, вирусов и других микроорганизмов </w:t>
      </w:r>
      <w:r w:rsidRPr="00D02ED5">
        <w:rPr>
          <w:rFonts w:ascii="Times New Roman" w:hAnsi="Times New Roman" w:cs="Times New Roman"/>
          <w:sz w:val="24"/>
          <w:szCs w:val="24"/>
        </w:rPr>
        <w:lastRenderedPageBreak/>
        <w:t>или продуктов их жизнедеятельности и применяемые для активной иммунизации людей и животных с целью специфической профилактики и лечения инфекционных болезней.</w:t>
      </w:r>
    </w:p>
    <w:p w:rsid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вакцина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5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5075" cy="1857375"/>
            <wp:effectExtent l="19050" t="0" r="9525" b="0"/>
            <wp:docPr id="13" name="Рисунок 13" descr="https://bio-ege.sdamgia.ru/get_file?id=25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bio-ege.sdamgia.ru/get_file?id=2556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На месте вопроса нужно написать - инсулин. Инсулин — белковый гормон, контролирующий уровень глюкозы в крови. Синтезируют этот гормон </w:t>
      </w:r>
      <w:proofErr w:type="spellStart"/>
      <w:proofErr w:type="gramStart"/>
      <w:r w:rsidRPr="00D02ED5">
        <w:rPr>
          <w:rFonts w:ascii="Times New Roman" w:hAnsi="Times New Roman" w:cs="Times New Roman"/>
          <w:sz w:val="24"/>
          <w:szCs w:val="24"/>
        </w:rPr>
        <w:t>бета-клетки</w:t>
      </w:r>
      <w:proofErr w:type="spellEnd"/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, принадлежащие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островковому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аппарату (островки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Лангерганса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>) поджелудочной железы, что объясняет риск развития сахарного диабета при нарушении ее функциональных способностей. Инсулин понижает уровень глюкозы в крови, при этом происходит синтез гликогена.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инсулин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6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743325" cy="6524625"/>
            <wp:effectExtent l="19050" t="0" r="9525" b="0"/>
            <wp:docPr id="16" name="Рисунок 16" descr="https://bio-ege.sdamgia.ru/get_file?id=25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bio-ege.sdamgia.ru/get_file?id=2556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Изображена схема большого круга кровообращения. На месте знака вопроса необходимо написать «капилляр» (капилляры)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капилляр|капилляры</w:t>
      </w:r>
      <w:proofErr w:type="spellEnd"/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че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му ответ "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кап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пи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ляр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>", если выше и ниже в схеме "ар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те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рии", "вены" даны во мно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же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ном числе?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Наталья Евгеньевна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Баштанник</w:t>
      </w:r>
      <w:proofErr w:type="spellEnd"/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 при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ни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ма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ет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ся и во мно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же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ном числе тоже — это на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пи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са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но в по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яс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нии</w:t>
      </w:r>
    </w:p>
    <w:p w:rsidR="00D02ED5" w:rsidRDefault="00D02ED5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7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353300" cy="2085975"/>
            <wp:effectExtent l="19050" t="0" r="0" b="0"/>
            <wp:docPr id="19" name="Рисунок 19" descr="https://bio-ege.sdamgia.ru/get_file?id=25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bio-ege.sdamgia.ru/get_file?id=2556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Мутагены – факторы, вызывающие наследственные изменения – мутации.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По природе возникновения мутагены классифицируют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физические, химические и биологические.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Физические мутагены: ионизирующее излучение; радиоактивный распад; ультрафиолетовое излучение; чрезмерно высокая или низкая температура.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Химические мутагены: некоторые алкалоиды (колхицин – один из самых распространенных в селекции мутагенов); окислители и восстановители (нитраты, нитриты, активные формы кислорода);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алкилирующие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агенты; нитропроизводные мочевины; некоторые пестициды; некоторые пищевые добавки (ароматические углеводороды,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цикламаты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); продукты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перерабоки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нефти; органические растворители; лекарственные препараты (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цитостатики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>, иммунодепрессанты).</w:t>
      </w:r>
      <w:proofErr w:type="gramEnd"/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Биологические мутагены: некоторые вирусы (вирус кори, краснухи, гриппа). 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Примечание. Есть и другие виды биологических мутагенов, но по школьной программе изучают только вирусы.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вирус 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8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7025" cy="2124075"/>
            <wp:effectExtent l="19050" t="0" r="9525" b="0"/>
            <wp:docPr id="22" name="Рисунок 22" descr="https://bio-ege.sdamgia.ru/get_file?id=25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bio-ege.sdamgia.ru/get_file?id=2556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Гипофиз и надпочечники связаны потому, что гипофиз вырабатывает химические вещества, известные как гормоны, один из которых стимулируют надпочечники к секреции их собственных гормонов. Таким образом, гипофиз контролирует надпочечники. 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Адренокортикотропный гормон гипофиза (сокращенно – АКТГ) – главный стимулятор коры надпочечников. Он усиливает синтез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глюкокортикоидов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(основных гормонов, обеспечивающих ответную реакцию на стресс и процессы адаптации).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На место знака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нужно вписать название железы: надпочечник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надпочечник|надпочечники</w:t>
      </w:r>
      <w:proofErr w:type="spellEnd"/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9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 не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об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хо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ди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мо пи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сать в един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ствен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ном числе, име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ни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тель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ном па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де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же.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38775" cy="2295525"/>
            <wp:effectExtent l="19050" t="0" r="9525" b="0"/>
            <wp:docPr id="25" name="Рисунок 25" descr="https://bio-ege.sdamgia.ru/get_file?id=25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bio-ege.sdamgia.ru/get_file?id=2548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двумембранным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органоидам относят ядро, митохондрии и пластиды. 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митохондрия|митохондрии</w:t>
      </w:r>
      <w:proofErr w:type="spellEnd"/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10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05625" cy="3762375"/>
            <wp:effectExtent l="19050" t="0" r="9525" b="0"/>
            <wp:docPr id="28" name="Рисунок 28" descr="https://bio-ege.sdamgia.ru/get_file?id=25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bio-ege.sdamgia.ru/get_file?id=2558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немембранным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органоидам эукариотической клетки относятся органоиды, не имеющие собственной замкнутой мембраны, а именно: рибосомы и органоиды, построенные на основе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тубулиновых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микротрубочек – клеточный центр и органоиды движения (жгутики и реснички).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Т.к. под прямоугольником со знаком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нет деления на два: жгутики, реснички, значит 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рибосома </w:t>
      </w:r>
    </w:p>
    <w:p w:rsidR="00DD03C4" w:rsidRPr="00D02ED5" w:rsidRDefault="00DD03C4" w:rsidP="00D02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11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Указать стадию под буквой Г на схеме цикла развития кораллового полипа.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1850" cy="1809750"/>
            <wp:effectExtent l="19050" t="0" r="0" b="0"/>
            <wp:docPr id="31" name="Рисунок 31" descr="https://bio-ege.sdamgia.ru/get_file?id=25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bio-ege.sdamgia.ru/get_file?id=2546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Большая часть видов коралловых полипов – раздельнополые животные. Гонады образуются в эндодерме. Размножение бесполое – почкованием, и половое – с метаморфозом, через стадию свободно плавающей личинки –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планулы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Планула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, поплавав при помощи ресничек, оседает на дно и превращается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нового полипа. Этот полип путем почкования образует новую колонию.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Вместо знака вопрос пишем — ПЛАНУЛА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Примечание.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Половое размножение гидры (гидроидного полипа) происходит осенью. В период полового размножения в эктодерме развиваются половые клетки. Сперматозоиды образуются на участках тела поблизости от ротового отверстия, яйцеклетки – ближе к подошве. Гидры могут быть как раздельнополыми, так и гермафродитными.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После оплодотворения зигота покрывается плотными оболочками, образуется яйцо. Гидра погибает, а из яйца следующей весной развивается новая гидра. Развитие гидроидного полипа прямое без личинок.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планула</w:t>
      </w:r>
      <w:proofErr w:type="spellEnd"/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12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7025" cy="5238750"/>
            <wp:effectExtent l="19050" t="0" r="9525" b="0"/>
            <wp:docPr id="34" name="Рисунок 34" descr="https://bio-ege.sdamgia.ru/get_file?id=25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bio-ege.sdamgia.ru/get_file?id=2556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Пояснение.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На схеме представлены ткани животных. Под знаком вопрос должна быть СОЕДИНИТЕЛЬНАЯ</w:t>
      </w:r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соединительная</w:t>
      </w:r>
      <w:proofErr w:type="gramEnd"/>
    </w:p>
    <w:p w:rsidR="00DD03C4" w:rsidRPr="00D02ED5" w:rsidRDefault="00DD03C4" w:rsidP="00D02E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13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10200" cy="3209925"/>
            <wp:effectExtent l="19050" t="0" r="0" b="0"/>
            <wp:docPr id="37" name="Рисунок 37" descr="https://bio-ege.sdamgia.ru/get_file?id=25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bio-ege.sdamgia.ru/get_file?id=2547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Особую форму полового размножения представляет собой партеногенез, или девственное размножение, — развитие организма из неоплодотворенной яйцеклетки.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Вместо знака вопрос пишем - ПАРТЕНОГЕНЕЗ.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партеногенез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14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1562100"/>
            <wp:effectExtent l="19050" t="0" r="0" b="0"/>
            <wp:docPr id="40" name="Рисунок 40" descr="https://bio-ege.sdamgia.ru/get_file?id=25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bio-ege.sdamgia.ru/get_file?id=2547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Побег — один из основных вегетативных органов высших растений, состоящий из стебля с расположенными на нём листьями и почками.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ПОБЕГ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15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15050" cy="3810000"/>
            <wp:effectExtent l="19050" t="0" r="0" b="0"/>
            <wp:docPr id="43" name="Рисунок 43" descr="https://bio-ege.sdamgia.ru/get_file?id=26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bio-ege.sdamgia.ru/get_file?id=267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Простые плоды делят по консистенции околоплодника на сухие и сочные.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Вместо знака вопрос пишем —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СОЧНЫЕ</w:t>
      </w:r>
      <w:proofErr w:type="gramEnd"/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Примечание.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По правилам ответов... нужно писать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СОЧНЫЙ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. Внимательно читайте пояснение на экзамене! Если не будет указаний,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система будет засчитывать оба варианта: сочные/ или/ сочный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proofErr w:type="gramStart"/>
      <w:r w:rsidRPr="00D02ED5">
        <w:rPr>
          <w:rFonts w:ascii="Times New Roman" w:hAnsi="Times New Roman" w:cs="Times New Roman"/>
          <w:sz w:val="24"/>
          <w:szCs w:val="24"/>
        </w:rPr>
        <w:t>сочные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|сочный</w:t>
      </w:r>
      <w:proofErr w:type="spellEnd"/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16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43525" cy="1885950"/>
            <wp:effectExtent l="19050" t="0" r="9525" b="0"/>
            <wp:docPr id="46" name="Рисунок 46" descr="https://bio-ege.sdamgia.ru/get_file?id=25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bio-ege.sdamgia.ru/get_file?id=25474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FD6BFF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Типичное семя состоит из покровов (кожуры), зародыша и питательной ткани. Главная функция семенной кожуры – защита зародыша от высыхания, механических повреждений. Формируется кожура из покровов семязачатка, интегументов. Зародыш семени развивается из оплодотворенной яйцеклетки, имеет диплоидный набор хромосом. Зародыш в зачаточной форме имеет все основные органы растения: зародышевый корешок, стебелек,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почечку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и первые зародышевые листья – семядоли. У двудольных – две семядоли,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однодольных – одна. Запасающие ткани семени – эндосперм, перисперм, основная ткань семядолей. Эндосперм развивается из оплодотворенного центрального ядра зародышевого мешка (имеет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триплоидный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набор хромосом), перисперм – из нуцеллуса (имеет диплоидный набор хромосом). 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2ED5">
        <w:rPr>
          <w:rFonts w:ascii="Times New Roman" w:hAnsi="Times New Roman" w:cs="Times New Roman"/>
          <w:sz w:val="24"/>
          <w:szCs w:val="24"/>
        </w:rPr>
        <w:t>В семени фасоли эндосперм не представлен, запас питательных веществ в семядолях.</w:t>
      </w:r>
      <w:proofErr w:type="gramEnd"/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Вместо знака вопрос пишем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—З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АРОДЫШ.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зародыш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17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Рассмотрите схему. Запишите в ответе пропущенный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термин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1175" cy="1981200"/>
            <wp:effectExtent l="19050" t="0" r="9525" b="0"/>
            <wp:docPr id="49" name="Рисунок 49" descr="https://bio-ege.sdamgia.ru/get_file?id=25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bio-ege.sdamgia.ru/get_file?id=2547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Часть в стебле растения между древесиной и лубом — КАМБИЙ — образовательная ткань в стеблях и корнях голосемянных и двудольных растений,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которой происходит рост стебля в толщину.</w:t>
      </w:r>
    </w:p>
    <w:p w:rsidR="00FD6BFF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камбий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18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81750" cy="2238375"/>
            <wp:effectExtent l="19050" t="0" r="0" b="0"/>
            <wp:docPr id="52" name="Рисунок 52" descr="https://bio-ege.sdamgia.ru/get_file?id=25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bio-ege.sdamgia.ru/get_file?id=2547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Молодые (однолетние) стебли снаружи покрыты кожицей, которая затем замещается пробкой, состоящей из мёртвых клеток, заполненных воздухом. Кожица и пробка – покровные ткани. Кора – под покровной тканью находится луб. В состав луба, кроме ситовидных трубок и клеток-спутниц, входят клетки, в которых откладываются запасные вещества.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Вместо знака вопрос пишем — КОРА.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кора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19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76950" cy="1666875"/>
            <wp:effectExtent l="19050" t="0" r="0" b="0"/>
            <wp:docPr id="55" name="Рисунок 55" descr="https://bio-ege.sdamgia.ru/get_file?id=25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bio-ege.sdamgia.ru/get_file?id=2547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 xml:space="preserve">Вместо знака вопрос пишем —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ПЕРЕКРЁСТНОЕ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(или, перекрестное).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Имеется два основных типа опыления: самоопыление (когда растение опыляется собственной пыльцой) и перекрёстное опыление.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Примечание.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Перекрёстное опыление требует участия посредника, который бы доставил пыльцевые зёрна от тычинки к рыльцу пестика; в зависимости от этого различают следующие типы опыления: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Биотическое опыление (при помощи живых организмов):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02ED5">
        <w:rPr>
          <w:rFonts w:ascii="Times New Roman" w:hAnsi="Times New Roman" w:cs="Times New Roman"/>
          <w:sz w:val="24"/>
          <w:szCs w:val="24"/>
        </w:rPr>
        <w:t>Энтомофилия — опыление насекомыми; как правило, это пчёлы, осы, иногда — муравьи (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Hymenoptera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>), жуки (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Coleoptera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>), бабочки (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Lepidoptera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>), а также мухи (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Diptera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Пыльца цветков, как правило, крупная и очень клейкая. Некоторые виды растений (например, лютики) имеют чашевидную форму цветка, чтобы залезшее в него насекомое «пачкалось» о пыльцу, улучшая процесс опыления.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Зоофилия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— опыление при помощи позвоночных животных: птицами (орнитофилия, агентами опыления выступают такие птицы как колибри,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нектарницы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>, медососы), летучими мышами (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хироптерофилия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>), грызунами, некоторыми сумчатыми (в Австралии), лемурами (на Мадагаскаре).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Искусственное опыление — перенесение пыльцы с тычинок на пестики цветков при посредстве человека.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Опыление некоторых растений из семейства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Рдестовые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иногда осуществляется с помощью улиток.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Животные, которые осуществляют опыление, называются опылителями.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Абиотическое опыление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Анемофилия — опыление с помощью ветра, очень распространено у злаков, большинства хвойных и многих лиственных деревьев.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Гидрофилия — опыление при помощи воды, распространено у водных растений.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Около 80,4 % всех видов растений имеют биотический тип опыления, 19,6 % опыляются при помощи ветра.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перекрёстное|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перекрестное</w:t>
      </w:r>
      <w:proofErr w:type="spellEnd"/>
      <w:proofErr w:type="gramEnd"/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20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600700" cy="1933575"/>
            <wp:effectExtent l="19050" t="0" r="0" b="0"/>
            <wp:docPr id="58" name="Рисунок 58" descr="https://bio-ege.sdamgia.ru/get_file?id=25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bio-ege.sdamgia.ru/get_file?id=25478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Вместо знака вопрос пишем — ВРОЖДЕННЫЙ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Врожденный иммунитет – это генотипический признак организма, передающийся по наследству. Работа этого вида иммунитета обеспечивается многими факторами на различных уровнях: клеточном и неклеточном (или гуморальном). 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Приобретенный иммунитет – это фенотипический признак, сопротивляемость чужеродным агентам, которая формируется после вакцинирования или перенесенного организмом инфекционного заболевания.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Естественный иммунитет может быть, как врожденным, так и приобретенным после перенесенного инфекционного заболевания. Также этот иммунитет может создаваться с помощью антител матери, которые поступают к плоду во время беременности, а потом и при грудном вскармливании уже к ребенку. Искусственный иммунитет, в отличие от естественного обретается организмом после вакцинации или в результате введения особого вещества – лечебной сыворотки.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врожденный|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врождённый</w:t>
      </w:r>
      <w:proofErr w:type="spellEnd"/>
      <w:proofErr w:type="gramEnd"/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21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91050" cy="1743075"/>
            <wp:effectExtent l="19050" t="0" r="0" b="0"/>
            <wp:docPr id="61" name="Рисунок 61" descr="https://bio-ege.sdamgia.ru/get_file?id=25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bio-ege.sdamgia.ru/get_file?id=2547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FD6BFF" w:rsidRDefault="00FD6BFF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Внутренняя среда организма — совокупность жидкостей организма, находящихся внутри него, как правило, в определённых резервуарах (сосуды) и в естественных условиях никогда не соприкасающихся с внешней окружающей средой, обеспечивая тем самым организму гомеостаз. Термин предложил французский физиолог Клод Бернар.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К внутренней среде организма относятся кровь, лимфа, тканевая и спинномозговая жидкости.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Кровь — жидкая подвижная соединительная ткань внутренней среды организма, которая состоит из жидкой среды — плазмы и взвешенных в ней клеток — форменных элементов: клеток лейкоцитов,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постклеточных</w:t>
      </w:r>
      <w:proofErr w:type="spellEnd"/>
      <w:r w:rsidRPr="00D02ED5">
        <w:rPr>
          <w:rFonts w:ascii="Times New Roman" w:hAnsi="Times New Roman" w:cs="Times New Roman"/>
          <w:sz w:val="24"/>
          <w:szCs w:val="24"/>
        </w:rPr>
        <w:t xml:space="preserve"> структур (эритроцитов) и тромбоцитов (кровяные пластинки). 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Вместо знака вопрос пишем — КРОВЬ.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кровь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22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095875" cy="3848100"/>
            <wp:effectExtent l="19050" t="0" r="9525" b="0"/>
            <wp:docPr id="64" name="Рисунок 64" descr="https://bio-ege.sdamgia.ru/get_file?id=25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bio-ege.sdamgia.ru/get_file?id=2548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Вместо знака вопрос пишем — ВАКУОЛЬ.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 xml:space="preserve">Вакуоли – пузырьки, заполненные каким-либо содержимым. У животных вакуоли временные, занимают около 5% клетки. У растений и грибов имеется крупная центральная вакуоль, занимающая до 90% объема зрелой клетки. 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r w:rsidRPr="00D02ED5">
        <w:rPr>
          <w:rFonts w:ascii="Times New Roman" w:hAnsi="Times New Roman" w:cs="Times New Roman"/>
          <w:sz w:val="24"/>
          <w:szCs w:val="24"/>
        </w:rPr>
        <w:t>вакуоль|вакуоли</w:t>
      </w:r>
      <w:proofErr w:type="spellEnd"/>
    </w:p>
    <w:p w:rsidR="00FD6BFF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23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DD03C4" w:rsidRPr="00D02ED5" w:rsidRDefault="00DD03C4" w:rsidP="00FD6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19625" cy="2590800"/>
            <wp:effectExtent l="19050" t="0" r="9525" b="0"/>
            <wp:docPr id="67" name="Рисунок 67" descr="https://bio-ege.sdamgia.ru/get_file?id=25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bio-ege.sdamgia.ru/get_file?id=2548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FD6BFF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Виды размножения: бесполое и половое.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ПОЛОВОЕ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Примечание.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Трансдукция — процесс переноса бактериальной ДНК из одной клетки в другую бактериофагом. 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половое</w:t>
      </w:r>
      <w:proofErr w:type="gramEnd"/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FD6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24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05300" cy="2590800"/>
            <wp:effectExtent l="19050" t="0" r="0" b="0"/>
            <wp:docPr id="70" name="Рисунок 70" descr="https://bio-ege.sdamgia.ru/get_file?id=25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bio-ege.sdamgia.ru/get_file?id=2548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Для повышения урожайности сельскохозяйственных культур огромное значение имеет внесение в почву элементов, необходимых для роста и развития растений. Эти элементы вносятся в почву в виде органических (навоз, торф и др.) и минеральных (продукты химической переработки минерального сырья) удобрений (азотные, фосфорные, калийные). 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Вместо знака вопрос пишем —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КАЛИЙНЫЕ</w:t>
      </w:r>
      <w:proofErr w:type="gramEnd"/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Ответ: </w:t>
      </w:r>
      <w:proofErr w:type="spellStart"/>
      <w:proofErr w:type="gramStart"/>
      <w:r w:rsidRPr="00D02ED5">
        <w:rPr>
          <w:rFonts w:ascii="Times New Roman" w:hAnsi="Times New Roman" w:cs="Times New Roman"/>
          <w:sz w:val="24"/>
          <w:szCs w:val="24"/>
        </w:rPr>
        <w:t>калийные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>|калийное</w:t>
      </w:r>
      <w:proofErr w:type="spellEnd"/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25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DD03C4" w:rsidRPr="00D02ED5" w:rsidRDefault="00DD03C4" w:rsidP="00FD6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38600" cy="1952625"/>
            <wp:effectExtent l="19050" t="0" r="0" b="0"/>
            <wp:docPr id="73" name="Рисунок 73" descr="https://bio-ege.sdamgia.ru/get_file?id=25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bio-ege.sdamgia.ru/get_file?id=2548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 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Побег — один из ос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нов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ных ве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ге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та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тив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ных ор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га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нов выс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ших рас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те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ний, со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сто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я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щий из стеб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ля с рас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по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ло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жен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ны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ми на нём ли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стья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ми и поч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ка</w:t>
      </w:r>
      <w:r w:rsidRPr="00D02ED5">
        <w:rPr>
          <w:rFonts w:ascii="Times New Roman" w:hAnsi="Times New Roman" w:cs="Times New Roman"/>
          <w:sz w:val="24"/>
          <w:szCs w:val="24"/>
        </w:rPr>
        <w:softHyphen/>
        <w:t>ми.</w:t>
      </w:r>
    </w:p>
    <w:p w:rsidR="00DD03C4" w:rsidRPr="00D02ED5" w:rsidRDefault="00DD03C4" w:rsidP="00FD6B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ПОБЕГ</w:t>
      </w:r>
    </w:p>
    <w:p w:rsidR="00DD03C4" w:rsidRPr="00D02ED5" w:rsidRDefault="00DD03C4" w:rsidP="00FD6BF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побег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26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Рассмотрите предложенную схему. Запишите в ответе пропущенный термин, обозначенный на схеме знаком вопроса.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76700" cy="1914525"/>
            <wp:effectExtent l="19050" t="0" r="0" b="0"/>
            <wp:docPr id="76" name="Рисунок 76" descr="https://bio-ege.sdamgia.ru/get_file?id=25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bio-ege.sdamgia.ru/get_file?id=25485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 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DD03C4" w:rsidRPr="00D02ED5" w:rsidRDefault="00DD03C4" w:rsidP="00FD6BFF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Пояснение.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Корневая система – это совокупность всех корней растения. В образовании корневой системы участвуют главный корень, боковые и придаточные корни. По форме различают 2 основных типа корневых систем: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Стержневая корневая система – корневая система с хорошо выраженным главным корнем.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Характерна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для двудольных растений.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 xml:space="preserve">Мочковатая корневая система – корневая система, образованная боковыми и придаточными корнями. Главный корень растет слабо и рано прекращает свой рост. </w:t>
      </w:r>
      <w:proofErr w:type="gramStart"/>
      <w:r w:rsidRPr="00D02ED5">
        <w:rPr>
          <w:rFonts w:ascii="Times New Roman" w:hAnsi="Times New Roman" w:cs="Times New Roman"/>
          <w:sz w:val="24"/>
          <w:szCs w:val="24"/>
        </w:rPr>
        <w:t>Типична</w:t>
      </w:r>
      <w:proofErr w:type="gramEnd"/>
      <w:r w:rsidRPr="00D02ED5">
        <w:rPr>
          <w:rFonts w:ascii="Times New Roman" w:hAnsi="Times New Roman" w:cs="Times New Roman"/>
          <w:sz w:val="24"/>
          <w:szCs w:val="24"/>
        </w:rPr>
        <w:t xml:space="preserve"> для однодольных растений.</w:t>
      </w:r>
    </w:p>
    <w:p w:rsidR="00DD03C4" w:rsidRPr="00D02ED5" w:rsidRDefault="00DD03C4" w:rsidP="00D02ED5">
      <w:pPr>
        <w:rPr>
          <w:rFonts w:ascii="Times New Roman" w:hAnsi="Times New Roman" w:cs="Times New Roman"/>
          <w:sz w:val="24"/>
          <w:szCs w:val="24"/>
        </w:rPr>
      </w:pPr>
      <w:r w:rsidRPr="00D02ED5">
        <w:rPr>
          <w:rFonts w:ascii="Times New Roman" w:hAnsi="Times New Roman" w:cs="Times New Roman"/>
          <w:sz w:val="24"/>
          <w:szCs w:val="24"/>
        </w:rPr>
        <w:t>Ответ: МОЧКОВАТАЯ</w:t>
      </w:r>
    </w:p>
    <w:p w:rsidR="000A42E6" w:rsidRPr="00D02ED5" w:rsidRDefault="000A42E6" w:rsidP="00D02ED5">
      <w:pPr>
        <w:rPr>
          <w:rFonts w:ascii="Times New Roman" w:hAnsi="Times New Roman" w:cs="Times New Roman"/>
          <w:sz w:val="24"/>
          <w:szCs w:val="24"/>
        </w:rPr>
      </w:pPr>
    </w:p>
    <w:sectPr w:rsidR="000A42E6" w:rsidRPr="00D02ED5" w:rsidSect="00D02ED5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3C4"/>
    <w:rsid w:val="000A42E6"/>
    <w:rsid w:val="003A462C"/>
    <w:rsid w:val="00D02ED5"/>
    <w:rsid w:val="00DD03C4"/>
    <w:rsid w:val="00EC7054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8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38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77148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848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53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363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8995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709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074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5627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48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6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00360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05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13183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3025075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8661075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3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259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9938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46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7677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40647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3103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2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297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55989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5066491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31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79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94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8901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5215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8744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6741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851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279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483700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19631072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34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4444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13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53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25051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70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3562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043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5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191714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82497679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57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5444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80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3694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695534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80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40701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2465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0811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514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95285373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0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5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546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67779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51281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243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5845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50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17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9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29965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99194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7746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25805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63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050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602844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65666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93021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594454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3742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75224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42187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760240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09014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4336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8251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0757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23201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1480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55892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15313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71475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292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879047330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567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89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7667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065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5226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70490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839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43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717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38522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757600110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71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08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0563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8975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34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8177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5483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96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975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080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47422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1151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1180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41346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6072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994067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254893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42365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49355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00585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5792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10545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6724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556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13107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06198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54795739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301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580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2300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1873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3239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8886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58979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893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37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549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37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762659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95338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56156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60552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65061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0822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225403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75978931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163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405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1582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5937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8843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910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34764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091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135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330502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74580198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9291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3716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673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689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2152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599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3232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3382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61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0277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13816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40619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0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507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32089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80730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8751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142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78225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4661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43793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93580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514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76328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43230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627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69641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642105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11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79718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92065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95744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15218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382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10703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9346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49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0152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744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36194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14049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781058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237939138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80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05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5604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928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11206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0027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13768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401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64097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892624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30019050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40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48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522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21941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3295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55454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17622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55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4467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135997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225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585446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9053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65088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47749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42537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096729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79536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76646001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20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076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77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58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9805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5663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38567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08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9561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74695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40499059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955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912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9670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2766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2976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3677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0725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1463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6999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580790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605162481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268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607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42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040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633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576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8848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60970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0740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29785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32357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50709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02678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9520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75227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83379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7720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882048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5161312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36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2502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6379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29255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4535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51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6012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8261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5558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65540749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335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49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3521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54843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5818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6853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1628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3891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713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386893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846554224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11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03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2049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6978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06886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000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8235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4486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967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29525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39170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218452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1900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36903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9404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6692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38702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5102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891795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5270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0966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20650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9292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79549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10975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468589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35809280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406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4454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940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0393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8516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9720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550391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9417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779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67861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23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74538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1201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62574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29031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48329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53769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54903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9604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48397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3054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37013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58799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747425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9668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961237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283808962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21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7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0099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7386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7594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4499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94985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34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98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1591634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71746577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9865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4534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31625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6616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4401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45346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66853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377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6217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557855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42946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586891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3884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8789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53834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61391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0220344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13347198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7769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070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67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15851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11288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2776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8845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7235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246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0892792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77348115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677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53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5201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8970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3530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53126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2384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2045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269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14536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7316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74591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803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547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3812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8859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740278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294529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2008749376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28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8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70751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377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4694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102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6680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908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9042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60316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907372013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1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68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9680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868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78625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30777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31F392-7B39-470A-BCDC-279C4AD45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5</cp:revision>
  <dcterms:created xsi:type="dcterms:W3CDTF">2017-04-28T05:04:00Z</dcterms:created>
  <dcterms:modified xsi:type="dcterms:W3CDTF">2017-04-28T05:31:00Z</dcterms:modified>
</cp:coreProperties>
</file>