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254" w:rsidRDefault="00326254" w:rsidP="00326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8372944" cy="6096000"/>
            <wp:effectExtent l="19050" t="0" r="9056" b="0"/>
            <wp:docPr id="1" name="Рисунок 1" descr="C:\Users\СОШ№2\Desktop\рабочие программы\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944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254" w:rsidRPr="00326254" w:rsidRDefault="00326254" w:rsidP="00326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62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изучения учебного предмета.</w:t>
      </w:r>
    </w:p>
    <w:p w:rsidR="00326254" w:rsidRPr="00326254" w:rsidRDefault="00326254" w:rsidP="00326254">
      <w:pPr>
        <w:autoSpaceDE w:val="0"/>
        <w:autoSpaceDN w:val="0"/>
        <w:adjustRightInd w:val="0"/>
        <w:spacing w:after="0" w:line="284" w:lineRule="atLeast"/>
        <w:jc w:val="center"/>
        <w:rPr>
          <w:rFonts w:ascii="Calibri" w:hAnsi="Calibri" w:cs="Calibri"/>
        </w:rPr>
      </w:pP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ходе преподавания математики в 6 классе, работы над формированием у обучающихся перечисленных в программе знаний и умений следует обращать внимание на то, чтобы они овладевали умениями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общеучебного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характера</w:t>
      </w:r>
      <w:r>
        <w:rPr>
          <w:rFonts w:ascii="Times New Roman" w:hAnsi="Times New Roman" w:cs="Times New Roman"/>
          <w:i/>
          <w:iCs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white"/>
        </w:rPr>
        <w:t>разнообразными способами деятельности</w:t>
      </w:r>
      <w:r>
        <w:rPr>
          <w:rFonts w:ascii="Times New Roman" w:hAnsi="Times New Roman" w:cs="Times New Roman"/>
          <w:i/>
          <w:iCs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white"/>
        </w:rPr>
        <w:t>приобретали опыт: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проведения доказательных рассуждений, аргументации, выдвижения гипотез и их обоснования;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свою Родину, российский народ и историю России;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Навыки сотрудничества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Установку на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здоровый образ жизни, </w:t>
      </w:r>
      <w:r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 и способы её осуществления.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</w:t>
      </w:r>
      <w:r>
        <w:rPr>
          <w:rFonts w:ascii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 xml:space="preserve"> выполнения заданий творческого и поискового характера.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rFonts w:ascii="Times New Roman" w:hAnsi="Times New Roman" w:cs="Times New Roman"/>
          <w:sz w:val="24"/>
          <w:szCs w:val="24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26254" w:rsidRP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начальными сведениями о сущности и особенностях объектов и процессов в соответствии с содержанием учебного предмета </w:t>
      </w:r>
      <w:r w:rsidRPr="0032625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326254">
        <w:rPr>
          <w:rFonts w:ascii="Times New Roman" w:hAnsi="Times New Roman" w:cs="Times New Roman"/>
          <w:sz w:val="24"/>
          <w:szCs w:val="24"/>
        </w:rPr>
        <w:t>».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>
        <w:rPr>
          <w:rFonts w:ascii="Times New Roman" w:hAnsi="Times New Roman" w:cs="Times New Roman"/>
          <w:sz w:val="24"/>
          <w:szCs w:val="24"/>
        </w:rPr>
        <w:br/>
        <w:t>оценки их количественных и пространственных отношений.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</w:t>
      </w:r>
      <w:r>
        <w:rPr>
          <w:rFonts w:ascii="Times New Roman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измерения, прикидки результата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>
        <w:rPr>
          <w:rFonts w:ascii="Times New Roman" w:hAnsi="Times New Roman" w:cs="Times New Roman"/>
          <w:color w:val="548DD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записи и выполнения алгоритмов.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326254" w:rsidRDefault="00326254" w:rsidP="003262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курса математики 6 класса учащиеся должны: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25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уравнения; примеры их применения для решения математических и практических задач;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 потребности практики привели математическую науку к необходимости расширения понятия числа;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25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уметь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</w:t>
      </w:r>
      <w:r w:rsidRPr="00326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виде дроби и дробь —</w:t>
      </w:r>
      <w:r w:rsidRPr="00326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виде процентов; 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находить значения числовых выражений;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мелкие и наоборот;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дробями и процентами;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несложных практических расчетных задач,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использованием при необходимости справочных материалов, калькулятора, компьютера;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326254" w:rsidRPr="00326254" w:rsidRDefault="00326254" w:rsidP="00326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6254" w:rsidRPr="00326254" w:rsidRDefault="00326254" w:rsidP="00326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62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предмета.</w:t>
      </w:r>
    </w:p>
    <w:p w:rsidR="00326254" w:rsidRPr="00326254" w:rsidRDefault="00326254" w:rsidP="0032625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  <w:lang w:val="en-US"/>
        </w:rPr>
      </w:pP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Делимость чисел (20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Делители и кратные. Признаки делимости на 2, 3, 5, 9, 10. Простые и составные числа. Разложение числа на простые множители. Наибольший общий делитель. Наименьшее общее кратное.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завершить изучение натуральных чисел, подготовить основу для освоения действий с обыкновенными дробями.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данной теме завершается изучение вопросов, связанных с натуральными числами. Основное внимание должно быть уделено знакомству с понятиями 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sz w:val="24"/>
          <w:szCs w:val="24"/>
          <w:highlight w:val="white"/>
        </w:rPr>
        <w:t>делитель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 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sz w:val="24"/>
          <w:szCs w:val="24"/>
          <w:highlight w:val="white"/>
        </w:rPr>
        <w:t>кратное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»,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которые находят применение при сокращении обыкновенных дробей и при их приведении к общему знаменателю. Упражнения полезно выполнять с опорой на таблицу умножения прямым подбором. Понятия 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sz w:val="24"/>
          <w:szCs w:val="24"/>
          <w:highlight w:val="white"/>
        </w:rPr>
        <w:t>наибольший общий делитель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 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sz w:val="24"/>
          <w:szCs w:val="24"/>
          <w:highlight w:val="white"/>
        </w:rPr>
        <w:t>наименьшее общее кратное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sz w:val="24"/>
          <w:szCs w:val="24"/>
          <w:highlight w:val="white"/>
        </w:rPr>
        <w:t>вместе с алгоритмами их нахождения можно не рассматривать.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lastRenderedPageBreak/>
        <w:t>Определенное внимание уделяется знакомству с признаками делимости, понятиям простого и составного чисел. При их изучении целесообразно формировать умения проводить про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стейшие умозаключения, обосновывая свои действия ссылками на определение, правило.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Учащиеся должны уметь разложить число на множители. Вопрос о разложении числа на простые множители не относится к числу </w:t>
      </w:r>
      <w:proofErr w:type="gramStart"/>
      <w:r>
        <w:rPr>
          <w:rFonts w:ascii="Times New Roman" w:hAnsi="Times New Roman" w:cs="Times New Roman"/>
          <w:sz w:val="24"/>
          <w:szCs w:val="24"/>
          <w:highlight w:val="white"/>
        </w:rPr>
        <w:t>обязательных</w:t>
      </w:r>
      <w:proofErr w:type="gramEnd"/>
      <w:r>
        <w:rPr>
          <w:rFonts w:ascii="Times New Roman" w:hAnsi="Times New Roman" w:cs="Times New Roman"/>
          <w:sz w:val="24"/>
          <w:szCs w:val="24"/>
          <w:highlight w:val="white"/>
        </w:rPr>
        <w:t>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Сложение и вычитание дробей с разными знаменателями (23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Основное свойство дроби. Сокращение дробей. Приведение дробей к общему знаменателю. Сравнение дробей. Сложение и вычитание чисел с разными знаменателями.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выработать прочные навыки преобразования дробей, сложения и вычитания дробей.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Одним из важнейших результатов обучения является ус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воение основного свойства дроби, применяемого для преобразования дробей: сокращения, приведения к новому знаменателю. При этом рекомендуется излагать материал без опоры на понятия НОД и НОК. Умение приводить дроби к общему знаменателю используется для сравнения дробей.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При рассмотрении действий с дробями используются прави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ла сложения и вычитания дробей с одинаковыми знаменателя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ми, понятие смешанного числа. Важно обратить внимание на случай вычитания дроби из целого числа. Что касается сложения и вычитания смешанных чисел, которые не находят активного применения в последующем изучении курса, то учащиеся должны лишь получить представление о принципиальной возможно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сти выполнения таких действий.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Умножение и деление обыкновенных дробей (30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Умножение дробей. Взаимно обратные числа. Деление дробей. Нахождение части числа и числа по его части. 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35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выработать прочные навыки арифметических действий с обыкновенными дробями 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решения основных задач на дроби.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32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В этой теме завершается работа над формированием навыков арифметических действий с обыкновенными дробями. Навыки должны быть достаточно прочными, чтобы учащиеся не испытывали затруднений в вычислениях с рациональными числами, чтобы алгоритмы действий с обыкновенными дробями могли стать в дальнейшем опорой для формирования умений выполнять действия с алгебраическими дробями.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26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Расширение аппарата действий с дробями позволяет решать текстовые задачи, в которых требуется найти дробь от числа или число по данному значению его дроби, выполняя соответственно умножение или деление на дробь.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Отношения и пропорции (18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Отношения. Пропорции. Основное свойство пропорции. Прямая и обратная пропорциональная зависимость. Масштаб, Длина окружности. Площадь круга. Шар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32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сформировать понятия пропорции, прямой и обратной пропорциональностей величин.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Необходимо, чтобы учащиеся усвоили основное свойство пропорции, так как оно находит применение на уроках математики, химии, физики. В частности, достаточное внимание должно быть уделено решению с помощью пропорции задач на проценты.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lastRenderedPageBreak/>
        <w:t>Понятия о прямой и обратной пропорциональностях вели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чин можно сформировать как обобщение нескольких конкретных примеров, подчеркнув при этом практическую значимость этих понятий, возможность их применения для упрощения решения соответствующих задач.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В данной теме даются представления о длине окружности 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площади круга. Соответствующие формулы к обязательному материалу не относятся. Рассмотрение геометрических фигур завершается знакомством с шаром.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Положительные и отрицательные числа (13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Положительные и отрицательные числа. Противоположные числа. Модуль числа. Целые числа. Изображение чисел точками координатной прямой. Координаты точки. Сравнение чисел. Изменение величин. 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2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расширить представления учащих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ся о числе путем введения отрицательных чисел.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Целесообразность введения отрицательных чисел показывается на содержательных примерах. Учащиеся должны научиться изображать положительные и отрицательные числа на координатной прямой, с </w:t>
      </w:r>
      <w:proofErr w:type="gramStart"/>
      <w:r>
        <w:rPr>
          <w:rFonts w:ascii="Times New Roman" w:hAnsi="Times New Roman" w:cs="Times New Roman"/>
          <w:sz w:val="24"/>
          <w:szCs w:val="24"/>
          <w:highlight w:val="white"/>
        </w:rPr>
        <w:t>тем</w:t>
      </w:r>
      <w:proofErr w:type="gram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чтобы она могла служить нагляд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softHyphen/>
      </w:r>
      <w:r>
        <w:rPr>
          <w:rFonts w:ascii="Times New Roman" w:hAnsi="Times New Roman" w:cs="Times New Roman"/>
          <w:sz w:val="24"/>
          <w:szCs w:val="24"/>
          <w:highlight w:val="white"/>
        </w:rPr>
        <w:t>ной основой для правил сравнения чисел, сложения и вычитания чисел, рассматриваемых в следующей теме.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Специальное внимание должно быть уделено усвоению вводимого здесь понятия модуля числа, прочное знание которого необходимо для формирования умения сравнивать отрицательные числа, а в дальнейшем для овладения и алгоритмами арифметических действий с положительными и отрицательными числами.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Сложение и вычитание положительных и отрицательных чисел (11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Сложение  положительных и отрицательных чисел; вычитание положительных и отрицательных чисел. Свойства арифметических действий.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выработать прочные навыки сложения и вычитания положительных и отрицательных чисел.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2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Действия с отрицательными числами вводятся на основе представлений об изменении величин: сложение и вычитание чисел иллюстрируется соответствующими перемещениями точек числовой оси. При изучении данной темы целенаправленно отрабатываются алгоритмы сложения и вычитания при выполнении действий с целыми и дробными числами.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Умножение и деление положительных и отрицательных чисел (12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Умножение положительных и отрицательных чисел. Свойства умножения. Деление положительных и отрицательных чисел. Рациональные числа. Десятичное приближение обыкновенной дроби. Периодическая дробь. Свойства действий с рациональными числами.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выработать прочные навыки арифметических действий с положительными и отрицательными числами.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Навыки умножения и деления положительных и отрицательных чисел отрабатываются сначала при выполнении отдельных действий, а затем в сочетании с навыками сложения и вычитания при вычислении значений числовых выражений.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 изучении данной темы учащиеся должны усвоить, что для обращения обыкновенной дроби в </w:t>
      </w:r>
      <w:proofErr w:type="gramStart"/>
      <w:r>
        <w:rPr>
          <w:rFonts w:ascii="Times New Roman" w:hAnsi="Times New Roman" w:cs="Times New Roman"/>
          <w:sz w:val="24"/>
          <w:szCs w:val="24"/>
          <w:highlight w:val="white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достаточно разделить числитель на знаменатель. В каждом конкретном случае они должны знать, в какую десятичную дробь обращается данная обыкновенная дробь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конечную или бесконечную. При этом необязательно акцентировать внимание на том, что бесконечная десятичная дробь оказывается периодической. 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 уравнений (15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Раскрытие скобок. Коэффициент. Приведение подобных слагаемых. Уравнение. Корень уравнения. Решение линейных уравнений. Нахождение неизвестных компонентов арифметических действий.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подготовить учащихся к выполнению преобразований выражений, решению уравнений.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Преобразования буквенных выражений путем раскрытия скобок и приведения подобных слагаемых отрабатываются в той степени, в которой они необходимы для решения несложных уравнений.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арифметических действий над отрицательными числами позволяет ознакомить учащихся с общими приемами решения линейных уравнений с одним неизвестным.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before="12"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Координаты на плоскости (13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перпендикуляра к прямой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прямых с помощью угольника и линейки. Прямоугольная система координат на плоскости, абсцисса и ордината точки. Примеры графиков, диаграмм.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Основная цель</w:t>
      </w:r>
      <w:r>
        <w:rPr>
          <w:rFonts w:ascii="Calibri" w:hAnsi="Calibri" w:cs="Calibri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—</w:t>
      </w:r>
      <w:r w:rsidRPr="00326254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познакомить учащихся с прямоугольной системой координат на плоскости.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Учащиеся должны научиться распознавать и изображать перпендикулярные и параллельные прямые. Основное внимание следует уделить отработке навыков их построения с помощью линейки и угольника, не требуя воспроизведения точных определений.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Основным результатом знакомства учащихся с координатной плоскостью должны явиться знания </w:t>
      </w:r>
      <w:proofErr w:type="gramStart"/>
      <w:r>
        <w:rPr>
          <w:rFonts w:ascii="Times New Roman" w:hAnsi="Times New Roman" w:cs="Times New Roman"/>
          <w:sz w:val="24"/>
          <w:szCs w:val="24"/>
          <w:highlight w:val="white"/>
        </w:rPr>
        <w:t>порядка записи координат точек плоскости</w:t>
      </w:r>
      <w:proofErr w:type="gram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и их названий, умения построить координатные оси, отметить точку по заданным ее координатам, определить координаты точки, отмеченной на координатной плоскости.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right="12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Формированию вычислительных и графических умений способствует построение столбчатых диаграмм. При выполнении соответствующих упражнений найдут применение изученные ранее сведения о масштабе и округлении чисел.</w:t>
      </w:r>
    </w:p>
    <w:p w:rsidR="00326254" w:rsidRDefault="00326254" w:rsidP="00326254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Повторение. Решение задач (15 ч)</w:t>
      </w:r>
    </w:p>
    <w:p w:rsidR="00326254" w:rsidRDefault="00326254" w:rsidP="00326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математики 6 класса.</w:t>
      </w:r>
    </w:p>
    <w:p w:rsidR="00326254" w:rsidRPr="00326254" w:rsidRDefault="00326254" w:rsidP="003262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6254" w:rsidRPr="00326254" w:rsidRDefault="00326254" w:rsidP="00326254">
      <w:pPr>
        <w:autoSpaceDE w:val="0"/>
        <w:autoSpaceDN w:val="0"/>
        <w:adjustRightInd w:val="0"/>
        <w:spacing w:after="0" w:line="284" w:lineRule="atLeast"/>
        <w:rPr>
          <w:rFonts w:ascii="Calibri" w:hAnsi="Calibri" w:cs="Calibri"/>
        </w:rPr>
      </w:pPr>
    </w:p>
    <w:p w:rsidR="00326254" w:rsidRDefault="00326254" w:rsidP="0032625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планирование:</w:t>
      </w:r>
    </w:p>
    <w:p w:rsidR="00326254" w:rsidRDefault="00326254" w:rsidP="0032625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326254" w:rsidRDefault="00326254" w:rsidP="00326254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326254" w:rsidRDefault="00326254" w:rsidP="00326254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86"/>
        <w:gridCol w:w="6168"/>
        <w:gridCol w:w="1248"/>
        <w:gridCol w:w="1683"/>
      </w:tblGrid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Изучаемый материал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6168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Обыкновенные дроби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91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P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P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Рациональные числа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64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P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326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P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6168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Повторение. 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62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170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326254" w:rsidRDefault="0032625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</w:tr>
    </w:tbl>
    <w:p w:rsidR="00326254" w:rsidRDefault="00326254" w:rsidP="00326254">
      <w:pPr>
        <w:autoSpaceDE w:val="0"/>
        <w:autoSpaceDN w:val="0"/>
        <w:adjustRightInd w:val="0"/>
        <w:spacing w:after="0" w:line="284" w:lineRule="atLeast"/>
        <w:jc w:val="center"/>
        <w:rPr>
          <w:rFonts w:ascii="Calibri" w:hAnsi="Calibri" w:cs="Calibri"/>
          <w:lang w:val="en-US"/>
        </w:rPr>
      </w:pPr>
    </w:p>
    <w:p w:rsidR="002D7188" w:rsidRDefault="002D7188"/>
    <w:sectPr w:rsidR="002D7188" w:rsidSect="00326254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D4168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6254"/>
    <w:rsid w:val="002D7188"/>
    <w:rsid w:val="0032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2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2318</Words>
  <Characters>13216</Characters>
  <Application>Microsoft Office Word</Application>
  <DocSecurity>0</DocSecurity>
  <Lines>110</Lines>
  <Paragraphs>31</Paragraphs>
  <ScaleCrop>false</ScaleCrop>
  <Company/>
  <LinksUpToDate>false</LinksUpToDate>
  <CharactersWithSpaces>15503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2020-09-04T10:26:00Z</dcterms:created>
  <dcterms:modified xsi:type="dcterms:W3CDTF">2020-09-04T10:30:00Z</dcterms:modified>
</cp:coreProperties>
</file>