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6C" w:rsidRPr="00765C6C" w:rsidRDefault="00765C6C" w:rsidP="00765C6C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Практические занятия–тренинги</w:t>
      </w:r>
    </w:p>
    <w:p w:rsidR="00765C6C" w:rsidRPr="00765C6C" w:rsidRDefault="00765C6C" w:rsidP="00765C6C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"Все мы разные, но мы все вместе"</w:t>
      </w:r>
    </w:p>
    <w:p w:rsidR="00765C6C" w:rsidRPr="00765C6C" w:rsidRDefault="00765C6C" w:rsidP="00765C6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Цель:</w:t>
      </w: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 стимулировать потребность в самопознании и познании особенностей окружающих, сформировать представления о "факторе объединения" данной группы, толерантность к себе и к </w:t>
      </w:r>
      <w:proofErr w:type="spellStart"/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одногруппникам</w:t>
      </w:r>
      <w:proofErr w:type="spellEnd"/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</w:p>
    <w:p w:rsidR="00765C6C" w:rsidRPr="00765C6C" w:rsidRDefault="00765C6C" w:rsidP="00765C6C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Упражнение "мировое приветствие".</w:t>
      </w:r>
    </w:p>
    <w:p w:rsidR="00765C6C" w:rsidRPr="00765C6C" w:rsidRDefault="00765C6C" w:rsidP="00765C6C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Приветствовать </w:t>
      </w:r>
      <w:proofErr w:type="spellStart"/>
      <w:proofErr w:type="gramStart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одногруппников</w:t>
      </w:r>
      <w:proofErr w:type="spellEnd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 без</w:t>
      </w:r>
      <w:proofErr w:type="gramEnd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слов принятыми в различных странах способами:</w:t>
      </w:r>
    </w:p>
    <w:p w:rsidR="00765C6C" w:rsidRPr="00765C6C" w:rsidRDefault="00765C6C" w:rsidP="00765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 Россия – объятие и троекратное лобызание поочередно в обе щеки.</w:t>
      </w:r>
    </w:p>
    <w:p w:rsidR="00765C6C" w:rsidRPr="00765C6C" w:rsidRDefault="00765C6C" w:rsidP="00765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 Китай – легкий поклон со скрещенными на груди руками.</w:t>
      </w:r>
    </w:p>
    <w:p w:rsidR="00765C6C" w:rsidRPr="00765C6C" w:rsidRDefault="00765C6C" w:rsidP="00765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 Франция – рукопожатие и поцелуй в обе щеки.</w:t>
      </w:r>
    </w:p>
    <w:p w:rsidR="00765C6C" w:rsidRPr="00765C6C" w:rsidRDefault="00765C6C" w:rsidP="00765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 Индия – легкий поклон, ладони вытянуты по бокам.</w:t>
      </w:r>
    </w:p>
    <w:p w:rsidR="00765C6C" w:rsidRPr="00765C6C" w:rsidRDefault="00765C6C" w:rsidP="00765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 Япония – легкий поклон, руки и ладони вытянуты по бокам.</w:t>
      </w:r>
    </w:p>
    <w:p w:rsidR="00765C6C" w:rsidRPr="00765C6C" w:rsidRDefault="00765C6C" w:rsidP="00765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 Испания – поцелуй в щеки, ладони лежат на предплечьях партнера.</w:t>
      </w:r>
    </w:p>
    <w:p w:rsidR="00765C6C" w:rsidRPr="00765C6C" w:rsidRDefault="00765C6C" w:rsidP="00765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 Германия – простое рукопожатие и взгляд в глаза.</w:t>
      </w:r>
    </w:p>
    <w:p w:rsidR="00765C6C" w:rsidRPr="00765C6C" w:rsidRDefault="00765C6C" w:rsidP="00765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 Малайзия – мягкое рукопожатие обеими руками, касание только кончиками пальцев.</w:t>
      </w:r>
    </w:p>
    <w:p w:rsidR="00765C6C" w:rsidRPr="00765C6C" w:rsidRDefault="00765C6C" w:rsidP="00765C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 Эскимосская традиция – потереться друг о друга носами.</w:t>
      </w:r>
    </w:p>
    <w:p w:rsidR="00765C6C" w:rsidRPr="00765C6C" w:rsidRDefault="00765C6C" w:rsidP="00765C6C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noProof/>
          <w:color w:val="333333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773A0476" wp14:editId="3C075AC2">
            <wp:extent cx="3581400" cy="2667000"/>
            <wp:effectExtent l="0" t="0" r="0" b="0"/>
            <wp:docPr id="2" name="Рисунок 2" descr="http://xn--i1abbnckbmcl9fb.xn--p1ai/%D1%81%D1%82%D0%B0%D1%82%D1%8C%D0%B8/56461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564613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C6C" w:rsidRPr="00765C6C" w:rsidRDefault="00765C6C" w:rsidP="00765C6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Упражнение "Я – хороший, ты – хороший"</w:t>
      </w:r>
    </w:p>
    <w:p w:rsidR="00765C6C" w:rsidRPr="00765C6C" w:rsidRDefault="00765C6C" w:rsidP="00765C6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Участники находятся в кругу, у ведущего в руке мяч. Ведущий подбрасывает мяч вверх и называет свое положительное качество, начинающееся на первую букву имени. Затем кидает мяч другому и называет положительное качество этого человека, начинающееся на первую букву его имени. Мяч должен побывать у всех.</w:t>
      </w:r>
    </w:p>
    <w:p w:rsidR="00765C6C" w:rsidRPr="00765C6C" w:rsidRDefault="00765C6C" w:rsidP="00765C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 Какие чувства вы испытывали, когда мяч оказался у вас в руках и было необходимо назвать свое положительное качество?</w:t>
      </w:r>
    </w:p>
    <w:p w:rsidR="00765C6C" w:rsidRPr="00765C6C" w:rsidRDefault="00765C6C" w:rsidP="00765C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 Какие чувства испытали, когда вы делали комплимент другому?</w:t>
      </w:r>
    </w:p>
    <w:p w:rsidR="00765C6C" w:rsidRPr="00765C6C" w:rsidRDefault="00765C6C" w:rsidP="00765C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    Какие чувства испытывали, когда комплимент сделали вам?</w:t>
      </w:r>
    </w:p>
    <w:p w:rsidR="00765C6C" w:rsidRPr="00765C6C" w:rsidRDefault="00765C6C" w:rsidP="00765C6C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"Разные миры – одна планета"</w:t>
      </w:r>
    </w:p>
    <w:p w:rsidR="00765C6C" w:rsidRPr="00765C6C" w:rsidRDefault="00765C6C" w:rsidP="00765C6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Цель: </w:t>
      </w: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развить навыки общения, необходимые для установления педагогического взаимодействия на основе толерантности</w:t>
      </w:r>
    </w:p>
    <w:p w:rsidR="00765C6C" w:rsidRPr="00765C6C" w:rsidRDefault="00765C6C" w:rsidP="00765C6C">
      <w:pPr>
        <w:spacing w:after="135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Упражнение "Добрый день, шалом, салют"</w:t>
      </w:r>
    </w:p>
    <w:p w:rsidR="00765C6C" w:rsidRPr="00765C6C" w:rsidRDefault="00765C6C" w:rsidP="00765C6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Необходимо приготовить для каждого участника карточку, где написано слово "здравствуйте" на разных языках, (возможно с помощью членов группы расширить список слов-приветствий.) Если работа происходит в поликультурной группе, то можно вписать на карточку среди прочих приветствия, "родные" для участников.</w:t>
      </w:r>
    </w:p>
    <w:p w:rsidR="00765C6C" w:rsidRPr="00765C6C" w:rsidRDefault="00765C6C" w:rsidP="00765C6C">
      <w:pPr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lastRenderedPageBreak/>
        <w:t>Следует попросить участников начать игру, встав в круг. Пройти по кругу, держа в руках (или в шляпе) заготовленные карточки, и пусть каждый вытащит, не глядя по одной. Необходимо предложить членам группы прогуляться по комнате и при этом здороваться с каждым встречным: сначала поприветствовать его, затем назвать собственное имя. В заключение можно предложить участникам кратко обменяться впечатлениями.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Италия: </w:t>
      </w: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 xml:space="preserve">Bon </w:t>
      </w:r>
      <w:proofErr w:type="spellStart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giorno</w:t>
      </w:r>
      <w:proofErr w:type="spellEnd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Швеция: </w:t>
      </w:r>
      <w:proofErr w:type="spellStart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Gruezi</w:t>
      </w:r>
      <w:proofErr w:type="spellEnd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США: </w:t>
      </w: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Hi.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Англия: </w:t>
      </w: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Hello.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Германия: </w:t>
      </w:r>
      <w:proofErr w:type="spellStart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Guten</w:t>
      </w:r>
      <w:proofErr w:type="spellEnd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 xml:space="preserve"> Tag.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Испания: </w:t>
      </w: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Buenos Dias.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Гавайи: </w:t>
      </w: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Aloha.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Франция</w:t>
      </w: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 xml:space="preserve">: </w:t>
      </w:r>
      <w:proofErr w:type="spellStart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Bonjours</w:t>
      </w:r>
      <w:proofErr w:type="spellEnd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 xml:space="preserve">, </w:t>
      </w:r>
      <w:proofErr w:type="spellStart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Salut</w:t>
      </w:r>
      <w:proofErr w:type="spellEnd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Малайзия: </w:t>
      </w:r>
      <w:proofErr w:type="spellStart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Selamat</w:t>
      </w:r>
      <w:proofErr w:type="spellEnd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 xml:space="preserve"> </w:t>
      </w:r>
      <w:proofErr w:type="spellStart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datang</w:t>
      </w:r>
      <w:proofErr w:type="spellEnd"/>
      <w:r w:rsidRPr="00765C6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val="en" w:eastAsia="ru-RU"/>
        </w:rPr>
        <w:t>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Россия: Здравствуй</w:t>
      </w: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Чехия: </w:t>
      </w:r>
      <w:proofErr w:type="spellStart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Dobry</w:t>
      </w:r>
      <w:proofErr w:type="spellEnd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 xml:space="preserve"> den.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Польша: </w:t>
      </w:r>
      <w:proofErr w:type="spellStart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Dzien</w:t>
      </w:r>
      <w:proofErr w:type="spellEnd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Израиль: </w:t>
      </w: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Shalom.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Египет: </w:t>
      </w:r>
      <w:proofErr w:type="spellStart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Asalamu</w:t>
      </w:r>
      <w:proofErr w:type="spellEnd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 xml:space="preserve"> </w:t>
      </w:r>
      <w:proofErr w:type="spellStart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Aleikum</w:t>
      </w:r>
      <w:proofErr w:type="spellEnd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Чероки (США): </w:t>
      </w:r>
      <w:proofErr w:type="spellStart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Schijou</w:t>
      </w:r>
      <w:proofErr w:type="spellEnd"/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Финляндия: </w:t>
      </w:r>
      <w:proofErr w:type="spellStart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Hyva</w:t>
      </w:r>
      <w:proofErr w:type="spellEnd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 xml:space="preserve"> </w:t>
      </w:r>
      <w:proofErr w:type="spellStart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paivaa</w:t>
      </w:r>
      <w:proofErr w:type="spellEnd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Дания: </w:t>
      </w:r>
      <w:proofErr w:type="spellStart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Goddag</w:t>
      </w:r>
      <w:proofErr w:type="spellEnd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.</w:t>
      </w:r>
    </w:p>
    <w:p w:rsidR="00765C6C" w:rsidRPr="00765C6C" w:rsidRDefault="00765C6C" w:rsidP="00765C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Турция: </w:t>
      </w:r>
      <w:proofErr w:type="spellStart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Merhaba</w:t>
      </w:r>
      <w:proofErr w:type="spellEnd"/>
      <w:r w:rsidRPr="00765C6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" w:eastAsia="ru-RU"/>
        </w:rPr>
        <w:t>.</w:t>
      </w:r>
    </w:p>
    <w:p w:rsidR="00765C6C" w:rsidRPr="00765C6C" w:rsidRDefault="00765C6C" w:rsidP="00765C6C">
      <w:pPr>
        <w:spacing w:before="270" w:after="135" w:line="255" w:lineRule="atLeast"/>
        <w:jc w:val="center"/>
        <w:outlineLvl w:val="2"/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</w:pPr>
      <w:r w:rsidRPr="00765C6C"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  <w:t>Занятие “</w:t>
      </w:r>
      <w:proofErr w:type="spellStart"/>
      <w:r w:rsidRPr="00765C6C"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  <w:t>Пазлы</w:t>
      </w:r>
      <w:proofErr w:type="spellEnd"/>
      <w:r w:rsidRPr="00765C6C"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  <w:t>”</w:t>
      </w:r>
    </w:p>
    <w:p w:rsidR="00765C6C" w:rsidRPr="00765C6C" w:rsidRDefault="00765C6C" w:rsidP="00765C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Попросите детей собрать мозаику.</w:t>
      </w:r>
    </w:p>
    <w:p w:rsidR="00765C6C" w:rsidRPr="00765C6C" w:rsidRDefault="00765C6C" w:rsidP="00765C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части не хватает?</w:t>
      </w:r>
    </w:p>
    <w:p w:rsidR="00765C6C" w:rsidRPr="00765C6C" w:rsidRDefault="00765C6C" w:rsidP="00765C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порой вы - дети не принимаете в свой круг общения других детей (из-за цвета кожи, из-за того, как ребенок одевается, какой религии придерживается)</w:t>
      </w:r>
    </w:p>
    <w:p w:rsidR="00765C6C" w:rsidRPr="00765C6C" w:rsidRDefault="00765C6C" w:rsidP="00765C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связь между мозаикой и нашими взаимоотношениями?</w:t>
      </w:r>
    </w:p>
    <w:p w:rsidR="00765C6C" w:rsidRPr="00765C6C" w:rsidRDefault="00765C6C" w:rsidP="00765C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из разных звеньев мозаики мы можем составить единое целое (картинку), так из вас всех разных можно собрать единый сплоченный коллектив, объединенный общими целями, интересами.</w:t>
      </w:r>
    </w:p>
    <w:p w:rsidR="00765C6C" w:rsidRPr="00765C6C" w:rsidRDefault="00765C6C" w:rsidP="00765C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что у всех детей общее?</w:t>
      </w:r>
    </w:p>
    <w:p w:rsidR="00765C6C" w:rsidRPr="00765C6C" w:rsidRDefault="00765C6C" w:rsidP="00765C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(Учеба, получить образование, игры, интересы)</w:t>
      </w:r>
    </w:p>
    <w:p w:rsidR="00765C6C" w:rsidRPr="00765C6C" w:rsidRDefault="00765C6C" w:rsidP="00765C6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65C6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чтобы добиться этой цели (сплоченный коллектив, объединенный общими целями и интересами), нужно относиться друг к другу по-доброму, дружелюбно, терпеливо, уважительно.</w:t>
      </w:r>
    </w:p>
    <w:p w:rsidR="00557C8B" w:rsidRDefault="00765C6C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32A9DBFD" wp14:editId="6E37D8A5">
            <wp:extent cx="3629025" cy="3362325"/>
            <wp:effectExtent l="0" t="0" r="9525" b="9525"/>
            <wp:docPr id="1" name="Рисунок 1" descr="http://xn--i1abbnckbmcl9fb.xn--p1ai/%D1%81%D1%82%D0%B0%D1%82%D1%8C%D0%B8/564613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64613/img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60179"/>
    <w:multiLevelType w:val="multilevel"/>
    <w:tmpl w:val="37A6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F678E"/>
    <w:multiLevelType w:val="multilevel"/>
    <w:tmpl w:val="10D8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0E40"/>
    <w:multiLevelType w:val="multilevel"/>
    <w:tmpl w:val="A97C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DB0C2A"/>
    <w:multiLevelType w:val="multilevel"/>
    <w:tmpl w:val="D26C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65"/>
    <w:rsid w:val="00557C8B"/>
    <w:rsid w:val="00765C6C"/>
    <w:rsid w:val="00A3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B72BA-64A4-454F-B2DF-1EDE890F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2018-11-14T17:15:00Z</dcterms:created>
  <dcterms:modified xsi:type="dcterms:W3CDTF">2018-11-14T17:16:00Z</dcterms:modified>
</cp:coreProperties>
</file>