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44" w:rsidRPr="00A93C44" w:rsidRDefault="00A93C44" w:rsidP="00A93C44">
      <w:pPr>
        <w:pStyle w:val="9"/>
        <w:ind w:firstLine="708"/>
        <w:rPr>
          <w:rFonts w:ascii="Times New Roman" w:hAnsi="Times New Roman"/>
          <w:b/>
          <w:sz w:val="24"/>
          <w:szCs w:val="24"/>
        </w:rPr>
      </w:pPr>
      <w:r w:rsidRPr="00A93C44">
        <w:rPr>
          <w:rFonts w:ascii="Times New Roman" w:hAnsi="Times New Roman"/>
          <w:b/>
          <w:sz w:val="24"/>
          <w:szCs w:val="24"/>
        </w:rPr>
        <w:t>Аннотация к рабочей программе по чтению и развитию речи 6 класс</w:t>
      </w:r>
    </w:p>
    <w:p w:rsidR="00A93C44" w:rsidRDefault="00A93C44" w:rsidP="00A93C44">
      <w:pPr>
        <w:pStyle w:val="9"/>
        <w:ind w:firstLine="708"/>
        <w:rPr>
          <w:rFonts w:ascii="Times New Roman" w:hAnsi="Times New Roman"/>
          <w:sz w:val="24"/>
          <w:szCs w:val="24"/>
        </w:rPr>
      </w:pPr>
    </w:p>
    <w:p w:rsidR="00A93C44" w:rsidRDefault="00A93C44" w:rsidP="00A93C44">
      <w:pPr>
        <w:pStyle w:val="9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составлена на основе Программы специальной (коррекционной) образовательной школы VIII вида для 5-9 классов под редакцией  А. К. Аксеновой, Н. Г. </w:t>
      </w:r>
      <w:proofErr w:type="spellStart"/>
      <w:r>
        <w:rPr>
          <w:rFonts w:ascii="Times New Roman" w:hAnsi="Times New Roman"/>
          <w:sz w:val="24"/>
          <w:szCs w:val="24"/>
        </w:rPr>
        <w:t>Галунчиковой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и др.  Изд.- М. «Просвещение» 2005 г. (Доп. Министерством образования и науки Российской Федерации) и учебника: «Чтение»   для специального (коррекционного) образовательного учреждения 8 вида, 6 класс,  автор Г.М.Гусева, Т.И.Островская,  </w:t>
      </w:r>
      <w:proofErr w:type="spellStart"/>
      <w:r>
        <w:rPr>
          <w:rFonts w:ascii="Times New Roman" w:hAnsi="Times New Roman"/>
          <w:sz w:val="24"/>
          <w:szCs w:val="24"/>
        </w:rPr>
        <w:t>М.:Просвещение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2012 г. А так же: </w:t>
      </w:r>
    </w:p>
    <w:p w:rsidR="00A93C44" w:rsidRPr="00DC2979" w:rsidRDefault="00A93C44" w:rsidP="00A93C44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DC2979">
        <w:rPr>
          <w:rStyle w:val="c3"/>
          <w:color w:val="000000"/>
        </w:rPr>
        <w:t xml:space="preserve">Федеральный компонент государственного стандарта среднего общего (полного) образования (приказ Министерства образования и науки Российской Федерации от 05.03.2004  №1089, с </w:t>
      </w:r>
      <w:proofErr w:type="spellStart"/>
      <w:r w:rsidRPr="00DC2979">
        <w:rPr>
          <w:rStyle w:val="c3"/>
          <w:color w:val="000000"/>
        </w:rPr>
        <w:t>изм</w:t>
      </w:r>
      <w:proofErr w:type="spellEnd"/>
      <w:r w:rsidRPr="00DC2979">
        <w:rPr>
          <w:rStyle w:val="c3"/>
          <w:color w:val="000000"/>
        </w:rPr>
        <w:t>.  от 31.01.2012).</w:t>
      </w:r>
    </w:p>
    <w:p w:rsidR="00A93C44" w:rsidRPr="00DC2979" w:rsidRDefault="00A93C44" w:rsidP="00A93C44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DC2979">
        <w:rPr>
          <w:rStyle w:val="c3"/>
          <w:color w:val="000000"/>
        </w:rPr>
        <w:t>Об утверждении федерального перечня учебников, рекомендуемых к использованию …/Приказ Министерства образования и науки Российской Федерации от 31.03.2014 № 253</w:t>
      </w:r>
    </w:p>
    <w:p w:rsidR="00A93C44" w:rsidRPr="00DC2979" w:rsidRDefault="00A93C44" w:rsidP="00A93C44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DC2979">
        <w:rPr>
          <w:rStyle w:val="c3"/>
          <w:color w:val="000000"/>
        </w:rPr>
        <w:t>Приказ Минобразования РФ от 09.03.2004  №1312  (ред. От 03.06.2011)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A93C44" w:rsidRPr="00DC2979" w:rsidRDefault="00A93C44" w:rsidP="00A93C44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DC2979">
        <w:rPr>
          <w:rStyle w:val="c3"/>
          <w:color w:val="000000"/>
        </w:rPr>
        <w:t xml:space="preserve">Приказ </w:t>
      </w:r>
      <w:proofErr w:type="spellStart"/>
      <w:r w:rsidRPr="00DC2979">
        <w:rPr>
          <w:rStyle w:val="c3"/>
          <w:color w:val="000000"/>
        </w:rPr>
        <w:t>Минобрнауки</w:t>
      </w:r>
      <w:proofErr w:type="spellEnd"/>
      <w:r w:rsidRPr="00DC2979">
        <w:rPr>
          <w:rStyle w:val="c3"/>
          <w:color w:val="000000"/>
        </w:rPr>
        <w:t xml:space="preserve"> РФ от 01.02.2012 № 74 «О внесении изменений в федеральный базисный план и примерные учебные планы для образовательных учреждений Российской Федерации, реализующих программы общего образования, утверждённые приказом  Министерства образования и науки Российской Федерации от 9 марта 2004 г. №1312»</w:t>
      </w:r>
    </w:p>
    <w:p w:rsidR="00A93C44" w:rsidRPr="00DC2979" w:rsidRDefault="00A93C44" w:rsidP="00A93C44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rStyle w:val="c3"/>
          <w:color w:val="000000"/>
        </w:rPr>
      </w:pPr>
      <w:r w:rsidRPr="00DC2979">
        <w:rPr>
          <w:rStyle w:val="c3"/>
          <w:color w:val="000000"/>
        </w:rPr>
        <w:t>Учебный план МАОУ «</w:t>
      </w:r>
      <w:proofErr w:type="spellStart"/>
      <w:r w:rsidRPr="00DC2979">
        <w:rPr>
          <w:rStyle w:val="c3"/>
          <w:color w:val="000000"/>
        </w:rPr>
        <w:t>НовоатьяловскаяСОШ</w:t>
      </w:r>
      <w:proofErr w:type="spellEnd"/>
      <w:proofErr w:type="gramStart"/>
      <w:r w:rsidRPr="00DC2979">
        <w:rPr>
          <w:rStyle w:val="c3"/>
          <w:color w:val="000000"/>
        </w:rPr>
        <w:t>»н</w:t>
      </w:r>
      <w:proofErr w:type="gramEnd"/>
      <w:r w:rsidRPr="00DC2979">
        <w:rPr>
          <w:rStyle w:val="c3"/>
          <w:color w:val="000000"/>
        </w:rPr>
        <w:t>а 2</w:t>
      </w:r>
      <w:r>
        <w:rPr>
          <w:rStyle w:val="c3"/>
          <w:color w:val="000000"/>
        </w:rPr>
        <w:t>015-2016 учебный год, приказ №194</w:t>
      </w:r>
      <w:r w:rsidRPr="00DC2979">
        <w:rPr>
          <w:rStyle w:val="c3"/>
          <w:color w:val="000000"/>
        </w:rPr>
        <w:t>-ОД директора МАОУ «</w:t>
      </w:r>
      <w:proofErr w:type="spellStart"/>
      <w:r w:rsidRPr="00DC2979">
        <w:rPr>
          <w:rStyle w:val="c3"/>
          <w:color w:val="000000"/>
        </w:rPr>
        <w:t>Новоатьял</w:t>
      </w:r>
      <w:r>
        <w:rPr>
          <w:rStyle w:val="c3"/>
          <w:color w:val="000000"/>
        </w:rPr>
        <w:t>овская</w:t>
      </w:r>
      <w:proofErr w:type="spellEnd"/>
      <w:r>
        <w:rPr>
          <w:rStyle w:val="c3"/>
          <w:color w:val="000000"/>
        </w:rPr>
        <w:t xml:space="preserve"> СОШ» </w:t>
      </w:r>
      <w:proofErr w:type="spellStart"/>
      <w:r>
        <w:rPr>
          <w:rStyle w:val="c3"/>
          <w:color w:val="000000"/>
        </w:rPr>
        <w:t>Исхаковой</w:t>
      </w:r>
      <w:proofErr w:type="spellEnd"/>
      <w:r>
        <w:rPr>
          <w:rStyle w:val="c3"/>
          <w:color w:val="000000"/>
        </w:rPr>
        <w:t xml:space="preserve"> Ф, Ф, от 30.05.2019</w:t>
      </w:r>
      <w:r w:rsidRPr="00DC2979">
        <w:rPr>
          <w:rStyle w:val="c3"/>
          <w:color w:val="000000"/>
        </w:rPr>
        <w:t xml:space="preserve"> г.</w:t>
      </w:r>
    </w:p>
    <w:p w:rsidR="00A93C44" w:rsidRPr="00826F67" w:rsidRDefault="00A93C44" w:rsidP="00A93C44">
      <w:pPr>
        <w:pStyle w:val="c22"/>
        <w:numPr>
          <w:ilvl w:val="0"/>
          <w:numId w:val="2"/>
        </w:numPr>
        <w:spacing w:before="0" w:beforeAutospacing="0" w:after="0" w:afterAutospacing="0" w:line="240" w:lineRule="atLeast"/>
        <w:ind w:left="57" w:right="57"/>
        <w:jc w:val="both"/>
        <w:rPr>
          <w:color w:val="000000"/>
        </w:rPr>
      </w:pPr>
      <w:r w:rsidRPr="00DC2979">
        <w:rPr>
          <w:rStyle w:val="c3"/>
          <w:color w:val="000000"/>
        </w:rPr>
        <w:t>Положение по разработке рабочих программ по учебным предметам.</w:t>
      </w:r>
    </w:p>
    <w:p w:rsidR="00A93C44" w:rsidRDefault="00A93C44" w:rsidP="00A93C44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93C44" w:rsidRDefault="00A93C44" w:rsidP="00A93C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Чтение</w:t>
      </w:r>
      <w:r>
        <w:rPr>
          <w:rFonts w:ascii="Times New Roman" w:hAnsi="Times New Roman"/>
          <w:sz w:val="24"/>
          <w:szCs w:val="24"/>
        </w:rPr>
        <w:t xml:space="preserve">  является одним из основных учебных предметов. В данной программе представлены разделы изучения курса чтения  6  класса. В процессе развернутого изложения материала по темам  указывается количество годовых и недельных часов. Данная рабочая программа учитывает особенности познавательной деятельности детей с ограниченными умственными возможностями.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A93C44" w:rsidRDefault="00A93C44" w:rsidP="00A93C4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      Рабочая программа по чтению  предназначена для   развития речи учащихся и их мышления через совершенствование техники чтения и понимание содержания художественных произведений.</w:t>
      </w:r>
    </w:p>
    <w:p w:rsidR="00A93C44" w:rsidRDefault="00A93C44" w:rsidP="00A93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ЦЕЛЬ: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развитие речи учащихся через совершенствование техники чтения  и понимание, осмысление  и пересказ содержания художественных произведений.</w:t>
      </w:r>
    </w:p>
    <w:p w:rsidR="00A93C44" w:rsidRDefault="00A93C44" w:rsidP="00A93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ЗАДАЧИ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93C44" w:rsidRDefault="00A93C44" w:rsidP="00A93C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 учащихся чтения про себя, последовательно увеличивая объем читаемого текста и самостоятельность чтения.</w:t>
      </w:r>
    </w:p>
    <w:p w:rsidR="00A93C44" w:rsidRDefault="00A93C44" w:rsidP="00A93C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полноценного восприятия доступных по содержанию художественных произведений;</w:t>
      </w:r>
    </w:p>
    <w:p w:rsidR="00A93C44" w:rsidRDefault="00A93C44" w:rsidP="00A93C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</w:t>
      </w:r>
    </w:p>
    <w:p w:rsidR="00A93C44" w:rsidRDefault="00A93C44" w:rsidP="00A93C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нравственно-эстетическое и гражданское воспитание школьников на основе произведений художественной литературы (их содержание позволяет учащимся осваивать навыки нравственного поведения человека в обществе)</w:t>
      </w:r>
    </w:p>
    <w:p w:rsidR="00A93C44" w:rsidRDefault="00A93C44" w:rsidP="00A93C4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Поставленные задачи определяются особенностями психической деятельности воспитанников с ограниченными возможностями здоровья, существенно отличающихся от нормально развивающихся сверстников. </w:t>
      </w:r>
    </w:p>
    <w:p w:rsidR="00A93C44" w:rsidRDefault="00A93C44" w:rsidP="00A93C4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чтению построена на коммуникативно-речевом подходе к обучению. По мнению многих психологов и методистов, чтение как вид речевой деятельности является одним из значимых способов коммуникации. В связи с этим придается большое значение работе с авторским словом (воображаемый диалог с автором), развитию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произведения.</w:t>
      </w:r>
    </w:p>
    <w:p w:rsidR="00A93C44" w:rsidRDefault="00A93C44" w:rsidP="00A93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С учетом того, что подростковый период характеризуется более осознанным восприятием социальных связей и отношений, программа по чтению предусматривает комплексное решение задач нравственно-эстетического и гражданского воспитания школьников на основе произведений художественной литературы. Их содержание позволяет учащимся осваивать эталоны нравственного поведения человека в обществе.</w:t>
      </w:r>
    </w:p>
    <w:p w:rsidR="00A93C44" w:rsidRDefault="00A93C44" w:rsidP="00A93C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В 6  классе ведётся работа по объяснительному чтению как продолжение предыдущего этапа, поэтому в программе используется тематический принцип подбора литературного материала. В сравнении с содержанием программы младших классов, рекомендуемые произведения становятся более объемными, тематически и жанрово более обогащенными, что создает предпосылки для </w:t>
      </w:r>
      <w:proofErr w:type="spellStart"/>
      <w:r>
        <w:rPr>
          <w:rFonts w:ascii="Times New Roman" w:hAnsi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связей, расширения социального опыта учащихся.</w:t>
      </w:r>
    </w:p>
    <w:p w:rsidR="00A93C44" w:rsidRDefault="00A93C44" w:rsidP="00A93C4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Начиная с 6 класса, учащиеся включаются в круг литературного чтения. Рекомендации программы по содержанию данного этапа обучения обусловливаются монографическим принципом. В связи с этим предлагается примерный список авторов, творчество которых изучается в хронологической последовательности. Следуя основным положениям уроков литературного чтения, рекомендуется знакомить учащихся с биографическими сведениями об авторе, сообщать некоторые литературоведческие понятия, отрабатывая их в процессе практической деятельности. </w:t>
      </w:r>
      <w:proofErr w:type="gramStart"/>
      <w:r>
        <w:rPr>
          <w:rFonts w:ascii="Times New Roman" w:hAnsi="Times New Roman"/>
          <w:sz w:val="24"/>
          <w:szCs w:val="24"/>
        </w:rPr>
        <w:t xml:space="preserve">Среди них жанры народного творчества (сказка, былина, песня, пословица, поговорка, </w:t>
      </w:r>
      <w:proofErr w:type="spellStart"/>
      <w:r>
        <w:rPr>
          <w:rFonts w:ascii="Times New Roman" w:hAnsi="Times New Roman"/>
          <w:sz w:val="24"/>
          <w:szCs w:val="24"/>
        </w:rPr>
        <w:t>потешка</w:t>
      </w:r>
      <w:proofErr w:type="spellEnd"/>
      <w:r>
        <w:rPr>
          <w:rFonts w:ascii="Times New Roman" w:hAnsi="Times New Roman"/>
          <w:sz w:val="24"/>
          <w:szCs w:val="24"/>
        </w:rPr>
        <w:t>, загадка); виды сказок (волшебные, бытовые, сказки о животных); языковые особенности сказки (присказка, зачин, троекратные повторы); жанры художественных произведений (рассказ, повесть, басня, стихотворение, поэма).</w:t>
      </w:r>
      <w:proofErr w:type="gramEnd"/>
      <w:r>
        <w:rPr>
          <w:rFonts w:ascii="Times New Roman" w:hAnsi="Times New Roman"/>
          <w:sz w:val="24"/>
          <w:szCs w:val="24"/>
        </w:rPr>
        <w:t xml:space="preserve"> Учащиеся учатся различать тему и идею произведения, выявлять характерные черты литературного героя. Процесс обучения носит развивающий характер и одновременно имеет коррекционную направленность. При обучении происходит развитие познавательной деятельности, речи, эмоционально-волевой сферы воспитанников с ограниченными возможностями здоровья.</w:t>
      </w:r>
    </w:p>
    <w:p w:rsidR="00000000" w:rsidRPr="00A93C44" w:rsidRDefault="00A93C44" w:rsidP="00A93C44">
      <w:pPr>
        <w:rPr>
          <w:rFonts w:ascii="Times New Roman" w:hAnsi="Times New Roman" w:cs="Times New Roman"/>
        </w:rPr>
      </w:pPr>
      <w:r w:rsidRPr="00D769B8">
        <w:rPr>
          <w:rFonts w:ascii="Times New Roman" w:hAnsi="Times New Roman"/>
          <w:b/>
          <w:sz w:val="24"/>
          <w:szCs w:val="24"/>
        </w:rPr>
        <w:t>Настоящая программа рассчитана на учащихся 6  класса. Срок реализации настоящей программы 1 учебный год. Занятия по данной рабочей программе прово</w:t>
      </w:r>
      <w:r>
        <w:rPr>
          <w:rFonts w:ascii="Times New Roman" w:hAnsi="Times New Roman"/>
          <w:b/>
          <w:sz w:val="24"/>
          <w:szCs w:val="24"/>
        </w:rPr>
        <w:t>дятся в форме урока (40 мин). 136 часов в год, 4</w:t>
      </w:r>
      <w:r w:rsidRPr="00D769B8">
        <w:rPr>
          <w:rFonts w:ascii="Times New Roman" w:hAnsi="Times New Roman"/>
          <w:b/>
          <w:sz w:val="24"/>
          <w:szCs w:val="24"/>
        </w:rPr>
        <w:t xml:space="preserve"> часа в неделю.</w:t>
      </w:r>
    </w:p>
    <w:sectPr w:rsidR="00000000" w:rsidRPr="00A93C44" w:rsidSect="00A93C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94F"/>
    <w:multiLevelType w:val="hybridMultilevel"/>
    <w:tmpl w:val="B5E21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DB5D9E"/>
    <w:multiLevelType w:val="hybridMultilevel"/>
    <w:tmpl w:val="00000000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3C44"/>
    <w:rsid w:val="00A9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9">
    <w:name w:val="index 9"/>
    <w:qFormat/>
    <w:rsid w:val="00A93C4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2">
    <w:name w:val="c22"/>
    <w:basedOn w:val="a"/>
    <w:rsid w:val="00A93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93C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910</Words>
  <Characters>5189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2020-02-24T17:54:00Z</dcterms:created>
  <dcterms:modified xsi:type="dcterms:W3CDTF">2020-02-24T17:56:00Z</dcterms:modified>
</cp:coreProperties>
</file>