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FC" w:rsidRDefault="00297DFC" w:rsidP="00297DFC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FC" w:rsidRDefault="00297DFC" w:rsidP="00297DFC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48DFD9" wp14:editId="2AC08A22">
            <wp:extent cx="5715000" cy="2428875"/>
            <wp:effectExtent l="0" t="0" r="0" b="9525"/>
            <wp:docPr id="2" name="Рисунок 2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7DFC" w:rsidRDefault="00297DFC" w:rsidP="00297DFC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7DFC" w:rsidRPr="0056584E" w:rsidRDefault="00297DFC" w:rsidP="00297DFC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584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97DFC" w:rsidRPr="0056584E" w:rsidRDefault="00297DFC" w:rsidP="00297DFC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DFC" w:rsidRPr="0056584E" w:rsidRDefault="00297DFC" w:rsidP="00297DFC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  <w:r>
        <w:rPr>
          <w:rFonts w:ascii="Times New Roman" w:hAnsi="Times New Roman" w:cs="Times New Roman"/>
          <w:position w:val="10"/>
          <w:sz w:val="24"/>
          <w:szCs w:val="24"/>
        </w:rPr>
        <w:t>по литературе 10 класса</w:t>
      </w:r>
    </w:p>
    <w:p w:rsidR="00297DFC" w:rsidRPr="00F4396D" w:rsidRDefault="00297DFC" w:rsidP="00297DFC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  <w:r w:rsidRPr="0056584E">
        <w:rPr>
          <w:rFonts w:ascii="Times New Roman" w:hAnsi="Times New Roman" w:cs="Times New Roman"/>
          <w:position w:val="10"/>
          <w:sz w:val="24"/>
          <w:szCs w:val="24"/>
        </w:rPr>
        <w:t>(основное общее образование)</w:t>
      </w:r>
    </w:p>
    <w:p w:rsidR="00297DFC" w:rsidRPr="0056584E" w:rsidRDefault="00297DFC" w:rsidP="00297D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 РП: </w:t>
      </w:r>
    </w:p>
    <w:p w:rsidR="00297DFC" w:rsidRPr="0056584E" w:rsidRDefault="00297DFC" w:rsidP="00297D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Коробейникова</w:t>
      </w:r>
      <w:proofErr w:type="spellEnd"/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</w:p>
    <w:p w:rsidR="00297DFC" w:rsidRDefault="00297DFC" w:rsidP="00297DF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297DFC" w:rsidRDefault="00297DFC" w:rsidP="00297D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7DFC" w:rsidRDefault="00297DFC" w:rsidP="00297D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2020-2021 учебный год</w:t>
      </w:r>
    </w:p>
    <w:p w:rsidR="00297DFC" w:rsidRPr="0056584E" w:rsidRDefault="00297DFC" w:rsidP="00297DF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с.Киева</w:t>
      </w:r>
      <w:proofErr w:type="spellEnd"/>
    </w:p>
    <w:p w:rsidR="00DF739F" w:rsidRDefault="00DF739F"/>
    <w:p w:rsidR="00297DFC" w:rsidRDefault="00297DFC" w:rsidP="00297DFC">
      <w:pPr>
        <w:spacing w:after="0" w:line="246" w:lineRule="auto"/>
        <w:ind w:right="3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ПРОГРАММЫ ПО ЛИТЕРАТУРЕ</w:t>
      </w:r>
    </w:p>
    <w:p w:rsidR="00297DFC" w:rsidRPr="00297DFC" w:rsidRDefault="00297DFC" w:rsidP="00297DFC">
      <w:pPr>
        <w:spacing w:after="0" w:line="246" w:lineRule="auto"/>
        <w:ind w:right="3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Планируемые личностные результаты изучения учебного предмета «Литература» в 10 классе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7" w:lineRule="auto"/>
        <w:ind w:right="1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личностных результатов среднего общего образования, отражённых в ФГОС, обеспечивается на уроках литературы средствами, органичными для данного учебного предмета, и в формах, обусловленных его спецификой. Автором примерной программы, А.Н. Романовой предложена формулировка наиболее конкретных и проверяемых результатов в области формирования личности ученика, его системы нравственных координат и ценностей, соотносимых с личностными характеристиками выпускника по ФГОС. Она и будет являться основой для данной рабочей программы.</w:t>
      </w:r>
    </w:p>
    <w:p w:rsidR="00297DFC" w:rsidRPr="00297DFC" w:rsidRDefault="00297DFC" w:rsidP="00297DFC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10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 представление о культуре поведения и соблюдении норм человеческого общежития; принятие и реализация ценностей здорового и безопасного образа жизни как на уроках, так и во внеурочное время.</w:t>
      </w:r>
    </w:p>
    <w:p w:rsidR="00297DFC" w:rsidRPr="00297DFC" w:rsidRDefault="00297DFC" w:rsidP="00297DFC">
      <w:pPr>
        <w:spacing w:after="0" w:line="25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9" w:lineRule="auto"/>
        <w:ind w:right="12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297DFC" w:rsidRPr="00297DFC" w:rsidRDefault="00297DFC" w:rsidP="00297DFC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 представление о профессиональной деятельности писателя, литературного критика, учёного -литературоведа, понимание их роли в общественной жизни (в историческом контексте и на современном этапе).</w:t>
      </w:r>
    </w:p>
    <w:p w:rsidR="00297DFC" w:rsidRPr="00297DFC" w:rsidRDefault="00297DFC" w:rsidP="00297DFC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2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:rsidR="00297DFC" w:rsidRPr="00297DFC" w:rsidRDefault="00297DFC" w:rsidP="00297DFC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6" w:lineRule="auto"/>
        <w:ind w:right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экологическую проблематику в изучаемых и прочитанных самостоятельно литературных произведениях, осознание её места в комплексе нравственно-философских проблем, освещаемых отечественной словесностью XIX века. Ответственное отношение к созданию семьи на основе осознанного принятия ценностей семейной жизни.</w:t>
      </w:r>
    </w:p>
    <w:p w:rsidR="00297DFC" w:rsidRPr="00297DFC" w:rsidRDefault="00297DFC" w:rsidP="00297DFC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6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формулировать собственное представление о ценностях семейной жизни на основе прочитанных литературных произведений, приводить образы, эпизоды в качестве аргументов при изложении собственного отношения к проблемам создания и существования семьи.</w:t>
      </w:r>
    </w:p>
    <w:p w:rsidR="00297DFC" w:rsidRPr="00297DFC" w:rsidRDefault="00297DFC" w:rsidP="00297DF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программы представлены тремя группами универсальных учебных действий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(УУД):</w:t>
      </w:r>
    </w:p>
    <w:p w:rsidR="00297DFC" w:rsidRPr="00297DFC" w:rsidRDefault="00297DFC" w:rsidP="00297DF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39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Регулятивные УУД:</w:t>
      </w:r>
    </w:p>
    <w:p w:rsidR="00297DFC" w:rsidRPr="00297DFC" w:rsidRDefault="00297DFC" w:rsidP="00297DFC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деятельности на уроках литературы и составлять планы деятельности при выполнении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работы на уроке и домашнего задания; самостоятельно осуществлять, контролировать и корректировать деятельность; использовать все возможные ресурсы (учебник, рекомендованную учителем литературу, тематические сайты сети Интернет и другие источники знаний по литературе) для достижения поставленных целей и реализации планов деятельности; выбирать успешные стратегии в различных ситуациях;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97DFC" w:rsidRPr="00297DFC">
          <w:pgSz w:w="16840" w:h="11906" w:orient="landscape"/>
          <w:pgMar w:top="1156" w:right="918" w:bottom="961" w:left="860" w:header="0" w:footer="0" w:gutter="0"/>
          <w:cols w:space="720" w:equalWidth="0">
            <w:col w:w="15060"/>
          </w:cols>
        </w:sectPr>
      </w:pPr>
    </w:p>
    <w:p w:rsidR="00297DFC" w:rsidRPr="00297DFC" w:rsidRDefault="00297DFC" w:rsidP="00297DFC">
      <w:pPr>
        <w:spacing w:after="0" w:line="235" w:lineRule="auto"/>
        <w:ind w:right="6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оценивать и принимать решения,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определяющие стратегию поведения,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гражданских и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 ценностей, в том числе опираясь на опыт нравственно-эстетического освоения произведений художественной литературы, в которых воплощены традиционные ценности русской культуры;</w:t>
      </w:r>
    </w:p>
    <w:p w:rsidR="00297DFC" w:rsidRPr="00297DFC" w:rsidRDefault="00297DFC" w:rsidP="00297DFC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5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познавательной рефлексии как осознания совершаемых действий и мыслительных процессов,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 и оснований, границ своего знания и незнания в области изучаемого предмета («Литература»), новых познавательных задач и средств их достижения.</w:t>
      </w:r>
    </w:p>
    <w:p w:rsidR="00297DFC" w:rsidRPr="00297DFC" w:rsidRDefault="00297DFC" w:rsidP="00297DFC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Коммуникативные УУД:</w:t>
      </w:r>
    </w:p>
    <w:p w:rsidR="00297DFC" w:rsidRPr="00297DFC" w:rsidRDefault="00297DFC" w:rsidP="00297DF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8" w:lineRule="auto"/>
        <w:ind w:right="1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 на уроке литературы и при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групповых и коллективных учебных заданий, творческих, исследовательских проектов в области изучения литературы XIX — начала XXI века, учитывать позиции других участников деятельности, в том числе в процессе интерпретации художественного произведения или оценки литературного явления, историко-литературного факта, эффективно разрешать конфликты;</w:t>
      </w:r>
    </w:p>
    <w:p w:rsidR="00297DFC" w:rsidRPr="00297DFC" w:rsidRDefault="00297DFC" w:rsidP="00297DF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7" w:lineRule="auto"/>
        <w:ind w:right="3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языковыми средствами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ясно,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логично и точно излагать свою точку зрения,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адекватные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средства для участия в конкретных видах деятельности на уроках литературы (опрос, беседа, дискуссия, выполнение контрольных и самостоятельных работ, различных заданий), для создания собственных устных и письменных высказываний на нравственно-этические, литературные и литературоведческие темы;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Познавательные УУД: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7" w:lineRule="auto"/>
        <w:ind w:right="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познавательной,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учебно-исследовательской и проектной деятельности в области изучения литературы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 навыками разрешения проблем; способность и готовность к самостоятельному поиску методов решения практических задач в области изучения литературы XIX века, применению различных методов познания (изучение источников, анализ художественных и научных текстов, компаративный анализ, контекстный анализ и др.);</w:t>
      </w:r>
    </w:p>
    <w:p w:rsidR="00297DFC" w:rsidRPr="00297DFC" w:rsidRDefault="00297DFC" w:rsidP="00297DFC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7" w:lineRule="auto"/>
        <w:ind w:right="1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умение ориентироваться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 источниках информации (словари, научные и научно-популярные литературоведческие издания, литературно-критические статьи, публицистические тексты на литературные темы, авторские информационные ресурсы, учебники, учебные пособия по литературе XIX века, сообщения учителя, сообщения других участников образовательного процесса и др.), критически оценивать и интерпретировать информацию, получаемую из различных источников;</w:t>
      </w:r>
    </w:p>
    <w:p w:rsidR="00297DFC" w:rsidRPr="00297DFC" w:rsidRDefault="00297DFC" w:rsidP="00297DFC">
      <w:pPr>
        <w:spacing w:after="0" w:line="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6" w:lineRule="auto"/>
        <w:ind w:right="1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средства информационных и коммуникационных технологий в решении когнитивных,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организационных задач, возникающих в процессе изучения литературы в 10 классе,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97DFC" w:rsidRPr="00297DFC" w:rsidRDefault="00297DFC" w:rsidP="00297DFC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6" w:lineRule="auto"/>
        <w:ind w:right="6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назначение и функции различных социальных институтов и институций,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таких,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деятельность, авторское право, научно-исследовательская деятельность по изучению отечественной и мировой литературы, профессиональная деятельность филолога, писателя, журналиста, издательского работника и т. п.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97DFC" w:rsidRPr="00297DFC">
          <w:pgSz w:w="16840" w:h="11906" w:orient="landscape"/>
          <w:pgMar w:top="856" w:right="878" w:bottom="563" w:left="860" w:header="0" w:footer="0" w:gutter="0"/>
          <w:cols w:space="720" w:equalWidth="0">
            <w:col w:w="15100"/>
          </w:cols>
        </w:sect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предметные результаты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297DFC" w:rsidRPr="00297DFC" w:rsidRDefault="00297DFC" w:rsidP="00297DFC">
      <w:pPr>
        <w:spacing w:after="0" w:line="23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знание произведений русской,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и мировой литературы,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 примеры двух или более текстов,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затрагивающих общие темы или проблемы;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форме обобщать и анализировать свой читательский опыт,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именно:</w:t>
      </w:r>
    </w:p>
    <w:p w:rsidR="00297DFC" w:rsidRPr="00297DFC" w:rsidRDefault="00297DFC" w:rsidP="00297DFC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Symbol" w:eastAsia="Symbol" w:hAnsi="Symbol" w:cs="Symbol"/>
          <w:sz w:val="24"/>
          <w:szCs w:val="24"/>
          <w:lang w:eastAsia="ru-RU"/>
        </w:rPr>
        <w:t></w:t>
      </w:r>
    </w:p>
    <w:p w:rsidR="00297DFC" w:rsidRPr="00297DFC" w:rsidRDefault="00297DFC" w:rsidP="00297DFC">
      <w:pPr>
        <w:tabs>
          <w:tab w:val="left" w:pos="178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Courier New" w:eastAsia="Courier New" w:hAnsi="Courier New" w:cs="Courier New"/>
          <w:sz w:val="24"/>
          <w:szCs w:val="24"/>
          <w:lang w:eastAsia="ru-RU"/>
        </w:rPr>
        <w:t>o</w:t>
      </w:r>
      <w:r w:rsidRPr="0029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обосновывать выбор художественного произведения для анализа, приводя в качестве аргумента как тему (темы)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так и его проблематику (содержащиеся в нём смыслы и подтексты);</w:t>
      </w:r>
    </w:p>
    <w:p w:rsidR="00297DFC" w:rsidRPr="00297DFC" w:rsidRDefault="00297DFC" w:rsidP="00297DFC">
      <w:pPr>
        <w:tabs>
          <w:tab w:val="left" w:pos="1780"/>
        </w:tabs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Courier New" w:eastAsia="Courier New" w:hAnsi="Courier New" w:cs="Courier New"/>
          <w:sz w:val="24"/>
          <w:szCs w:val="24"/>
          <w:lang w:eastAsia="ru-RU"/>
        </w:rPr>
        <w:t>o</w:t>
      </w:r>
      <w:r w:rsidRPr="0029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для раскрытия тезисов своего высказывания указание на фрагменты произведения, носящие</w:t>
      </w:r>
    </w:p>
    <w:p w:rsidR="00297DFC" w:rsidRPr="00297DFC" w:rsidRDefault="00297DFC" w:rsidP="00297DFC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проблемный характер и требующие анализа;</w:t>
      </w:r>
    </w:p>
    <w:p w:rsidR="00297DFC" w:rsidRPr="00297DFC" w:rsidRDefault="00297DFC" w:rsidP="00297DFC">
      <w:pPr>
        <w:spacing w:after="0" w:line="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tabs>
          <w:tab w:val="left" w:pos="1780"/>
        </w:tabs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Courier New" w:eastAsia="Courier New" w:hAnsi="Courier New" w:cs="Courier New"/>
          <w:sz w:val="24"/>
          <w:szCs w:val="24"/>
          <w:lang w:eastAsia="ru-RU"/>
        </w:rPr>
        <w:t>o</w:t>
      </w:r>
      <w:r w:rsidRPr="0029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объективное изложение текста: характеризуя произведение, выделять две (или более) основные темы или идеи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 показывать их развитие в ходе сюжета, их взаимодействие и взаимовлияние, в итоге раскрывая сложность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мира произведения;</w:t>
      </w:r>
    </w:p>
    <w:p w:rsidR="00297DFC" w:rsidRPr="00297DFC" w:rsidRDefault="00297DFC" w:rsidP="00297DFC">
      <w:pPr>
        <w:tabs>
          <w:tab w:val="left" w:pos="1780"/>
        </w:tabs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Courier New" w:eastAsia="Courier New" w:hAnsi="Courier New" w:cs="Courier New"/>
          <w:sz w:val="24"/>
          <w:szCs w:val="24"/>
          <w:lang w:eastAsia="ru-RU"/>
        </w:rPr>
        <w:t>o</w:t>
      </w:r>
      <w:r w:rsidRPr="0029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жанрово-родовой выбор автора, раскрывать особенности развития и связей элементов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мира произведения: места и времени действия, способы изображения действия и его развития, способы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введения персонажей и средства раскрытия и/или развития их характеров;</w:t>
      </w:r>
    </w:p>
    <w:p w:rsidR="00297DFC" w:rsidRPr="00297DFC" w:rsidRDefault="00297DFC" w:rsidP="00297DFC">
      <w:pPr>
        <w:tabs>
          <w:tab w:val="left" w:pos="1780"/>
        </w:tabs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Courier New" w:eastAsia="Courier New" w:hAnsi="Courier New" w:cs="Courier New"/>
          <w:sz w:val="24"/>
          <w:szCs w:val="24"/>
          <w:lang w:eastAsia="ru-RU"/>
        </w:rPr>
        <w:t>o</w:t>
      </w:r>
      <w:r w:rsidRPr="0029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контекстуальное значение слов и фраз, используемых в художественном произведении (включая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переносные и коннотативные значения), оценивать их художественную выразительность с точки зрения новизны, эмоциональной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смысловой наполненности, эстетической значимости;</w:t>
      </w:r>
    </w:p>
    <w:p w:rsidR="00297DFC" w:rsidRPr="00297DFC" w:rsidRDefault="00297DFC" w:rsidP="00297DFC">
      <w:pPr>
        <w:tabs>
          <w:tab w:val="left" w:pos="1780"/>
        </w:tabs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Courier New" w:eastAsia="Courier New" w:hAnsi="Courier New" w:cs="Courier New"/>
          <w:sz w:val="24"/>
          <w:szCs w:val="24"/>
          <w:lang w:eastAsia="ru-RU"/>
        </w:rPr>
        <w:t>o</w:t>
      </w:r>
      <w:r w:rsidRPr="0029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авторский выбор определённых композиционных решений в произведении, раскрывая, как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взаиморасположение и взаимосвязь определённых частей текста способствуют формированию его общей структуры и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обусловливают эстетическое воздействие на читателя (например, выбор определённого зачина и концовки произведения, выбор</w:t>
      </w:r>
    </w:p>
    <w:p w:rsidR="00297DFC" w:rsidRPr="00297DFC" w:rsidRDefault="00297DFC" w:rsidP="00297DFC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счастливой и трагической развязкой, открытым и закрытым финалом);</w:t>
      </w:r>
    </w:p>
    <w:p w:rsidR="00297DFC" w:rsidRPr="00297DFC" w:rsidRDefault="00297DFC" w:rsidP="00297DFC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Symbol" w:eastAsia="Symbol" w:hAnsi="Symbol" w:cs="Symbol"/>
          <w:sz w:val="24"/>
          <w:szCs w:val="24"/>
          <w:lang w:eastAsia="ru-RU"/>
        </w:rPr>
        <w:t></w:t>
      </w:r>
    </w:p>
    <w:p w:rsidR="00297DFC" w:rsidRPr="00297DFC" w:rsidRDefault="00297DFC" w:rsidP="00297DFC">
      <w:pPr>
        <w:tabs>
          <w:tab w:val="left" w:pos="1780"/>
        </w:tabs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Courier New" w:eastAsia="Courier New" w:hAnsi="Courier New" w:cs="Courier New"/>
          <w:sz w:val="24"/>
          <w:szCs w:val="24"/>
          <w:lang w:eastAsia="ru-RU"/>
        </w:rPr>
        <w:t>o</w:t>
      </w:r>
      <w:r w:rsidRPr="0029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случаи, когда для осмысления точки зрения автора и/ или героев требуется отличать то, что прямо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заявлено в тексте, от того, что в нём подразумевается (например, ирония, сатира, сарказм, аллегория, гипербола и т. п.); —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следующую продуктивную деятельность:</w:t>
      </w:r>
    </w:p>
    <w:p w:rsidR="00297DFC" w:rsidRPr="00297DFC" w:rsidRDefault="00297DFC" w:rsidP="00297DFC">
      <w:pPr>
        <w:tabs>
          <w:tab w:val="left" w:pos="1780"/>
        </w:tabs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Courier New" w:eastAsia="Courier New" w:hAnsi="Courier New" w:cs="Courier New"/>
          <w:sz w:val="24"/>
          <w:szCs w:val="24"/>
          <w:lang w:eastAsia="ru-RU"/>
        </w:rPr>
        <w:t>o</w:t>
      </w:r>
      <w:r w:rsidRPr="0029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развёрнутые ответы на вопросы об изучаемом на уроке произведении или создавать небольшие рецензии на</w:t>
      </w:r>
    </w:p>
    <w:p w:rsidR="00297DFC" w:rsidRPr="00297DFC" w:rsidRDefault="00297DFC" w:rsidP="00297DFC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прочитанные произведения, демонстрируя целостное восприятие художественного мира произведения,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принадлежности произведения к литературному направлению (течению) и культурно-исторической эпохе (периоду);</w:t>
      </w:r>
    </w:p>
    <w:p w:rsidR="00297DFC" w:rsidRPr="00297DFC" w:rsidRDefault="00297DFC" w:rsidP="00297DFC">
      <w:pPr>
        <w:tabs>
          <w:tab w:val="left" w:pos="1780"/>
        </w:tabs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Courier New" w:eastAsia="Courier New" w:hAnsi="Courier New" w:cs="Courier New"/>
          <w:sz w:val="24"/>
          <w:szCs w:val="24"/>
          <w:lang w:eastAsia="ru-RU"/>
        </w:rPr>
        <w:t>o</w:t>
      </w:r>
      <w:r w:rsidRPr="00297DF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проектные работы в сфере литературы и искусства, предлагать свои собственные обоснованные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интерпретации литературных произведений.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получит возможность научиться: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97DFC" w:rsidRPr="00297DFC">
          <w:pgSz w:w="16840" w:h="11906" w:orient="landscape"/>
          <w:pgMar w:top="851" w:right="898" w:bottom="380" w:left="500" w:header="0" w:footer="0" w:gutter="0"/>
          <w:cols w:space="720" w:equalWidth="0">
            <w:col w:w="15440"/>
          </w:cols>
        </w:sectPr>
      </w:pPr>
    </w:p>
    <w:p w:rsidR="00297DFC" w:rsidRPr="00297DFC" w:rsidRDefault="00297DFC" w:rsidP="00297DFC">
      <w:pPr>
        <w:spacing w:after="0" w:line="234" w:lineRule="auto"/>
        <w:ind w:right="14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историко-культурный комментарий к тексту произведения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и с использованием ресурсов музея,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специализированной библиотеки, исторических документов и т. п.);</w:t>
      </w:r>
    </w:p>
    <w:p w:rsidR="00297DFC" w:rsidRPr="00297DFC" w:rsidRDefault="00297DFC" w:rsidP="00297DF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2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художественное произведение в сочетании воплощения в нём объективных законов литературного развития и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субъективных черт авторской индивидуальности;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художественное произведение во взаимосвязи литературы с другими областями гуманитарного знания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(философией, историей, психологией и др.);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5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одну из интерпретаций эпического,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драматического или лирического произведения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(например,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кинофильм или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297DFC" w:rsidRPr="00297DFC" w:rsidRDefault="00297DFC" w:rsidP="00297DFC">
      <w:pPr>
        <w:spacing w:after="0" w:line="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на базовом уровне 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получит возможность узнать: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месте и значении русской литературы в мировой литературе;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произведениях новейшей отечественной и мировой литературы;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важнейших литературных ресурсах,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в сети Интернет;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историко-культурном подходе в литературоведении;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историко-литературном процессе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века;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наиболее ярких или характерных чертах литературных направлений или течений;</w:t>
      </w:r>
    </w:p>
    <w:p w:rsidR="00297DFC" w:rsidRPr="00297DFC" w:rsidRDefault="00297DFC" w:rsidP="00297DF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5" w:lineRule="auto"/>
        <w:ind w:right="8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ведущих писателей,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значимые факты их творческой биографии,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ключевых произведений,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героев,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ставших «вечными образами» или именами нарицательными в общемировой и отечественной культуре;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соотношении и взаимосвязях литературы с историческим периодом,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эпохой.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результате освоения курса 10 класса 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ученики узнают: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становления реализма в русской литературе в контексте европейского литературного процесса;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черты русского реализма,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обусловившие национальное своеобразие русской классики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века;</w:t>
      </w:r>
    </w:p>
    <w:p w:rsidR="00297DFC" w:rsidRPr="00297DFC" w:rsidRDefault="00297DFC" w:rsidP="00297DFC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8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проявившиеся во второй половине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 особенности русского романтизма как литературного направления,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и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русских писателей второй половины XIX века, в творчестве которых проявились черты романтизма;</w:t>
      </w:r>
    </w:p>
    <w:p w:rsidR="00297DFC" w:rsidRPr="00297DFC" w:rsidRDefault="00297DFC" w:rsidP="00297DF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11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биографии и творчества А.С.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мотивы лирики каждого автора,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(фрагменты), характеризующие мироощущение поэта или важные для него темы творчества;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биографии и творчества Н.В.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Гоголя,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повестей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«Нос»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«Портрет»;</w:t>
      </w:r>
    </w:p>
    <w:p w:rsidR="00297DFC" w:rsidRPr="00297DFC" w:rsidRDefault="00297DFC" w:rsidP="00297DFC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6" w:lineRule="auto"/>
        <w:ind w:right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факты творческих биографий Диккенса,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Мопассана,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роль в развитии реализма как литературного направления и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 жанров романа, новеллы, названия ключевых произведений Диккенса, Мопассана, содержание одного из произведений каждого автора;</w:t>
      </w:r>
    </w:p>
    <w:p w:rsidR="00297DFC" w:rsidRPr="00297DFC" w:rsidRDefault="00297DFC" w:rsidP="00297DFC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биографии и творчества И.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Тургенева,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романа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«Отцы и дети»;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97DFC" w:rsidRPr="00297DFC">
          <w:pgSz w:w="16840" w:h="11906" w:orient="landscape"/>
          <w:pgMar w:top="856" w:right="958" w:bottom="871" w:left="860" w:header="0" w:footer="0" w:gutter="0"/>
          <w:cols w:space="720" w:equalWidth="0">
            <w:col w:w="15020"/>
          </w:cols>
        </w:sectPr>
      </w:pPr>
    </w:p>
    <w:p w:rsidR="00297DFC" w:rsidRPr="00297DFC" w:rsidRDefault="00297DFC" w:rsidP="00297DFC">
      <w:pPr>
        <w:spacing w:after="0" w:line="237" w:lineRule="auto"/>
        <w:ind w:right="4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факты биографии и творчества И.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трёх романов писателя с ключевыми проблемами эпохи,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сюжетно-композиционные решения, характерные для романов Гончарова, содержание романа «Обломов»; — проблематику пьес А. Н. Островского, социальные и психологические проблемы, поднятые драматургом в пьесах «Банкрот», «Гроза», «Бесприданница», «Лес»; содержание драмы «Гроза»;</w:t>
      </w:r>
    </w:p>
    <w:p w:rsidR="00297DFC" w:rsidRPr="00297DFC" w:rsidRDefault="00297DFC" w:rsidP="00297DFC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1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биографии и творчества Ф.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Тютчева,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Фета,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мотивы лирики каждого автора,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(фрагменты), характеризующие мироощущение поэта или важные для него темы творчества;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творческой биографии Н.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Некрасова;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мотивы лирики Некрасова,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его поэтического языка;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поэмы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«Кому на Руси жить хорошо?»,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персонажей,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роль в развитии авторской идеи;</w:t>
      </w:r>
    </w:p>
    <w:p w:rsidR="00297DFC" w:rsidRPr="00297DFC" w:rsidRDefault="00297DFC" w:rsidP="00297DFC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эпопеи как литературного жанра,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эпопеи в поэме Н.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Некрасова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«Кому на Руси жить хорошо?»;</w:t>
      </w:r>
    </w:p>
    <w:p w:rsidR="00297DFC" w:rsidRPr="00297DFC" w:rsidRDefault="00297DFC" w:rsidP="00297DF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важнейшие факты творческой биографии М.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Салтыкова-Щедрина,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идейные предпосылки его литературного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творчества, содержание отдельных фрагментов сатиры «История одного города»;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биографии Ф.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Достоевского,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общую проблематику его основных произведений,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романа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«Преступление и наказание», значение отдельных эпизодов романа, их место в повествовании;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5" w:lineRule="auto"/>
        <w:ind w:right="1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биографии Л.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важнейших этапов его духовной эволюции и творчества,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творческую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романа «Война и мир», в том числе автобиографическое значение некоторых образов и мотивов романа, основные сюжетные линии произведения, историческую основу событий, изображённых Толстым;</w:t>
      </w:r>
    </w:p>
    <w:p w:rsidR="00297DFC" w:rsidRPr="00297DFC" w:rsidRDefault="00297DFC" w:rsidP="00297DFC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6" w:lineRule="auto"/>
        <w:ind w:right="7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биографии А.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сюжеты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3—4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рассказов писателя,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разным периодам творчества,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комедии «Вишнёвый сад», систему образов пьесы, специфику жанра комедии «Вишнёвый сад», особенности конфликта;</w:t>
      </w:r>
    </w:p>
    <w:p w:rsidR="00297DFC" w:rsidRPr="00297DFC" w:rsidRDefault="00297DFC" w:rsidP="00297DFC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жанров рецензии,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аннотации,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докладу,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реферату,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сочинению на литературную или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литературоведческую тему;</w:t>
      </w:r>
    </w:p>
    <w:p w:rsidR="00297DFC" w:rsidRPr="00297DFC" w:rsidRDefault="00297DFC" w:rsidP="00297DFC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 возможность узнать:</w:t>
      </w:r>
    </w:p>
    <w:p w:rsidR="00297DFC" w:rsidRPr="00297DFC" w:rsidRDefault="00297DFC" w:rsidP="00297DFC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9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особенности творчества Н.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Лескова,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писателя в общественном и литературном движении второй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половины XIX века;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признаки европейской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«новой драмы»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рубежа веков,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 и главных героев пьесы Б.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Шоу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Пигмалион</w:t>
      </w:r>
      <w:proofErr w:type="spellEnd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русской литературной критики второй половины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века;</w:t>
      </w:r>
    </w:p>
    <w:p w:rsidR="00297DFC" w:rsidRPr="00297DFC" w:rsidRDefault="00297DFC" w:rsidP="00297DFC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3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 и работы наиболее известных художников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иллюстраторов произведений русских писателей второй половины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века;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1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интересные,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кинематографические интерпретации произведений русской литературной классики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века;</w:t>
      </w:r>
    </w:p>
    <w:p w:rsidR="00297DFC" w:rsidRPr="00297DFC" w:rsidRDefault="00297DFC" w:rsidP="00297DFC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научатся: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97DFC" w:rsidRPr="00297DFC">
          <w:pgSz w:w="16840" w:h="11906" w:orient="landscape"/>
          <w:pgMar w:top="856" w:right="978" w:bottom="554" w:left="860" w:header="0" w:footer="0" w:gutter="0"/>
          <w:cols w:space="720" w:equalWidth="0">
            <w:col w:w="15000"/>
          </w:cols>
        </w:sectPr>
      </w:pPr>
    </w:p>
    <w:p w:rsidR="00297DFC" w:rsidRPr="00297DFC" w:rsidRDefault="00297DFC" w:rsidP="00297DFC">
      <w:pPr>
        <w:spacing w:after="0" w:line="234" w:lineRule="auto"/>
        <w:ind w:right="5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идею прочитанного произведения писателя второй половины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 излагать авторскую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позицию, опираясь на анализ конкретных эпизодов, образов произведения;</w:t>
      </w:r>
    </w:p>
    <w:p w:rsidR="00297DFC" w:rsidRPr="00297DFC" w:rsidRDefault="00297DFC" w:rsidP="00297DF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устное монологическое высказывание в жанре отзыва о творчестве писателя второй половины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(сообщение) о писателе, используя материалы учебника и дополнительные источники;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4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сжато сюжет романа,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пьесы,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содержание отдельных ключевых эпизодов,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 произведения;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8" w:lineRule="auto"/>
        <w:ind w:right="1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героев романа,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повести,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пьесы в общей системе персонажей,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понятия: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второстепенный герой, антитеза, дополнение, сходство—различие и т. п.; раскрывать образы главных и второстепенных, а также эпизодических персонажей, объяснять их роль в развитии действия, определять приёмы создания образа персонажа, в том числе речевую характеристику, создавать словесный портрет героя с использованием цитат из произведения, объяснять значение образов персонажей для раскрытия авторского замысла, создавать комплексную характеристику героя, сравнительную характеристику персонажей, выявлять авторское отношение к персонажу, опираясь на анализ текста;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13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историко-культурные,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философские,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нравственно-этические проблемы,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нашли отражение в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художественном мире произведения;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20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сжато содержание отдельных эпизодов произведения и раскрывать их сюжетно-композиционное и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характерологическое значение;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средства изображения внутреннего мира главных героев автором,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чувства героев,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 их поведения;</w:t>
      </w:r>
    </w:p>
    <w:p w:rsidR="00297DFC" w:rsidRPr="00297DFC" w:rsidRDefault="00297DFC" w:rsidP="00297DFC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основные элементы изображённого мира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(пейзаж,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интерьер,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вещный мир,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 и т.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д.)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контексте авторской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идеи;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конфликт в драматическом произведении;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жанр пьесы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(комедия,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трагедия),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указывая конкретные признаки жанра в произведении;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основные стадии развития действия и композиционную роль конкретных сцен пьесы;</w:t>
      </w:r>
    </w:p>
    <w:p w:rsidR="00297DFC" w:rsidRPr="00297DFC" w:rsidRDefault="00297DFC" w:rsidP="00297DFC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5" w:lineRule="auto"/>
        <w:ind w:right="1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заучивать наизусть и выразительно читать лирические стихотворения разных жанров А.С.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proofErr w:type="spellStart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М.Ю.Лермонтова</w:t>
      </w:r>
      <w:proofErr w:type="spellEnd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Тютчева, А. А. Фета, А. К. Толстого, Н. А. Некрасова, фрагменты прозаических произведений И. С. Тургенева, И. А. Гончарова, Л. Н. Толстого, А. П. Чехова, сцены из пьесы А. Н. Островского;</w:t>
      </w:r>
    </w:p>
    <w:p w:rsidR="00297DFC" w:rsidRPr="00297DFC" w:rsidRDefault="00297DFC" w:rsidP="00297DFC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эмоционально-образное содержание лирического произведения,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характеристику лирического героя;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средства художественной выразительности и раскрывать их роль в лирическом произведении;</w:t>
      </w:r>
    </w:p>
    <w:p w:rsidR="00297DFC" w:rsidRPr="00297DFC" w:rsidRDefault="00297DFC" w:rsidP="00297DFC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лирические стихотворения одного автора и стихотворения разных поэтов,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по теме;</w:t>
      </w:r>
    </w:p>
    <w:p w:rsidR="00297DFC" w:rsidRPr="00297DFC" w:rsidRDefault="00297DFC" w:rsidP="00297DFC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1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формальный анализ стихотворений,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определяя особенности строфики,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ритмической организации,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рифмовки и другие особенности текста;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сквозные темы,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идеи,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мотивы,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в творчестве поэта,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сопоставляя прочитанные произведения разных жанров;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97DFC" w:rsidRPr="00297DFC">
          <w:pgSz w:w="16840" w:h="11906" w:orient="landscape"/>
          <w:pgMar w:top="856" w:right="938" w:bottom="871" w:left="860" w:header="0" w:footer="0" w:gutter="0"/>
          <w:cols w:space="720" w:equalWidth="0">
            <w:col w:w="15040"/>
          </w:cols>
        </w:sectPr>
      </w:pPr>
    </w:p>
    <w:p w:rsidR="00297DFC" w:rsidRPr="00297DFC" w:rsidRDefault="00297DFC" w:rsidP="00297DFC">
      <w:pPr>
        <w:spacing w:after="0" w:line="234" w:lineRule="auto"/>
        <w:ind w:right="4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lastRenderedPageBreak/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смысл художественного иносказания в прозе М.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Салтыкова-Щедрина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(сказках и фрагментах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«Истории одного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города»), интерпретировать эпизоды, содержащие иронию, гротеск, сарказм;</w:t>
      </w:r>
    </w:p>
    <w:p w:rsidR="00297DFC" w:rsidRPr="00297DFC" w:rsidRDefault="00297DFC" w:rsidP="00297DF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3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«диалектики души»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«диалектики характера»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произведениях Л.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Толстого,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психологизма в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прозе И. С. Тургенева, Ф. М. Достоевского;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авторскую позицию в произведениях,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средства её воплощения в тексте;</w:t>
      </w:r>
    </w:p>
    <w:p w:rsidR="00297DFC" w:rsidRPr="00297DFC" w:rsidRDefault="00297DFC" w:rsidP="00297DF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7" w:lineRule="auto"/>
        <w:ind w:right="1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собственную точку зрения на изображённое писателем явление действительности,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аргументируя своё согласие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несогласие с авторской позицией, формулировать и аргументированно защищать свою точку зрения по определённой нравственной или мировоззренческой проблеме, участвовать в дискуссии, соблюдая корректное поведение и правила устного общения;</w:t>
      </w:r>
    </w:p>
    <w:p w:rsidR="00297DFC" w:rsidRPr="00297DFC" w:rsidRDefault="00297DFC" w:rsidP="00297DFC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термины,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описывающие художественный мир литературного произведения,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историко-литературного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(в соответствии с содержанием программы 10 класса);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конспект,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тезисный план статьи учебника;</w:t>
      </w:r>
    </w:p>
    <w:p w:rsidR="00297DFC" w:rsidRPr="00297DFC" w:rsidRDefault="00297DFC" w:rsidP="00297DF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1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сочинение в жанре ответа на проблемный вопрос на литературную или нравственно-философскую тему,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затронутую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писателем, обращаться к тексту произведения для аргументирования и иллюстрирования собственной позиции;</w:t>
      </w:r>
    </w:p>
    <w:p w:rsidR="00297DFC" w:rsidRPr="00297DFC" w:rsidRDefault="00297DFC" w:rsidP="00297DFC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получат возможность научиться:</w:t>
      </w:r>
    </w:p>
    <w:p w:rsidR="00297DFC" w:rsidRPr="00297DFC" w:rsidRDefault="00297DFC" w:rsidP="00297DFC">
      <w:pPr>
        <w:spacing w:after="0" w:line="232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особенности сказовой манеры Н.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Лескова на примерах из прочитанных произведений;</w:t>
      </w:r>
    </w:p>
    <w:p w:rsidR="00297DFC" w:rsidRPr="00297DFC" w:rsidRDefault="00297DFC" w:rsidP="00297DFC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5" w:lineRule="auto"/>
        <w:ind w:right="7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дополнительные источники для оценки фактов и исторических лиц,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выведенных писателем в литературном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произведении;</w:t>
      </w:r>
    </w:p>
    <w:p w:rsidR="00297DFC" w:rsidRPr="00297DFC" w:rsidRDefault="00297DFC" w:rsidP="00297DF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7" w:lineRule="auto"/>
        <w:ind w:right="3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и письменной форме давать отзыв об иллюстрации к произведению русской литературы второй половины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фрагменте кинофильма, спектакля, сопоставляя произведение и его интерпретации в других видах искусства; — в устной и письменной форме давать отзыв о кинофильме, спектакле, сопоставляя пьесу и её сценические или кинематографические интерпретации;</w:t>
      </w:r>
    </w:p>
    <w:p w:rsidR="00297DFC" w:rsidRPr="00297DFC" w:rsidRDefault="00297DFC" w:rsidP="00297DFC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рецензии на фильм,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снятый по мотивам литературного произведения;</w:t>
      </w:r>
    </w:p>
    <w:p w:rsidR="00297DFC" w:rsidRPr="00297DFC" w:rsidRDefault="00297DFC" w:rsidP="00297DFC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конспект,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тезисный план литературно-критической статьи;</w:t>
      </w:r>
    </w:p>
    <w:p w:rsidR="00297DFC" w:rsidRPr="00297DFC" w:rsidRDefault="00297DFC" w:rsidP="00297DFC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6" w:lineRule="auto"/>
        <w:ind w:right="78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формулировать позицию </w:t>
      </w:r>
      <w:proofErr w:type="gramStart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критика</w:t>
      </w:r>
      <w:proofErr w:type="gramEnd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прочитанного законченного по смыслу фрагмента статьи; —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различные суждения литературных критиков о герое произведения, авторской позиции, используя фрагменты литературно-критических статей;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1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—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цитаты,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 литературных критиков в качестве аргументов в собственных устных и письменных высказываниях</w:t>
      </w:r>
      <w:r w:rsidRPr="00297DFC">
        <w:rPr>
          <w:rFonts w:ascii="Arial" w:eastAsia="Arial" w:hAnsi="Arial" w:cs="Arial"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литературную тему.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97DFC" w:rsidRPr="00297DFC">
          <w:pgSz w:w="16840" w:h="11906" w:orient="landscape"/>
          <w:pgMar w:top="856" w:right="878" w:bottom="1440" w:left="860" w:header="0" w:footer="0" w:gutter="0"/>
          <w:cols w:space="720" w:equalWidth="0">
            <w:col w:w="15100"/>
          </w:cols>
        </w:sectPr>
      </w:pPr>
    </w:p>
    <w:p w:rsidR="00297DFC" w:rsidRPr="00297DFC" w:rsidRDefault="00297DFC" w:rsidP="00297DFC">
      <w:pPr>
        <w:spacing w:after="0" w:line="240" w:lineRule="auto"/>
        <w:ind w:right="-23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Arial Black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</w:t>
      </w:r>
    </w:p>
    <w:p w:rsidR="00297DFC" w:rsidRPr="00297DFC" w:rsidRDefault="00297DFC" w:rsidP="00297DF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33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XIX века</w:t>
      </w:r>
    </w:p>
    <w:p w:rsidR="00297DFC" w:rsidRPr="00297DFC" w:rsidRDefault="00297DFC" w:rsidP="00297DFC">
      <w:pPr>
        <w:spacing w:after="0" w:line="3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 Пушкин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"Погасло дневное светило...", "Свободы сеятель пустынный...", "Подражания Корану" (IX. "И путник усталый на Бога роптал..."), "Элегия" ("Безумных лет угасшее веселье..."), "...Вновь я посетил...", а также три стихотворения по выбору.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"Медный всадник".</w:t>
      </w:r>
    </w:p>
    <w:p w:rsidR="00297DFC" w:rsidRPr="00297DFC" w:rsidRDefault="00297DFC" w:rsidP="00297DFC">
      <w:pPr>
        <w:spacing w:after="0" w:line="3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6" w:lineRule="auto"/>
        <w:ind w:right="2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"Молитва" ("Я, Матерь Божия, ныне с молитвою..."), "Как часто, пестрою толпою окружен...", "</w:t>
      </w:r>
      <w:proofErr w:type="spellStart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Валерик</w:t>
      </w:r>
      <w:proofErr w:type="spellEnd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", "Сон" ("В полдневный жар в долине Дагестана..."), "Выхожу один я на дорогу...", а также три стихотворения по выбору.</w:t>
      </w:r>
    </w:p>
    <w:p w:rsidR="00297DFC" w:rsidRPr="00297DFC" w:rsidRDefault="00297DFC" w:rsidP="00297DFC">
      <w:pPr>
        <w:spacing w:after="0" w:line="31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Гоголь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петербургских повестей по выбору (только для образовательных учреждений с русским языком обучения).</w:t>
      </w:r>
    </w:p>
    <w:p w:rsidR="00297DFC" w:rsidRPr="00297DFC" w:rsidRDefault="00297DFC" w:rsidP="00297DFC">
      <w:pPr>
        <w:spacing w:after="0" w:line="3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Островский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 "Гроза" (в образовательных учреждениях с родным (нерусским) языком обучения - в сокращении).</w:t>
      </w:r>
    </w:p>
    <w:p w:rsidR="00297DFC" w:rsidRPr="00297DFC" w:rsidRDefault="00297DFC" w:rsidP="00297DFC">
      <w:pPr>
        <w:spacing w:after="0" w:line="3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Гончаров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"Обломов"</w:t>
      </w:r>
    </w:p>
    <w:p w:rsidR="00297DFC" w:rsidRPr="00297DFC" w:rsidRDefault="00297DFC" w:rsidP="00297DFC">
      <w:pPr>
        <w:spacing w:after="0" w:line="3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 Тургенев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"Отцы и дети"</w:t>
      </w:r>
    </w:p>
    <w:p w:rsidR="00297DFC" w:rsidRPr="00297DFC" w:rsidRDefault="00297DFC" w:rsidP="00297DFC">
      <w:pPr>
        <w:spacing w:after="0" w:line="3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Тютчев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6" w:lineRule="auto"/>
        <w:ind w:right="4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</w:t>
      </w:r>
      <w:proofErr w:type="spellStart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Silentium</w:t>
      </w:r>
      <w:proofErr w:type="spellEnd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!", "</w:t>
      </w:r>
      <w:proofErr w:type="spellStart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proofErr w:type="spellEnd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то, что мните вы, природа...", "Умом Россию не понять...", "О, как убийственно мы любим...", "Нам не дано предугадать...", "К. Б." ("Я встретил вас - и все былое..."), а также три стихотворения по выбору.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97DFC" w:rsidRPr="00297DFC">
          <w:pgSz w:w="16840" w:h="11906" w:orient="landscape"/>
          <w:pgMar w:top="1349" w:right="1078" w:bottom="363" w:left="860" w:header="0" w:footer="0" w:gutter="0"/>
          <w:cols w:space="720" w:equalWidth="0">
            <w:col w:w="14900"/>
          </w:cols>
        </w:sect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А.А. Фет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"Это утро, радость эта...", "Шепот, робкое дыханье...", "Сияла ночь. Луной был полон сад. Лежали...", "Еще майская ночь", а также три стихотворения по выбору.</w:t>
      </w:r>
    </w:p>
    <w:p w:rsidR="00297DFC" w:rsidRPr="00297DFC" w:rsidRDefault="00297DFC" w:rsidP="00297DFC">
      <w:pPr>
        <w:spacing w:after="0" w:line="32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 ТОЛСТОЙ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 Некрасов</w:t>
      </w:r>
    </w:p>
    <w:p w:rsidR="00297DFC" w:rsidRPr="00297DFC" w:rsidRDefault="00297DFC" w:rsidP="00297DFC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7" w:lineRule="auto"/>
        <w:ind w:right="4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Стихотворения: "В дороге", "Вчерашний день, часу в шестом...", "Мы с тобой бестолковые люди...", "Поэт и Гражданин", "Элегия" ("Пускай нам говорит изменчивая мода..."), "О Муза! я у двери гроба...", а также три стихотворения по выбору. Поэма "Кому на Руси жить хорошо" (в образовательных учреждениях с родным (нерусским) языком обучения - обзорное изучение с анализом фрагментов).</w:t>
      </w:r>
    </w:p>
    <w:p w:rsidR="00297DFC" w:rsidRPr="00297DFC" w:rsidRDefault="00297DFC" w:rsidP="00297DFC">
      <w:pPr>
        <w:spacing w:after="0" w:line="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Н.С. ЛЕСКОВ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М.Е. САЛТЫКОВ-ЩЕДРИН</w:t>
      </w:r>
    </w:p>
    <w:p w:rsidR="00297DFC" w:rsidRPr="00297DFC" w:rsidRDefault="00297DFC" w:rsidP="00297DFC">
      <w:pPr>
        <w:spacing w:after="0" w:line="23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"ИСТОРИЯ ОДНОГО ГОРОДА" (ОБЗОР).</w:t>
      </w:r>
    </w:p>
    <w:p w:rsidR="00297DFC" w:rsidRPr="00297DFC" w:rsidRDefault="00297DFC" w:rsidP="00297DFC">
      <w:pPr>
        <w:spacing w:after="0" w:line="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Ф.М. Достоевский</w:t>
      </w:r>
    </w:p>
    <w:p w:rsidR="00297DFC" w:rsidRPr="00297DFC" w:rsidRDefault="00297DFC" w:rsidP="00297DFC">
      <w:pPr>
        <w:spacing w:after="0" w:line="23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"Преступление и наказание"</w:t>
      </w:r>
    </w:p>
    <w:p w:rsidR="00297DFC" w:rsidRPr="00297DFC" w:rsidRDefault="00297DFC" w:rsidP="00297DFC">
      <w:pPr>
        <w:spacing w:after="0" w:line="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Л.Н. Толстой</w:t>
      </w:r>
    </w:p>
    <w:p w:rsidR="00297DFC" w:rsidRPr="00297DFC" w:rsidRDefault="00297DFC" w:rsidP="00297DFC">
      <w:pPr>
        <w:spacing w:after="0" w:line="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Роман-эпопея "Война и мир" (в образовательных учреждениях с родным (нерусским) языком обучения - обзорное изучение с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анализом фрагментов).</w:t>
      </w:r>
    </w:p>
    <w:p w:rsidR="00297DFC" w:rsidRPr="00297DFC" w:rsidRDefault="00297DFC" w:rsidP="00297DFC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А.П. Чехов</w:t>
      </w:r>
    </w:p>
    <w:p w:rsidR="00297DFC" w:rsidRPr="00297DFC" w:rsidRDefault="00297DFC" w:rsidP="00297DFC">
      <w:pPr>
        <w:spacing w:after="0" w:line="23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Рассказы: "Студент", "</w:t>
      </w:r>
      <w:proofErr w:type="spellStart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Ионыч</w:t>
      </w:r>
      <w:proofErr w:type="spellEnd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", а также два рассказа по выбору.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10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Рассказы: "Человек в футляре", "ДАМА С СОБАЧКОЙ" (только для образовательных учреждений с русским языком обучения).</w:t>
      </w:r>
    </w:p>
    <w:p w:rsidR="00297DFC" w:rsidRPr="00297DFC" w:rsidRDefault="00297DFC" w:rsidP="00297DFC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5" w:lineRule="auto"/>
        <w:ind w:right="13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Пьеса "Вишневый сад" (в образовательных учреждениях с родным (нерусским) языком обучения - в сокращении). 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Литература народов России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К. ХЕТАГУРОВ</w:t>
      </w:r>
    </w:p>
    <w:p w:rsidR="00297DFC" w:rsidRPr="00297DFC" w:rsidRDefault="00297DFC" w:rsidP="00297DFC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Зарубежная литература</w:t>
      </w:r>
    </w:p>
    <w:p w:rsidR="00297DFC" w:rsidRPr="00297DFC" w:rsidRDefault="00297DFC" w:rsidP="00297DFC">
      <w:pPr>
        <w:spacing w:after="0" w:line="23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О. БАЛЬЗАК, Г. МОПАССАН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ПОЭЗИЯ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97DFC" w:rsidRPr="00297DFC">
          <w:pgSz w:w="16840" w:h="11906" w:orient="landscape"/>
          <w:pgMar w:top="1166" w:right="938" w:bottom="515" w:left="860" w:header="0" w:footer="0" w:gutter="0"/>
          <w:cols w:space="720" w:equalWidth="0">
            <w:col w:w="15040"/>
          </w:cols>
        </w:sect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Д.Г. БАЙРОН, А. РЕМБО</w:t>
      </w:r>
    </w:p>
    <w:p w:rsidR="00297DFC" w:rsidRPr="00297DFC" w:rsidRDefault="00297DFC" w:rsidP="00297DFC">
      <w:pPr>
        <w:spacing w:after="0" w:line="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историко-литературные сведения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литература XIX века</w:t>
      </w:r>
    </w:p>
    <w:p w:rsidR="00297DFC" w:rsidRPr="00297DFC" w:rsidRDefault="00297DFC" w:rsidP="00297DFC">
      <w:pPr>
        <w:spacing w:after="0" w:line="235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в контексте мировой культуры.</w:t>
      </w:r>
    </w:p>
    <w:p w:rsidR="00297DFC" w:rsidRPr="00297DFC" w:rsidRDefault="00297DFC" w:rsidP="00297DFC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и проблемы русской литературы XIX в. (свобода, духовно-нравственные искания человека, обращение к народу в поисках нравственного идеала, "</w:t>
      </w:r>
      <w:proofErr w:type="spellStart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праведничество</w:t>
      </w:r>
      <w:proofErr w:type="spellEnd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", борьба с социальной несправедливостью и угнетением человека). Нравственные устои и быт разных слоев русского общества (дворянство, купечество, крестьянство). Роль женщины в семье и общественной жизни.</w:t>
      </w:r>
    </w:p>
    <w:p w:rsidR="00297DFC" w:rsidRPr="00297DFC" w:rsidRDefault="00297DFC" w:rsidP="00297DFC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7" w:lineRule="auto"/>
        <w:ind w:right="4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Национальное самоопределение русской литературы. Историко-культурные и художественные предпосылки романтизма, своеобразие романтизма в русской литературе &lt;и литературе других народов России&gt; &lt;*&gt;. Формирование реализма как новой ступени познания и художественного освоения мира и человека. &lt;Общее и особенное в реалистическом отражении действительности в русской литературе и литературе других народов России.&gt; Проблема человека и среды. Осмысление взаимодействия характера и обстоятельств.</w:t>
      </w:r>
    </w:p>
    <w:p w:rsidR="00297DFC" w:rsidRPr="00297DFC" w:rsidRDefault="00297DFC" w:rsidP="00297DFC">
      <w:pPr>
        <w:spacing w:after="0" w:line="2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8" w:lineRule="auto"/>
        <w:ind w:right="1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Расцвет русского романа. Аналитический характер русской прозы, ее социальная острота и философская глубина. Проблема судьбы, веры и безверия, смысла жизни и тайны смерти. Выявление опасности своеволия и прагматизма. Понимание свободы как ответственности за совершенный выбор. Идея нравственного самосовершенствования. Споры о путях улучшения мира: революция или эволюция и духовное возрождение человека. Историзм в познании закономерностей общественного развития. Развитие психологизма. Демократизация русской литературы. Традиции и новаторство в поэзии. Формирование национального театра. Становление литературного языка.</w:t>
      </w:r>
    </w:p>
    <w:p w:rsidR="00297DFC" w:rsidRPr="00297DFC" w:rsidRDefault="00297DFC" w:rsidP="00297DFC">
      <w:pPr>
        <w:spacing w:after="0" w:line="32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народов России</w:t>
      </w:r>
    </w:p>
    <w:p w:rsidR="00297DFC" w:rsidRPr="00297DFC" w:rsidRDefault="00297DFC" w:rsidP="00297DFC">
      <w:pPr>
        <w:spacing w:after="0" w:line="33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8" w:lineRule="auto"/>
        <w:ind w:right="5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в национальных литературах общих и специфических духовно-нравственных и социальных проблем. 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писателей на русский язык.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Плодотворное творческое взаимодействие русской литературы и литературы других народов России в обращении к общенародной проблематике: сохранению мира на земле, экологии природы, сбережению духовных богатств, гумани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зму социальных взаимоотношений.</w:t>
      </w:r>
    </w:p>
    <w:p w:rsid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7" w:lineRule="auto"/>
        <w:ind w:righ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зарубежной, русской литературы &lt;и литературы других народов России,&gt; отражение в них "вечных" проблем бытия. Постановка в литературе XIX - 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297DFC" w:rsidRPr="00297DFC" w:rsidRDefault="00297DFC" w:rsidP="00297DFC">
      <w:pPr>
        <w:spacing w:after="0" w:line="3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97DFC" w:rsidRPr="00297DFC">
          <w:pgSz w:w="16840" w:h="11906" w:orient="landscape"/>
          <w:pgMar w:top="844" w:right="898" w:bottom="833" w:left="860" w:header="0" w:footer="0" w:gutter="0"/>
          <w:cols w:space="720" w:equalWidth="0">
            <w:col w:w="15080"/>
          </w:cols>
        </w:sect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теоретико-литературные понятия</w:t>
      </w:r>
    </w:p>
    <w:p w:rsidR="00297DFC" w:rsidRPr="00297DFC" w:rsidRDefault="00297DFC" w:rsidP="00297DFC">
      <w:pPr>
        <w:spacing w:after="0" w:line="31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литература как искусство слова.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образ.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форма.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вымысел. Фантастика.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Историко-литературный процесс. Литературные направления и течения: классицизм, сентиментализм, романтизм, реализм,</w:t>
      </w:r>
    </w:p>
    <w:p w:rsidR="00297DFC" w:rsidRPr="00297DFC" w:rsidRDefault="00297DFC" w:rsidP="00297DFC">
      <w:pPr>
        <w:spacing w:after="0" w:line="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модернизм (символизм, акмеизм, футуризм). Основные факты жизни и творчества выдающихся русских писателей XIX - XX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веков.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Литературные роды: эпос, лирика, драма. 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позиция. Тема. Идея. Проблематика. Сюжет. Композиция. Стадии развития действия: экспозиция, завязка,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кульминация, развязка, эпилог. Лирическое отступление. Конфликт. Автор-повествователь. Образ автора. Персонаж.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Характер. Тип. Лирический герой. Система образов.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Деталь. Символ.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Психологизм. Народность. Историзм.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Трагическое и комическое. Сатира, юмор, ирония, сарказм. Гротеск.</w:t>
      </w:r>
    </w:p>
    <w:p w:rsidR="00297DFC" w:rsidRPr="00297DFC" w:rsidRDefault="00297DFC" w:rsidP="00297DFC">
      <w:pPr>
        <w:spacing w:after="0" w:line="23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художественного произведения. Изобразительно-выразительные средства в художественном произведении: сравнение,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эпитет, метафора, метонимия. Гипербола. Аллегория.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Стиль.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Проза и поэзия. Системы стихосложения. Стихотворные размеры: хорей, ямб, дактиль, амфибрахий, анапест. Ритм. Рифма.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Строфа.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Литературная критика.</w:t>
      </w:r>
    </w:p>
    <w:p w:rsidR="00297DFC" w:rsidRDefault="00297DFC" w:rsidP="00297DFC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Default="00297DFC" w:rsidP="00297DFC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Default="00297DFC" w:rsidP="00297DFC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Default="00297DFC" w:rsidP="00297DFC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Default="00297DFC" w:rsidP="00297DFC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Default="00297DFC" w:rsidP="00297DFC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Default="00297DFC" w:rsidP="00297DFC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Default="00297DFC" w:rsidP="00297DFC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Default="00297DFC" w:rsidP="00297DFC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Default="00297DFC" w:rsidP="00297DFC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32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Default="00297DFC" w:rsidP="00297D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виды деятельности по освоению литературных произведений и теоретико-литературных понятий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Осознанное, творческое чтение художественных произведений разных жанров.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наизусть стихотворных текстов.</w:t>
      </w:r>
    </w:p>
    <w:p w:rsidR="00297DFC" w:rsidRPr="00297DFC" w:rsidRDefault="00297DFC" w:rsidP="00297DFC">
      <w:pPr>
        <w:spacing w:after="0" w:line="23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принадлежности литературного (фольклорного) текста к тому или иному роду и жанру.</w:t>
      </w:r>
    </w:p>
    <w:p w:rsidR="00297DFC" w:rsidRPr="00297DFC" w:rsidRDefault="00297DFC" w:rsidP="00297DFC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5" w:lineRule="auto"/>
        <w:ind w:right="6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297DFC" w:rsidRPr="00297DFC" w:rsidRDefault="00297DFC" w:rsidP="00297DFC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ind w:right="9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дискуссии, утверждение и доказательство своей точки зрения с учетом мнения оппонента.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рефератов, докладов; написание сочинений на основе и по мотивам литературных произведений.</w:t>
      </w:r>
    </w:p>
    <w:p w:rsidR="00297DFC" w:rsidRPr="00297DFC" w:rsidRDefault="00297DFC" w:rsidP="00297DF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39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Произведения для заучивания наизусть:</w:t>
      </w:r>
    </w:p>
    <w:p w:rsidR="00297DFC" w:rsidRPr="00297DFC" w:rsidRDefault="00297DFC" w:rsidP="00297DFC">
      <w:pPr>
        <w:spacing w:after="0" w:line="24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 Пушкин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. 3-4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выбору учащегося)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М.Ю. Лермонтов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. 2-3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выбору учащегося)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А.Н. Островский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Гроза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(монолог по выбору учащегося)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И.С. Тургенев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Отцы и дети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 по выбору учащихся)</w:t>
      </w:r>
    </w:p>
    <w:p w:rsidR="00297DFC" w:rsidRPr="00297DFC" w:rsidRDefault="00297DFC" w:rsidP="00297DFC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 Некрасов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 на Руси жить хорошо» (отрывок по выбору учащихся)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Л.Н. Толстой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и мир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(отрывок по выбору учащихся)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А.К. 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Толстой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. «Средь шумного бала…», «Коль любить, так без рассудку</w:t>
      </w:r>
      <w:proofErr w:type="gramStart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…»(</w:t>
      </w:r>
      <w:proofErr w:type="gramEnd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выбору)</w:t>
      </w:r>
    </w:p>
    <w:p w:rsidR="00297DFC" w:rsidRPr="00297DFC" w:rsidRDefault="00297DFC" w:rsidP="00297DFC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34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 Тютчев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«О,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убийственно мы любим…», «Эти бедные селенья», «Умом Россию не понять…», «Чему молилась ты с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любовью» (по выбору)</w:t>
      </w:r>
    </w:p>
    <w:p w:rsidR="00297DFC" w:rsidRPr="00297DFC" w:rsidRDefault="00297DFC" w:rsidP="00297DFC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А.А. Фет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и зло. «Жизнь пронеслась без явного следа…», «Ярким солнцем в лесу пламенеет…» (по выбору)</w:t>
      </w:r>
    </w:p>
    <w:p w:rsidR="00297DFC" w:rsidRPr="00297DFC" w:rsidRDefault="00297DFC" w:rsidP="00297DFC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3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97DFC" w:rsidRPr="00297DFC">
          <w:pgSz w:w="16840" w:h="11906" w:orient="landscape"/>
          <w:pgMar w:top="858" w:right="958" w:bottom="833" w:left="860" w:header="0" w:footer="0" w:gutter="0"/>
          <w:cols w:space="720" w:equalWidth="0">
            <w:col w:w="15020"/>
          </w:cols>
        </w:sectPr>
      </w:pPr>
    </w:p>
    <w:p w:rsidR="00297DFC" w:rsidRPr="00297DFC" w:rsidRDefault="00297DFC" w:rsidP="00297DFC">
      <w:pPr>
        <w:spacing w:after="0" w:line="3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ind w:right="-59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Темы сочинений</w:t>
      </w:r>
    </w:p>
    <w:p w:rsidR="00297DFC" w:rsidRPr="00297DFC" w:rsidRDefault="00297DFC" w:rsidP="00297DFC">
      <w:pPr>
        <w:spacing w:after="0" w:line="25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ind w:right="-5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творчеству А. Н. Островского</w:t>
      </w:r>
    </w:p>
    <w:p w:rsid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numPr>
          <w:ilvl w:val="0"/>
          <w:numId w:val="11"/>
        </w:numPr>
        <w:tabs>
          <w:tab w:val="left" w:pos="348"/>
        </w:tabs>
        <w:spacing w:after="0" w:line="240" w:lineRule="auto"/>
        <w:ind w:left="348" w:hanging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Душевная драма Катерины. (По пьесе А.Н. Островского "Гроза".)</w:t>
      </w:r>
    </w:p>
    <w:p w:rsidR="00297DFC" w:rsidRPr="00297DFC" w:rsidRDefault="00297DFC" w:rsidP="00297DFC">
      <w:pPr>
        <w:numPr>
          <w:ilvl w:val="0"/>
          <w:numId w:val="11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греха, возмездия и покаяния в пьесе А.Н. Островского "Гроза".</w:t>
      </w:r>
    </w:p>
    <w:p w:rsidR="00297DFC" w:rsidRPr="00297DFC" w:rsidRDefault="00297DFC" w:rsidP="00297DFC">
      <w:pPr>
        <w:numPr>
          <w:ilvl w:val="0"/>
          <w:numId w:val="11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Дикой и Кабаниха. Основные черты самодурства. (По драме А.Н. Островского «Гроза».)</w:t>
      </w:r>
    </w:p>
    <w:p w:rsidR="00297DFC" w:rsidRPr="00297DFC" w:rsidRDefault="00297DFC" w:rsidP="00297DFC">
      <w:pPr>
        <w:numPr>
          <w:ilvl w:val="0"/>
          <w:numId w:val="11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Смысл названия драмы </w:t>
      </w:r>
      <w:proofErr w:type="spellStart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А.Н.Островского</w:t>
      </w:r>
      <w:proofErr w:type="spellEnd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«Гроза».</w:t>
      </w:r>
    </w:p>
    <w:p w:rsidR="00297DFC" w:rsidRPr="00297DFC" w:rsidRDefault="00297DFC" w:rsidP="00297DFC">
      <w:pPr>
        <w:spacing w:after="0" w:line="3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творчеству И. С. Тургенева</w:t>
      </w:r>
    </w:p>
    <w:p w:rsidR="00297DFC" w:rsidRPr="00297DFC" w:rsidRDefault="00297DFC" w:rsidP="00297DFC">
      <w:pPr>
        <w:spacing w:after="0" w:line="3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numPr>
          <w:ilvl w:val="0"/>
          <w:numId w:val="12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дружбы в романе И.С. Тургенева "Отцы и дети": Базаров и Аркадий.</w:t>
      </w:r>
    </w:p>
    <w:p w:rsidR="00297DFC" w:rsidRPr="00297DFC" w:rsidRDefault="00297DFC" w:rsidP="00297DFC">
      <w:pPr>
        <w:numPr>
          <w:ilvl w:val="0"/>
          <w:numId w:val="12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Трагизм образа Базарова. (По роману И.С. Тургенева «Отцы и дети».)</w:t>
      </w:r>
    </w:p>
    <w:p w:rsidR="00297DFC" w:rsidRPr="00297DFC" w:rsidRDefault="00297DFC" w:rsidP="00297DFC">
      <w:pPr>
        <w:numPr>
          <w:ilvl w:val="0"/>
          <w:numId w:val="12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Сила и слабость </w:t>
      </w:r>
      <w:proofErr w:type="spellStart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базаровского</w:t>
      </w:r>
      <w:proofErr w:type="spellEnd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нигилизма. (По роману И.С. Тургенева "Отцы и дети".)</w:t>
      </w:r>
    </w:p>
    <w:p w:rsidR="00297DFC" w:rsidRPr="00297DFC" w:rsidRDefault="00297DFC" w:rsidP="00297DFC">
      <w:pPr>
        <w:spacing w:after="0" w:line="3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творчеству Н. А. Некрасова</w:t>
      </w:r>
    </w:p>
    <w:p w:rsidR="00297DFC" w:rsidRPr="00297DFC" w:rsidRDefault="00297DFC" w:rsidP="00297DFC">
      <w:pPr>
        <w:spacing w:after="0" w:line="3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1.Картины народной жизни в поэме </w:t>
      </w:r>
      <w:proofErr w:type="spellStart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Н.А.Некрасова</w:t>
      </w:r>
      <w:proofErr w:type="spellEnd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«Кому на Руси жить хорошо".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2.Сатирическое изображение помещиков в поэме Н.А. Некрасова "Кому на Руси жить хорошо".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3.Барин и мужик в поэме Н.А. Некрасова "Кому на Руси жить хорошо".</w:t>
      </w:r>
    </w:p>
    <w:p w:rsidR="00297DFC" w:rsidRPr="00297DFC" w:rsidRDefault="00297DFC" w:rsidP="00297DFC">
      <w:pPr>
        <w:spacing w:after="0" w:line="23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4.Как представляют себе счастье герои поэмы Н.А. Некрасова "Кому на Руси жить хорошо"?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5.Тема женской доли в поэме Н.А. Некрасова "Кому на Руси жить хорошо".</w:t>
      </w:r>
    </w:p>
    <w:p w:rsidR="00297DFC" w:rsidRPr="00297DFC" w:rsidRDefault="00297DFC" w:rsidP="00297DFC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творчеству Ф. М. Достоевского</w:t>
      </w:r>
    </w:p>
    <w:p w:rsidR="00297DFC" w:rsidRPr="00297DFC" w:rsidRDefault="00297DFC" w:rsidP="00297DFC">
      <w:pPr>
        <w:spacing w:after="0" w:line="3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1.Спасла ли Соня Раскольникова? В чём смысл эпилога? (По роману </w:t>
      </w:r>
      <w:proofErr w:type="spellStart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Ф.М.Достоевского</w:t>
      </w:r>
      <w:proofErr w:type="spellEnd"/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«Преступление и наказание».)</w:t>
      </w:r>
    </w:p>
    <w:p w:rsidR="00297DFC" w:rsidRPr="00297DFC" w:rsidRDefault="00297DFC" w:rsidP="00297DFC">
      <w:pPr>
        <w:numPr>
          <w:ilvl w:val="0"/>
          <w:numId w:val="13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причины самоубийства Свидригайлова? (По роману Ф.М. Достоевского "Преступление и наказание".)</w:t>
      </w:r>
    </w:p>
    <w:p w:rsidR="00297DFC" w:rsidRPr="00297DFC" w:rsidRDefault="00297DFC" w:rsidP="00297DFC">
      <w:pPr>
        <w:numPr>
          <w:ilvl w:val="0"/>
          <w:numId w:val="13"/>
        </w:numPr>
        <w:tabs>
          <w:tab w:val="left" w:pos="288"/>
        </w:tabs>
        <w:spacing w:after="0" w:line="240" w:lineRule="auto"/>
        <w:ind w:left="288" w:hanging="28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противоречия теории Раскольникова? (По роману Ф.М. Достоевского "Преступление и наказание".)</w:t>
      </w:r>
    </w:p>
    <w:p w:rsidR="00297DFC" w:rsidRPr="00297DFC" w:rsidRDefault="00297DFC" w:rsidP="00297DFC">
      <w:pPr>
        <w:spacing w:after="0" w:line="32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 творчеству Л. Н. Толстого</w:t>
      </w:r>
    </w:p>
    <w:p w:rsidR="00297DFC" w:rsidRPr="00297DFC" w:rsidRDefault="00297DFC" w:rsidP="00297DFC">
      <w:pPr>
        <w:spacing w:after="0" w:line="3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1.Изображение войны в романе Л.Н. Толстого "Война и мир".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2.Внутренняя красота человека в романе Л.Н. Толстого "Война и мир".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3.Образ Кутузова и вопрос о роли личности в истории. (По роману Л.Н. Толстого "Война и мир".)</w:t>
      </w:r>
    </w:p>
    <w:p w:rsidR="00297DFC" w:rsidRPr="00297DFC" w:rsidRDefault="00297DFC" w:rsidP="00297DFC">
      <w:pPr>
        <w:spacing w:after="0" w:line="23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4."Мысль семейная" в романе Л.Н. Толстого "Война и мир".</w:t>
      </w:r>
    </w:p>
    <w:p w:rsidR="00297DFC" w:rsidRPr="00297DFC" w:rsidRDefault="00297DFC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97DFC" w:rsidRPr="00297DFC">
          <w:pgSz w:w="16840" w:h="11906" w:orient="landscape"/>
          <w:pgMar w:top="844" w:right="918" w:bottom="905" w:left="860" w:header="0" w:footer="0" w:gutter="0"/>
          <w:cols w:space="720" w:equalWidth="0">
            <w:col w:w="15060"/>
          </w:cols>
        </w:sectPr>
      </w:pPr>
    </w:p>
    <w:p w:rsidR="005279BE" w:rsidRPr="00297DFC" w:rsidRDefault="005279BE" w:rsidP="005279B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5279BE" w:rsidRPr="00297DFC" w:rsidRDefault="005279BE" w:rsidP="005279BE">
      <w:pPr>
        <w:spacing w:after="0" w:line="2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79BE" w:rsidRPr="00297DFC" w:rsidRDefault="005279BE" w:rsidP="005279BE">
      <w:pPr>
        <w:spacing w:after="0" w:line="40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620"/>
        <w:gridCol w:w="1000"/>
        <w:gridCol w:w="12900"/>
      </w:tblGrid>
      <w:tr w:rsidR="005279BE" w:rsidRPr="00297DFC" w:rsidTr="00393611">
        <w:trPr>
          <w:trHeight w:val="331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Коли</w:t>
            </w:r>
          </w:p>
        </w:tc>
        <w:tc>
          <w:tcPr>
            <w:tcW w:w="1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уроков</w:t>
            </w:r>
          </w:p>
        </w:tc>
      </w:tr>
      <w:tr w:rsidR="005279BE" w:rsidRPr="00297DFC" w:rsidTr="00393611">
        <w:trPr>
          <w:trHeight w:val="32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честв</w:t>
            </w:r>
            <w:proofErr w:type="spellEnd"/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9BE" w:rsidRPr="00297DFC" w:rsidTr="00393611">
        <w:trPr>
          <w:trHeight w:val="32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9BE" w:rsidRPr="00297DFC" w:rsidTr="00393611">
        <w:trPr>
          <w:trHeight w:val="322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9BE" w:rsidRPr="00297DFC" w:rsidTr="00393611">
        <w:trPr>
          <w:trHeight w:val="10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9BE" w:rsidRPr="00297DFC" w:rsidTr="00393611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ind w:right="16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литература XIX века в контексте мировой культуры. </w:t>
            </w:r>
          </w:p>
        </w:tc>
      </w:tr>
      <w:tr w:rsidR="005279BE" w:rsidRPr="00297DFC" w:rsidTr="00393611">
        <w:trPr>
          <w:trHeight w:val="3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 и проблемы русской литературы XIX века.</w:t>
            </w:r>
          </w:p>
        </w:tc>
      </w:tr>
      <w:tr w:rsidR="005279BE" w:rsidRPr="00297DFC" w:rsidTr="00393611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.Обзор русской литературы первой половины XIX века.</w:t>
            </w:r>
          </w:p>
        </w:tc>
      </w:tr>
      <w:tr w:rsidR="005279BE" w:rsidRPr="00297DFC" w:rsidTr="00393611">
        <w:trPr>
          <w:trHeight w:val="304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4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Пушкин. Жизнь и творчество. Гуманизм лирики Пушкина и ее национально-историческое и</w:t>
            </w:r>
          </w:p>
        </w:tc>
      </w:tr>
      <w:tr w:rsidR="005279BE" w:rsidRPr="00297DFC" w:rsidTr="00393611">
        <w:trPr>
          <w:trHeight w:val="32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общечеловеческое содержание.</w:t>
            </w:r>
          </w:p>
        </w:tc>
      </w:tr>
      <w:tr w:rsidR="005279BE" w:rsidRPr="00297DFC" w:rsidTr="00393611">
        <w:trPr>
          <w:trHeight w:val="3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Романтическая лирика А. С. Пушкина периода южной и михайловской ссылок.</w:t>
            </w:r>
          </w:p>
        </w:tc>
      </w:tr>
      <w:tr w:rsidR="005279BE" w:rsidRPr="00297DFC" w:rsidTr="00393611">
        <w:trPr>
          <w:trHeight w:val="3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поэта и поэзии в лирике А. С. Пушкина</w:t>
            </w:r>
          </w:p>
        </w:tc>
      </w:tr>
      <w:tr w:rsidR="005279BE" w:rsidRPr="00297DFC" w:rsidTr="00393611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Вводная контрольная работа «Повторение изученного в 9 классе»</w:t>
            </w:r>
          </w:p>
        </w:tc>
      </w:tr>
      <w:tr w:rsidR="005279BE" w:rsidRPr="00297DFC" w:rsidTr="00393611">
        <w:trPr>
          <w:trHeight w:val="308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Эволюция темы свободы и рабства в лирике А. С. Пушкина. Стихотворения «Вольность», «Свободы</w:t>
            </w:r>
          </w:p>
        </w:tc>
      </w:tr>
      <w:tr w:rsidR="005279BE" w:rsidRPr="00297DFC" w:rsidTr="00393611">
        <w:trPr>
          <w:trHeight w:val="32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сеятель пустынный...», «Из </w:t>
            </w:r>
            <w:proofErr w:type="spellStart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Пиндемонти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279BE" w:rsidRPr="00297DFC" w:rsidTr="00393611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Философская лирика А. С. Пушкина.</w:t>
            </w:r>
          </w:p>
        </w:tc>
      </w:tr>
      <w:tr w:rsidR="005279BE" w:rsidRPr="00297DFC" w:rsidTr="00393611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жизни и смерти в лирике </w:t>
            </w:r>
            <w:proofErr w:type="spellStart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</w:p>
        </w:tc>
      </w:tr>
      <w:tr w:rsidR="005279BE" w:rsidRPr="00297DFC" w:rsidTr="00393611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лирике Пушкина</w:t>
            </w:r>
          </w:p>
        </w:tc>
      </w:tr>
      <w:tr w:rsidR="005279BE" w:rsidRPr="00297DFC" w:rsidTr="00393611">
        <w:trPr>
          <w:trHeight w:val="308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Петербургская повесть А. С. Пушкина «Медный всадник». Человек и история в</w:t>
            </w:r>
          </w:p>
        </w:tc>
      </w:tr>
      <w:tr w:rsidR="005279BE" w:rsidRPr="00297DFC" w:rsidTr="00393611">
        <w:trPr>
          <w:trHeight w:val="325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поэме.</w:t>
            </w:r>
          </w:p>
        </w:tc>
      </w:tr>
      <w:tr w:rsidR="005279BE" w:rsidRPr="00297DFC" w:rsidTr="00393611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Петра I как царя-преобразователя в поэме «Медный всадник».</w:t>
            </w:r>
          </w:p>
        </w:tc>
      </w:tr>
      <w:tr w:rsidR="005279BE" w:rsidRPr="00297DFC" w:rsidTr="00393611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Ю. Лермонтов. Жизнь и творчество. Основные темы и мотивы лирики М. Ю. Лермонтова</w:t>
            </w:r>
          </w:p>
        </w:tc>
      </w:tr>
      <w:tr w:rsidR="005279BE" w:rsidRPr="00297DFC" w:rsidTr="00393611">
        <w:trPr>
          <w:trHeight w:val="31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Молитва как жанр в лирике М. Ю. Лермонтова</w:t>
            </w:r>
          </w:p>
        </w:tc>
      </w:tr>
      <w:tr w:rsidR="005279BE" w:rsidRPr="00297DFC" w:rsidTr="00393611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жизни и смерти в лирике М. Ю. Лермонтова.</w:t>
            </w:r>
          </w:p>
        </w:tc>
      </w:tr>
      <w:tr w:rsidR="005279BE" w:rsidRPr="00297DFC" w:rsidTr="00393611">
        <w:trPr>
          <w:trHeight w:val="31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стихотворений «</w:t>
            </w:r>
            <w:proofErr w:type="spellStart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Валерик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«Сон» , «Завещание</w:t>
            </w:r>
          </w:p>
        </w:tc>
      </w:tr>
      <w:tr w:rsidR="005279BE" w:rsidRPr="00297DFC" w:rsidTr="00393611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Философские мотивы лирики Лермонтова как выражение мироощущения  поэта.</w:t>
            </w:r>
          </w:p>
        </w:tc>
      </w:tr>
      <w:tr w:rsidR="005279BE" w:rsidRPr="00297DFC" w:rsidTr="00393611">
        <w:trPr>
          <w:trHeight w:val="31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Мечта о гармоничном и прекрасном в мире человеческих отношений.</w:t>
            </w:r>
          </w:p>
        </w:tc>
      </w:tr>
      <w:tr w:rsidR="005279BE" w:rsidRPr="00297DFC" w:rsidTr="00393611">
        <w:trPr>
          <w:trHeight w:val="31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.Сочинение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лирике Лермонтова</w:t>
            </w:r>
          </w:p>
        </w:tc>
      </w:tr>
      <w:tr w:rsidR="005279BE" w:rsidRPr="00297DFC" w:rsidTr="00393611">
        <w:trPr>
          <w:trHeight w:val="5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79BE" w:rsidRPr="00297DFC" w:rsidRDefault="005279BE" w:rsidP="005279B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279BE" w:rsidRPr="00297DFC">
          <w:pgSz w:w="16840" w:h="11906" w:orient="landscape"/>
          <w:pgMar w:top="849" w:right="958" w:bottom="487" w:left="74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000"/>
        <w:gridCol w:w="12900"/>
      </w:tblGrid>
      <w:tr w:rsidR="005279BE" w:rsidRPr="00297DFC" w:rsidTr="00393611">
        <w:trPr>
          <w:trHeight w:val="32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РР. Работа над ошибками. Своеобразие художественного мира поэта.</w:t>
            </w:r>
          </w:p>
        </w:tc>
      </w:tr>
      <w:tr w:rsidR="005279BE" w:rsidRPr="00297DFC" w:rsidTr="00393611">
        <w:trPr>
          <w:trHeight w:val="6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9BE" w:rsidRPr="00297DFC" w:rsidTr="00393611">
        <w:trPr>
          <w:trHeight w:val="304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4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М.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79BE" w:rsidRPr="00297DFC" w:rsidTr="00393611">
        <w:trPr>
          <w:trHeight w:val="4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9BE" w:rsidRPr="00297DFC" w:rsidTr="00393611">
        <w:trPr>
          <w:trHeight w:val="30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Адресаты любовной лирики М.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В. Гоголь. Жизнь и творчество. Романтические произведения</w:t>
            </w:r>
          </w:p>
        </w:tc>
      </w:tr>
      <w:tr w:rsidR="005279BE" w:rsidRPr="00297DFC" w:rsidTr="00393611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«Петербургские повести» Н. В. Гоголя.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«маленького человека» в «Петербургских повестях»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Н. В. Гоголь. «Невский проспект». Образ Петербурга</w:t>
            </w:r>
          </w:p>
        </w:tc>
      </w:tr>
      <w:tr w:rsidR="005279BE" w:rsidRPr="00297DFC" w:rsidTr="00393611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Правда и ложь, реальность и фантастика в повести «Невский проспект»</w:t>
            </w:r>
          </w:p>
        </w:tc>
      </w:tr>
      <w:tr w:rsidR="005279BE" w:rsidRPr="00297DFC" w:rsidTr="00393611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Гоголь. «Портрет».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повести в сборнике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«Петербургские повести»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</w:t>
            </w:r>
            <w:r w:rsidRPr="00297D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 первой половины</w:t>
            </w:r>
            <w:r w:rsidRPr="00297D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297D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века»</w:t>
            </w:r>
          </w:p>
        </w:tc>
      </w:tr>
      <w:tr w:rsidR="005279BE" w:rsidRPr="00297DFC" w:rsidTr="00393611">
        <w:trPr>
          <w:trHeight w:val="31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4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Обзор русской литературы второй половины XIX века</w:t>
            </w:r>
          </w:p>
        </w:tc>
      </w:tr>
      <w:tr w:rsidR="005279BE" w:rsidRPr="00297DFC" w:rsidTr="00393611">
        <w:trPr>
          <w:trHeight w:val="309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А. Гончаров. Жизнь и творчество. Место романа «Обломов» в трилогии.</w:t>
            </w:r>
          </w:p>
        </w:tc>
      </w:tr>
      <w:tr w:rsidR="005279BE" w:rsidRPr="00297DFC" w:rsidTr="00393611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Обломов - «коренной народный наш тип». Диалектика характера Обломова.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«Обломов» как роман о любви. Авторская позиция и способы ее выражения в романе.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обломовщина?» Роман «Обломов» в русской критике.</w:t>
            </w:r>
          </w:p>
        </w:tc>
      </w:tr>
      <w:tr w:rsidR="005279BE" w:rsidRPr="00297DFC" w:rsidTr="00393611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Н. Островский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и творчество Традиции русской драматургии в творчестве писателя.</w:t>
            </w:r>
          </w:p>
        </w:tc>
      </w:tr>
      <w:tr w:rsidR="005279BE" w:rsidRPr="00297DFC" w:rsidTr="00393611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 «Гроза». История создания, система образов, приемы раскрытия характеров героев.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конфликта в драме. Смысл названия</w:t>
            </w:r>
          </w:p>
        </w:tc>
      </w:tr>
      <w:tr w:rsidR="005279BE" w:rsidRPr="00297DFC" w:rsidTr="00393611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Калинов и его обитатели. Изображение «жестоких нравов» «темного царства»</w:t>
            </w:r>
          </w:p>
        </w:tc>
      </w:tr>
      <w:tr w:rsidR="005279BE" w:rsidRPr="00297DFC" w:rsidTr="00393611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 Катерины против «темного царства». Нравственная проблематика пьесы.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драме Островского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«Гроза».</w:t>
            </w:r>
          </w:p>
        </w:tc>
      </w:tr>
      <w:tr w:rsidR="005279BE" w:rsidRPr="00297DFC" w:rsidTr="00393611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И. С. Тургенев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и творчество.</w:t>
            </w:r>
          </w:p>
        </w:tc>
      </w:tr>
      <w:tr w:rsidR="005279BE" w:rsidRPr="00297DFC" w:rsidTr="00393611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С. Тургенев - создатель русского романа. История создания романа «Отцы и дети».</w:t>
            </w:r>
          </w:p>
        </w:tc>
      </w:tr>
      <w:tr w:rsidR="005279BE" w:rsidRPr="00297DFC" w:rsidTr="00393611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Базаров - герой своего времени. Духовный конфликт героя.</w:t>
            </w:r>
          </w:p>
        </w:tc>
      </w:tr>
      <w:tr w:rsidR="005279BE" w:rsidRPr="00297DFC" w:rsidTr="00393611">
        <w:trPr>
          <w:trHeight w:val="31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«Отцы» и «дети» в романе.</w:t>
            </w:r>
          </w:p>
        </w:tc>
      </w:tr>
      <w:tr w:rsidR="005279BE" w:rsidRPr="00297DFC" w:rsidTr="00393611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в романе «Отцы и дети»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«Смерть Базарова».</w:t>
            </w:r>
          </w:p>
        </w:tc>
      </w:tr>
      <w:tr w:rsidR="005279BE" w:rsidRPr="00297DFC" w:rsidTr="00393611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Споры в критике вокруг романа «Отцы и дети».</w:t>
            </w:r>
          </w:p>
        </w:tc>
      </w:tr>
      <w:tr w:rsidR="005279BE" w:rsidRPr="00297DFC" w:rsidTr="00393611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роману </w:t>
            </w:r>
            <w:proofErr w:type="spellStart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И.Тургенева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«Отцы и дети»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РР. Работа над ошибками. Ф. И. Тютчев. Жизнь и творчество. Единство мира и философия природы в его</w:t>
            </w:r>
          </w:p>
        </w:tc>
      </w:tr>
    </w:tbl>
    <w:p w:rsidR="005279BE" w:rsidRPr="00297DFC" w:rsidRDefault="005279BE" w:rsidP="005279B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279BE" w:rsidRPr="00297DFC">
          <w:pgSz w:w="16840" w:h="11906" w:orient="landscape"/>
          <w:pgMar w:top="832" w:right="958" w:bottom="430" w:left="740" w:header="0" w:footer="0" w:gutter="0"/>
          <w:cols w:space="720" w:equalWidth="0">
            <w:col w:w="151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940"/>
        <w:gridCol w:w="13220"/>
      </w:tblGrid>
      <w:tr w:rsidR="005279BE" w:rsidRPr="00297DFC" w:rsidTr="00393611">
        <w:trPr>
          <w:trHeight w:val="326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лирике.</w:t>
            </w:r>
          </w:p>
        </w:tc>
      </w:tr>
      <w:tr w:rsidR="005279BE" w:rsidRPr="00297DFC" w:rsidTr="00393611">
        <w:trPr>
          <w:trHeight w:val="308"/>
        </w:trPr>
        <w:tc>
          <w:tcPr>
            <w:tcW w:w="980" w:type="dxa"/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940" w:type="dxa"/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история в лирике Ф. И. Тютчева.</w:t>
            </w:r>
          </w:p>
        </w:tc>
      </w:tr>
      <w:tr w:rsidR="005279BE" w:rsidRPr="00297DFC" w:rsidTr="00393611">
        <w:trPr>
          <w:trHeight w:val="82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9BE" w:rsidRPr="00297DFC" w:rsidTr="00393611">
        <w:trPr>
          <w:trHeight w:val="310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лирического фрагмента в творчестве</w:t>
            </w:r>
          </w:p>
        </w:tc>
      </w:tr>
      <w:tr w:rsidR="005279BE" w:rsidRPr="00297DFC" w:rsidTr="00393611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Любовная лирика Ф. И. Тютчева. Любовь как «стихийная сила и поединок роковой».</w:t>
            </w:r>
          </w:p>
        </w:tc>
      </w:tr>
      <w:tr w:rsidR="005279BE" w:rsidRPr="00297DFC" w:rsidTr="00393611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А. Фет. Жизнь и творчество. Жизнеутверждающее начало в лирике природы.</w:t>
            </w:r>
          </w:p>
        </w:tc>
      </w:tr>
      <w:tr w:rsidR="005279BE" w:rsidRPr="00297DFC" w:rsidTr="00393611">
        <w:trPr>
          <w:trHeight w:val="314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Любовная лирика А. А. Фета.</w:t>
            </w:r>
          </w:p>
        </w:tc>
      </w:tr>
      <w:tr w:rsidR="005279BE" w:rsidRPr="00297DFC" w:rsidTr="00393611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/чт.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темы,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мотивы и образы поэзии.</w:t>
            </w:r>
          </w:p>
        </w:tc>
      </w:tr>
      <w:tr w:rsidR="005279BE" w:rsidRPr="00297DFC" w:rsidTr="00393611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и творчество. Героическое и жертвенное в образе разночинца-народолюбца</w:t>
            </w:r>
          </w:p>
        </w:tc>
      </w:tr>
      <w:tr w:rsidR="005279BE" w:rsidRPr="00297DFC" w:rsidTr="00393611">
        <w:trPr>
          <w:trHeight w:val="314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 о поэтическом труде. Поэтическое творчество как служение народу.</w:t>
            </w:r>
          </w:p>
        </w:tc>
      </w:tr>
      <w:tr w:rsidR="005279BE" w:rsidRPr="00297DFC" w:rsidTr="00393611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любви в лирике Н. А. Некрасова, ее психологизм и бытовая конкретизация.</w:t>
            </w:r>
          </w:p>
        </w:tc>
      </w:tr>
      <w:tr w:rsidR="005279BE" w:rsidRPr="00297DFC" w:rsidTr="00393611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на Руси жить хорошо»: замысел, история создания и композиция поэмы.</w:t>
            </w:r>
          </w:p>
        </w:tc>
      </w:tr>
      <w:tr w:rsidR="005279BE" w:rsidRPr="00297DFC" w:rsidTr="00393611">
        <w:trPr>
          <w:trHeight w:val="314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крестьян и помещиков в поэме «Кому на Руси жить хорошо». Образы народных заступников.</w:t>
            </w:r>
          </w:p>
        </w:tc>
      </w:tr>
      <w:tr w:rsidR="005279BE" w:rsidRPr="00297DFC" w:rsidTr="00393611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языка поэмы «Кому на Руси жить хорошо». Фольклорное начало в поэме.</w:t>
            </w:r>
          </w:p>
        </w:tc>
      </w:tr>
      <w:tr w:rsidR="005279BE" w:rsidRPr="00297DFC" w:rsidTr="00393611">
        <w:trPr>
          <w:trHeight w:val="313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Arial" w:eastAsia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поэме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«Кому на Руси жить хорошо»</w:t>
            </w:r>
          </w:p>
        </w:tc>
      </w:tr>
      <w:tr w:rsidR="005279BE" w:rsidRPr="00297DFC" w:rsidTr="00393611">
        <w:trPr>
          <w:trHeight w:val="177"/>
        </w:trPr>
        <w:tc>
          <w:tcPr>
            <w:tcW w:w="980" w:type="dxa"/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940" w:type="dxa"/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над ошибками. М. Е. Салтыков - Щедрин. Личность и творчество. Проблематика и поэтика</w:t>
            </w:r>
          </w:p>
        </w:tc>
      </w:tr>
      <w:tr w:rsidR="005279BE" w:rsidRPr="00297DFC" w:rsidTr="00393611">
        <w:trPr>
          <w:trHeight w:val="325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сказок .</w:t>
            </w:r>
          </w:p>
        </w:tc>
      </w:tr>
      <w:tr w:rsidR="005279BE" w:rsidRPr="00297DFC" w:rsidTr="00393611">
        <w:trPr>
          <w:trHeight w:val="312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романа М.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Салтыкова-Щедрина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одного города».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</w:tc>
      </w:tr>
      <w:tr w:rsidR="005279BE" w:rsidRPr="00297DFC" w:rsidTr="00393611">
        <w:trPr>
          <w:trHeight w:val="308"/>
        </w:trPr>
        <w:tc>
          <w:tcPr>
            <w:tcW w:w="980" w:type="dxa"/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940" w:type="dxa"/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Замысел,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создания,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и композиция романа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«История одного города».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</w:t>
            </w:r>
          </w:p>
        </w:tc>
      </w:tr>
      <w:tr w:rsidR="005279BE" w:rsidRPr="00297DFC" w:rsidTr="00393611">
        <w:trPr>
          <w:trHeight w:val="326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градоначальников</w:t>
            </w:r>
          </w:p>
        </w:tc>
      </w:tr>
      <w:tr w:rsidR="005279BE" w:rsidRPr="00297DFC" w:rsidTr="00393611">
        <w:trPr>
          <w:trHeight w:val="312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Жизнь и судьба. Этапы творческого пути. Духовные искания.</w:t>
            </w:r>
          </w:p>
        </w:tc>
      </w:tr>
      <w:tr w:rsidR="005279BE" w:rsidRPr="00297DFC" w:rsidTr="00393611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 и война в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«Севастопольских рассказах»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79BE" w:rsidRPr="00297DFC" w:rsidTr="00393611">
        <w:trPr>
          <w:trHeight w:val="312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романа «Война и мир».</w:t>
            </w:r>
          </w:p>
        </w:tc>
      </w:tr>
      <w:tr w:rsidR="005279BE" w:rsidRPr="00297DFC" w:rsidTr="00393611">
        <w:trPr>
          <w:trHeight w:val="312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жанра романа. Образ автора в романе.</w:t>
            </w:r>
          </w:p>
        </w:tc>
      </w:tr>
      <w:tr w:rsidR="005279BE" w:rsidRPr="00297DFC" w:rsidTr="00393611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образы в романе «Война и мир».</w:t>
            </w:r>
          </w:p>
        </w:tc>
      </w:tr>
      <w:tr w:rsidR="005279BE" w:rsidRPr="00297DFC" w:rsidTr="00393611">
        <w:trPr>
          <w:trHeight w:val="313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Ростовых и семья Болконских.</w:t>
            </w:r>
          </w:p>
        </w:tc>
      </w:tr>
      <w:tr w:rsidR="005279BE" w:rsidRPr="00297DFC" w:rsidTr="00393611">
        <w:trPr>
          <w:trHeight w:val="312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народа в романе «Война и мир».</w:t>
            </w:r>
          </w:p>
        </w:tc>
      </w:tr>
      <w:tr w:rsidR="005279BE" w:rsidRPr="00297DFC" w:rsidTr="00393611">
        <w:trPr>
          <w:trHeight w:val="311"/>
        </w:trPr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tcBorders>
              <w:bottom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Кутузов и Наполеон.</w:t>
            </w:r>
          </w:p>
        </w:tc>
      </w:tr>
      <w:tr w:rsidR="005279BE" w:rsidRPr="00297DFC" w:rsidTr="00393611">
        <w:trPr>
          <w:trHeight w:val="308"/>
        </w:trPr>
        <w:tc>
          <w:tcPr>
            <w:tcW w:w="980" w:type="dxa"/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940" w:type="dxa"/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20" w:type="dxa"/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истинного и ложного в романе «Война и мир».</w:t>
            </w:r>
          </w:p>
        </w:tc>
      </w:tr>
    </w:tbl>
    <w:p w:rsidR="005279BE" w:rsidRPr="00297DFC" w:rsidRDefault="005279BE" w:rsidP="005279BE">
      <w:pPr>
        <w:spacing w:after="0" w:line="2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25CEC966" wp14:editId="09111F0E">
                <wp:simplePos x="0" y="0"/>
                <wp:positionH relativeFrom="page">
                  <wp:posOffset>469265</wp:posOffset>
                </wp:positionH>
                <wp:positionV relativeFrom="page">
                  <wp:posOffset>543560</wp:posOffset>
                </wp:positionV>
                <wp:extent cx="9617710" cy="0"/>
                <wp:effectExtent l="0" t="0" r="0" b="0"/>
                <wp:wrapNone/>
                <wp:docPr id="1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17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6F7278" id="Shape 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42.8pt" to="794.2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97DF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0E11D1F" wp14:editId="07272195">
                <wp:simplePos x="0" y="0"/>
                <wp:positionH relativeFrom="page">
                  <wp:posOffset>469265</wp:posOffset>
                </wp:positionH>
                <wp:positionV relativeFrom="page">
                  <wp:posOffset>6482715</wp:posOffset>
                </wp:positionV>
                <wp:extent cx="9617710" cy="0"/>
                <wp:effectExtent l="0" t="0" r="0" b="0"/>
                <wp:wrapNone/>
                <wp:docPr id="1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177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2C8A36" id="Shape 3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6.95pt,510.45pt" to="794.25pt,5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97DF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033FF33A" wp14:editId="47629DFC">
                <wp:simplePos x="0" y="0"/>
                <wp:positionH relativeFrom="page">
                  <wp:posOffset>471805</wp:posOffset>
                </wp:positionH>
                <wp:positionV relativeFrom="page">
                  <wp:posOffset>541020</wp:posOffset>
                </wp:positionV>
                <wp:extent cx="0" cy="6358890"/>
                <wp:effectExtent l="0" t="0" r="0" b="0"/>
                <wp:wrapNone/>
                <wp:docPr id="15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5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D0B97" id="Shape 4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7.15pt,42.6pt" to="37.15pt,5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97DF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2D53A2F1" wp14:editId="7C9ED296">
                <wp:simplePos x="0" y="0"/>
                <wp:positionH relativeFrom="page">
                  <wp:posOffset>1261745</wp:posOffset>
                </wp:positionH>
                <wp:positionV relativeFrom="page">
                  <wp:posOffset>541020</wp:posOffset>
                </wp:positionV>
                <wp:extent cx="0" cy="6358890"/>
                <wp:effectExtent l="0" t="0" r="0" b="0"/>
                <wp:wrapNone/>
                <wp:docPr id="17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5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8B280" id="Shape 5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99.35pt,42.6pt" to="99.35pt,5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97DF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7401B8EE" wp14:editId="012066CB">
                <wp:simplePos x="0" y="0"/>
                <wp:positionH relativeFrom="page">
                  <wp:posOffset>1891030</wp:posOffset>
                </wp:positionH>
                <wp:positionV relativeFrom="page">
                  <wp:posOffset>541020</wp:posOffset>
                </wp:positionV>
                <wp:extent cx="0" cy="6358890"/>
                <wp:effectExtent l="0" t="0" r="0" b="0"/>
                <wp:wrapNone/>
                <wp:docPr id="18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58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D0A19" id="Shape 6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48.9pt,42.6pt" to="148.9pt,5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297DF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5314359D" wp14:editId="4959A6E5">
                <wp:simplePos x="0" y="0"/>
                <wp:positionH relativeFrom="page">
                  <wp:posOffset>10083800</wp:posOffset>
                </wp:positionH>
                <wp:positionV relativeFrom="page">
                  <wp:posOffset>541020</wp:posOffset>
                </wp:positionV>
                <wp:extent cx="0" cy="6353175"/>
                <wp:effectExtent l="0" t="0" r="0" b="0"/>
                <wp:wrapNone/>
                <wp:docPr id="19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531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6B563F" id="Shape 7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4pt,42.6pt" to="794pt,5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5279BE" w:rsidRPr="00297DFC" w:rsidRDefault="005279BE" w:rsidP="005279BE">
      <w:pPr>
        <w:numPr>
          <w:ilvl w:val="0"/>
          <w:numId w:val="14"/>
        </w:numPr>
        <w:tabs>
          <w:tab w:val="left" w:pos="1346"/>
        </w:tabs>
        <w:spacing w:after="0" w:line="234" w:lineRule="auto"/>
        <w:ind w:left="2340" w:right="1320" w:hanging="22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Духовные искания Андрея Болконского и Пьера Безухова. Философский смысл образа Платона Каратаева.</w:t>
      </w:r>
    </w:p>
    <w:p w:rsidR="005279BE" w:rsidRPr="00297DFC" w:rsidRDefault="005279BE" w:rsidP="005279BE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0F6482D9" wp14:editId="1DFC88A4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9610725" cy="0"/>
                <wp:effectExtent l="0" t="0" r="0" b="0"/>
                <wp:wrapNone/>
                <wp:docPr id="20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10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012F55" id="Shape 8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7pt" to="756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297DF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C12ABD4" wp14:editId="7356E351">
                <wp:simplePos x="0" y="0"/>
                <wp:positionH relativeFrom="column">
                  <wp:posOffset>9607550</wp:posOffset>
                </wp:positionH>
                <wp:positionV relativeFrom="paragraph">
                  <wp:posOffset>2540</wp:posOffset>
                </wp:positionV>
                <wp:extent cx="12700" cy="12065"/>
                <wp:effectExtent l="0" t="0" r="0" b="0"/>
                <wp:wrapNone/>
                <wp:docPr id="21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AE5A32" id="Shape 9" o:spid="_x0000_s1026" style="position:absolute;margin-left:756.5pt;margin-top:.2pt;width:1pt;height:.9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5279BE" w:rsidRPr="00297DFC" w:rsidRDefault="005279BE" w:rsidP="005279B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5279BE" w:rsidRPr="00297DFC">
          <w:pgSz w:w="16840" w:h="11906" w:orient="landscape"/>
          <w:pgMar w:top="854" w:right="958" w:bottom="494" w:left="74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1000"/>
        <w:gridCol w:w="12900"/>
      </w:tblGrid>
      <w:tr w:rsidR="005279BE" w:rsidRPr="00297DFC" w:rsidTr="00393611">
        <w:trPr>
          <w:trHeight w:val="328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77.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Художественные особенности романа.</w:t>
            </w:r>
          </w:p>
        </w:tc>
      </w:tr>
      <w:tr w:rsidR="005279BE" w:rsidRPr="00297DFC" w:rsidTr="00393611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эпизода из романа «Война и мир».</w:t>
            </w:r>
          </w:p>
        </w:tc>
      </w:tr>
      <w:tr w:rsidR="005279BE" w:rsidRPr="00297DFC" w:rsidTr="00393611">
        <w:trPr>
          <w:trHeight w:val="33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2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роману </w:t>
            </w:r>
            <w:proofErr w:type="spellStart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Л.Толстого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«Война и мир»</w:t>
            </w:r>
          </w:p>
        </w:tc>
      </w:tr>
      <w:tr w:rsidR="005279BE" w:rsidRPr="00297DFC" w:rsidTr="00393611">
        <w:trPr>
          <w:trHeight w:val="307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над </w:t>
            </w:r>
            <w:proofErr w:type="spellStart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ошибками.Ф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М. Достоевский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и судьба. Этапы творческого пути. Достоевский в</w:t>
            </w:r>
          </w:p>
        </w:tc>
      </w:tr>
      <w:tr w:rsidR="005279BE" w:rsidRPr="00297DFC" w:rsidTr="00393611">
        <w:trPr>
          <w:trHeight w:val="322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нашем крае (Из «Дневника писателя».1873.», «Н.Д. Фонвизиной», Воспоминания М.Д. </w:t>
            </w:r>
            <w:proofErr w:type="spellStart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Францевой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Н.Д.</w:t>
            </w:r>
          </w:p>
        </w:tc>
      </w:tr>
      <w:tr w:rsidR="005279BE" w:rsidRPr="00297DFC" w:rsidTr="00393611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Фонвизиной) </w:t>
            </w:r>
          </w:p>
        </w:tc>
      </w:tr>
      <w:tr w:rsidR="005279BE" w:rsidRPr="00297DFC" w:rsidTr="00393611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создания романа «Преступление и наказание». «Маленькие люди» в романе.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Петербурга в русской литературе. Петербург Ф. М. Достоевского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Раскольникова. «Двойники» Раскольникова в романе.</w:t>
            </w:r>
          </w:p>
        </w:tc>
      </w:tr>
      <w:tr w:rsidR="005279BE" w:rsidRPr="00297DFC" w:rsidTr="00393611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образа Сони Мармеладовой. Роль эпилога в романе.</w:t>
            </w:r>
          </w:p>
        </w:tc>
      </w:tr>
      <w:tr w:rsidR="005279BE" w:rsidRPr="00297DFC" w:rsidTr="00393611">
        <w:trPr>
          <w:trHeight w:val="33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2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Calibri" w:eastAsia="Calibri" w:hAnsi="Calibri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роману </w:t>
            </w:r>
            <w:proofErr w:type="spellStart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Ф.Достоевского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«Преступление и наказание»</w:t>
            </w:r>
          </w:p>
        </w:tc>
      </w:tr>
      <w:tr w:rsidR="005279BE" w:rsidRPr="00297DFC" w:rsidTr="00393611">
        <w:trPr>
          <w:trHeight w:val="306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6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6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над ошибками. Н. С. Лесков. Жизнь и творчество. Повесть «Очарованный странник» и ее</w:t>
            </w:r>
          </w:p>
        </w:tc>
      </w:tr>
      <w:tr w:rsidR="005279BE" w:rsidRPr="00297DFC" w:rsidTr="00393611">
        <w:trPr>
          <w:trHeight w:val="328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герой Иван </w:t>
            </w:r>
            <w:proofErr w:type="spellStart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Флягин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«Тупейный художник». Нравственный смысл рассказа.</w:t>
            </w:r>
          </w:p>
        </w:tc>
      </w:tr>
      <w:tr w:rsidR="005279BE" w:rsidRPr="00297DFC" w:rsidTr="00393611">
        <w:trPr>
          <w:trHeight w:val="308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Катерина Кабанова и Катерина Измайлова. (По пьесе Островского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«Гроза»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рассказу Лескова</w:t>
            </w:r>
          </w:p>
        </w:tc>
      </w:tr>
      <w:tr w:rsidR="005279BE" w:rsidRPr="00297DFC" w:rsidTr="00393611">
        <w:trPr>
          <w:trHeight w:val="326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«Леди Макбет </w:t>
            </w:r>
            <w:proofErr w:type="spellStart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Мценского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уезда»)</w:t>
            </w:r>
          </w:p>
        </w:tc>
      </w:tr>
      <w:tr w:rsidR="005279BE" w:rsidRPr="00297DFC" w:rsidTr="00393611">
        <w:trPr>
          <w:trHeight w:val="309"/>
        </w:trPr>
        <w:tc>
          <w:tcPr>
            <w:tcW w:w="1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9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П. Чехов. Жизнь и творчество. А.П. Чехов и Тюмень: интересные факты. Особенности рассказов 80-</w:t>
            </w:r>
          </w:p>
        </w:tc>
      </w:tr>
      <w:tr w:rsidR="005279BE" w:rsidRPr="00297DFC" w:rsidTr="00393611">
        <w:trPr>
          <w:trHeight w:val="325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90-х годов. «Человек в футляре» 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Проблематика и поэтика рассказов 90-х годов.</w:t>
            </w:r>
          </w:p>
        </w:tc>
      </w:tr>
      <w:tr w:rsidR="005279BE" w:rsidRPr="00297DFC" w:rsidTr="00393611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Душевная деградация человека в рассказе «</w:t>
            </w:r>
            <w:proofErr w:type="spellStart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Ионыч</w:t>
            </w:r>
            <w:proofErr w:type="spellEnd"/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«Вишневый сад»: история создания, жанр, система образов.</w:t>
            </w: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Разрушение дворянского гнезда.</w:t>
            </w:r>
          </w:p>
        </w:tc>
      </w:tr>
      <w:tr w:rsidR="005279BE" w:rsidRPr="00297DFC" w:rsidTr="00393611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 сада в комедии «Вишневый сад». Своеобразие чеховского стиля</w:t>
            </w:r>
          </w:p>
        </w:tc>
      </w:tr>
      <w:tr w:rsidR="005279BE" w:rsidRPr="00297DFC" w:rsidTr="00393611">
        <w:trPr>
          <w:trHeight w:val="313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</w:t>
            </w:r>
            <w:r w:rsidRPr="00297D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 второй половины</w:t>
            </w:r>
            <w:r w:rsidRPr="00297D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297DF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века»</w:t>
            </w:r>
          </w:p>
        </w:tc>
      </w:tr>
      <w:tr w:rsidR="005279BE" w:rsidRPr="00297DFC" w:rsidTr="00393611">
        <w:trPr>
          <w:trHeight w:val="314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3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Хетагуров.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творчество.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«Осетинская лира».</w:t>
            </w:r>
          </w:p>
        </w:tc>
      </w:tr>
      <w:tr w:rsidR="005279BE" w:rsidRPr="00297DFC" w:rsidTr="00393611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Ги де Мопассана. «Ожерелье».</w:t>
            </w:r>
          </w:p>
        </w:tc>
      </w:tr>
      <w:tr w:rsidR="005279BE" w:rsidRPr="00297DFC" w:rsidTr="00393611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2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0" w:type="dxa"/>
            <w:tcBorders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власти денег в повести Оноре де Бальзака</w:t>
            </w:r>
            <w:r w:rsidRPr="0029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«Гобсек»</w:t>
            </w:r>
          </w:p>
        </w:tc>
      </w:tr>
      <w:tr w:rsidR="005279BE" w:rsidRPr="00297DFC" w:rsidTr="00393611">
        <w:trPr>
          <w:trHeight w:val="312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1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9BE" w:rsidRPr="00297DFC" w:rsidTr="00393611">
        <w:trPr>
          <w:trHeight w:val="311"/>
        </w:trPr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ind w:right="6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79BE" w:rsidRPr="00297DFC" w:rsidRDefault="005279BE" w:rsidP="00393611">
            <w:pPr>
              <w:spacing w:after="0" w:line="30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97D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творчество А. Рембо. Стихотворение «Пьяный корабль». Подведем итоги.</w:t>
            </w:r>
          </w:p>
        </w:tc>
      </w:tr>
    </w:tbl>
    <w:p w:rsidR="005279BE" w:rsidRPr="00297DFC" w:rsidRDefault="005279BE" w:rsidP="005279BE">
      <w:pPr>
        <w:spacing w:after="0" w:line="2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97DF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675B8BA4" wp14:editId="3E08FE1A">
                <wp:simplePos x="0" y="0"/>
                <wp:positionH relativeFrom="column">
                  <wp:posOffset>9607550</wp:posOffset>
                </wp:positionH>
                <wp:positionV relativeFrom="paragraph">
                  <wp:posOffset>-1274445</wp:posOffset>
                </wp:positionV>
                <wp:extent cx="12700" cy="12700"/>
                <wp:effectExtent l="0" t="0" r="0" b="0"/>
                <wp:wrapNone/>
                <wp:docPr id="22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DC20AD1" id="Shape 10" o:spid="_x0000_s1026" style="position:absolute;margin-left:756.5pt;margin-top:-100.35pt;width:1pt;height:1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297DF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A08F805" wp14:editId="451FCA15">
                <wp:simplePos x="0" y="0"/>
                <wp:positionH relativeFrom="column">
                  <wp:posOffset>9607550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3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E0D048" id="Shape 11" o:spid="_x0000_s1026" style="position:absolute;margin-left:756.5pt;margin-top:-.7pt;width:1pt;height:.9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p w:rsidR="005279BE" w:rsidRPr="00297DFC" w:rsidRDefault="005279BE" w:rsidP="005279BE">
      <w:pPr>
        <w:rPr>
          <w:sz w:val="24"/>
          <w:szCs w:val="24"/>
        </w:rPr>
      </w:pPr>
    </w:p>
    <w:p w:rsidR="005279BE" w:rsidRDefault="005279BE" w:rsidP="00297DF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97DFC" w:rsidRPr="005279BE" w:rsidRDefault="005279BE" w:rsidP="005279BE">
      <w:pPr>
        <w:tabs>
          <w:tab w:val="left" w:pos="1815"/>
        </w:tabs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297DFC" w:rsidRPr="005279BE">
          <w:pgSz w:w="16840" w:h="11906" w:orient="landscape"/>
          <w:pgMar w:top="844" w:right="1440" w:bottom="838" w:left="852" w:header="0" w:footer="0" w:gutter="0"/>
          <w:cols w:space="720" w:equalWidth="0">
            <w:col w:w="14546"/>
          </w:cols>
        </w:sect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297DFC" w:rsidRPr="00297DFC" w:rsidRDefault="00297DFC" w:rsidP="005279BE">
      <w:pPr>
        <w:spacing w:after="0" w:line="240" w:lineRule="auto"/>
        <w:rPr>
          <w:sz w:val="24"/>
          <w:szCs w:val="24"/>
        </w:rPr>
      </w:pPr>
    </w:p>
    <w:sectPr w:rsidR="00297DFC" w:rsidRPr="00297DFC" w:rsidSect="005279BE">
      <w:pgSz w:w="16840" w:h="11906" w:orient="landscape"/>
      <w:pgMar w:top="849" w:right="958" w:bottom="487" w:left="740" w:header="0" w:footer="0" w:gutter="0"/>
      <w:cols w:space="720" w:equalWidth="0">
        <w:col w:w="15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AA1C9562"/>
    <w:lvl w:ilvl="0" w:tplc="357AD5A6">
      <w:start w:val="1"/>
      <w:numFmt w:val="bullet"/>
      <w:lvlText w:val="\emdash "/>
      <w:lvlJc w:val="left"/>
    </w:lvl>
    <w:lvl w:ilvl="1" w:tplc="03B489A0">
      <w:numFmt w:val="decimal"/>
      <w:lvlText w:val=""/>
      <w:lvlJc w:val="left"/>
    </w:lvl>
    <w:lvl w:ilvl="2" w:tplc="2952886C">
      <w:numFmt w:val="decimal"/>
      <w:lvlText w:val=""/>
      <w:lvlJc w:val="left"/>
    </w:lvl>
    <w:lvl w:ilvl="3" w:tplc="21146DFE">
      <w:numFmt w:val="decimal"/>
      <w:lvlText w:val=""/>
      <w:lvlJc w:val="left"/>
    </w:lvl>
    <w:lvl w:ilvl="4" w:tplc="453A506C">
      <w:numFmt w:val="decimal"/>
      <w:lvlText w:val=""/>
      <w:lvlJc w:val="left"/>
    </w:lvl>
    <w:lvl w:ilvl="5" w:tplc="A192EC54">
      <w:numFmt w:val="decimal"/>
      <w:lvlText w:val=""/>
      <w:lvlJc w:val="left"/>
    </w:lvl>
    <w:lvl w:ilvl="6" w:tplc="FF060EFE">
      <w:numFmt w:val="decimal"/>
      <w:lvlText w:val=""/>
      <w:lvlJc w:val="left"/>
    </w:lvl>
    <w:lvl w:ilvl="7" w:tplc="A042AD98">
      <w:numFmt w:val="decimal"/>
      <w:lvlText w:val=""/>
      <w:lvlJc w:val="left"/>
    </w:lvl>
    <w:lvl w:ilvl="8" w:tplc="2A02147E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56E1E7E"/>
    <w:lvl w:ilvl="0" w:tplc="17FC735E">
      <w:start w:val="1"/>
      <w:numFmt w:val="bullet"/>
      <w:lvlText w:val="\emdash "/>
      <w:lvlJc w:val="left"/>
    </w:lvl>
    <w:lvl w:ilvl="1" w:tplc="6B1EEC08">
      <w:numFmt w:val="decimal"/>
      <w:lvlText w:val=""/>
      <w:lvlJc w:val="left"/>
    </w:lvl>
    <w:lvl w:ilvl="2" w:tplc="A0C2C3C6">
      <w:numFmt w:val="decimal"/>
      <w:lvlText w:val=""/>
      <w:lvlJc w:val="left"/>
    </w:lvl>
    <w:lvl w:ilvl="3" w:tplc="F614EF20">
      <w:numFmt w:val="decimal"/>
      <w:lvlText w:val=""/>
      <w:lvlJc w:val="left"/>
    </w:lvl>
    <w:lvl w:ilvl="4" w:tplc="5AB09768">
      <w:numFmt w:val="decimal"/>
      <w:lvlText w:val=""/>
      <w:lvlJc w:val="left"/>
    </w:lvl>
    <w:lvl w:ilvl="5" w:tplc="EEAE4E1A">
      <w:numFmt w:val="decimal"/>
      <w:lvlText w:val=""/>
      <w:lvlJc w:val="left"/>
    </w:lvl>
    <w:lvl w:ilvl="6" w:tplc="8E9A2866">
      <w:numFmt w:val="decimal"/>
      <w:lvlText w:val=""/>
      <w:lvlJc w:val="left"/>
    </w:lvl>
    <w:lvl w:ilvl="7" w:tplc="2E2EF0D2">
      <w:numFmt w:val="decimal"/>
      <w:lvlText w:val=""/>
      <w:lvlJc w:val="left"/>
    </w:lvl>
    <w:lvl w:ilvl="8" w:tplc="682E2E68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3EB27ED8"/>
    <w:lvl w:ilvl="0" w:tplc="C84463C2">
      <w:start w:val="10"/>
      <w:numFmt w:val="decimal"/>
      <w:lvlText w:val="%1"/>
      <w:lvlJc w:val="left"/>
    </w:lvl>
    <w:lvl w:ilvl="1" w:tplc="793A399A">
      <w:numFmt w:val="decimal"/>
      <w:lvlText w:val=""/>
      <w:lvlJc w:val="left"/>
    </w:lvl>
    <w:lvl w:ilvl="2" w:tplc="4372F0DA">
      <w:numFmt w:val="decimal"/>
      <w:lvlText w:val=""/>
      <w:lvlJc w:val="left"/>
    </w:lvl>
    <w:lvl w:ilvl="3" w:tplc="5EE62EBA">
      <w:numFmt w:val="decimal"/>
      <w:lvlText w:val=""/>
      <w:lvlJc w:val="left"/>
    </w:lvl>
    <w:lvl w:ilvl="4" w:tplc="DF1271D0">
      <w:numFmt w:val="decimal"/>
      <w:lvlText w:val=""/>
      <w:lvlJc w:val="left"/>
    </w:lvl>
    <w:lvl w:ilvl="5" w:tplc="C0FE4142">
      <w:numFmt w:val="decimal"/>
      <w:lvlText w:val=""/>
      <w:lvlJc w:val="left"/>
    </w:lvl>
    <w:lvl w:ilvl="6" w:tplc="DD662BD0">
      <w:numFmt w:val="decimal"/>
      <w:lvlText w:val=""/>
      <w:lvlJc w:val="left"/>
    </w:lvl>
    <w:lvl w:ilvl="7" w:tplc="42F2969E">
      <w:numFmt w:val="decimal"/>
      <w:lvlText w:val=""/>
      <w:lvlJc w:val="left"/>
    </w:lvl>
    <w:lvl w:ilvl="8" w:tplc="D3D0674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1D303ADA"/>
    <w:lvl w:ilvl="0" w:tplc="14E4D9D4">
      <w:start w:val="1"/>
      <w:numFmt w:val="bullet"/>
      <w:lvlText w:val="\emdash "/>
      <w:lvlJc w:val="left"/>
    </w:lvl>
    <w:lvl w:ilvl="1" w:tplc="57BE9E52">
      <w:numFmt w:val="decimal"/>
      <w:lvlText w:val=""/>
      <w:lvlJc w:val="left"/>
    </w:lvl>
    <w:lvl w:ilvl="2" w:tplc="4AC62724">
      <w:numFmt w:val="decimal"/>
      <w:lvlText w:val=""/>
      <w:lvlJc w:val="left"/>
    </w:lvl>
    <w:lvl w:ilvl="3" w:tplc="D7E27AFE">
      <w:numFmt w:val="decimal"/>
      <w:lvlText w:val=""/>
      <w:lvlJc w:val="left"/>
    </w:lvl>
    <w:lvl w:ilvl="4" w:tplc="F2B47598">
      <w:numFmt w:val="decimal"/>
      <w:lvlText w:val=""/>
      <w:lvlJc w:val="left"/>
    </w:lvl>
    <w:lvl w:ilvl="5" w:tplc="AB0C927E">
      <w:numFmt w:val="decimal"/>
      <w:lvlText w:val=""/>
      <w:lvlJc w:val="left"/>
    </w:lvl>
    <w:lvl w:ilvl="6" w:tplc="8188B874">
      <w:numFmt w:val="decimal"/>
      <w:lvlText w:val=""/>
      <w:lvlJc w:val="left"/>
    </w:lvl>
    <w:lvl w:ilvl="7" w:tplc="CFF46192">
      <w:numFmt w:val="decimal"/>
      <w:lvlText w:val=""/>
      <w:lvlJc w:val="left"/>
    </w:lvl>
    <w:lvl w:ilvl="8" w:tplc="A92EC0CA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0AEC7ED8"/>
    <w:lvl w:ilvl="0" w:tplc="A874E7EE">
      <w:start w:val="1"/>
      <w:numFmt w:val="bullet"/>
      <w:lvlText w:val="\emdash "/>
      <w:lvlJc w:val="left"/>
    </w:lvl>
    <w:lvl w:ilvl="1" w:tplc="4C46AE38">
      <w:numFmt w:val="decimal"/>
      <w:lvlText w:val=""/>
      <w:lvlJc w:val="left"/>
    </w:lvl>
    <w:lvl w:ilvl="2" w:tplc="4A08897C">
      <w:numFmt w:val="decimal"/>
      <w:lvlText w:val=""/>
      <w:lvlJc w:val="left"/>
    </w:lvl>
    <w:lvl w:ilvl="3" w:tplc="E9B0B304">
      <w:numFmt w:val="decimal"/>
      <w:lvlText w:val=""/>
      <w:lvlJc w:val="left"/>
    </w:lvl>
    <w:lvl w:ilvl="4" w:tplc="55A2B5BC">
      <w:numFmt w:val="decimal"/>
      <w:lvlText w:val=""/>
      <w:lvlJc w:val="left"/>
    </w:lvl>
    <w:lvl w:ilvl="5" w:tplc="9E02449A">
      <w:numFmt w:val="decimal"/>
      <w:lvlText w:val=""/>
      <w:lvlJc w:val="left"/>
    </w:lvl>
    <w:lvl w:ilvl="6" w:tplc="268AF05C">
      <w:numFmt w:val="decimal"/>
      <w:lvlText w:val=""/>
      <w:lvlJc w:val="left"/>
    </w:lvl>
    <w:lvl w:ilvl="7" w:tplc="BFDCFA96">
      <w:numFmt w:val="decimal"/>
      <w:lvlText w:val=""/>
      <w:lvlJc w:val="left"/>
    </w:lvl>
    <w:lvl w:ilvl="8" w:tplc="06ECFA64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8F0A1CEE"/>
    <w:lvl w:ilvl="0" w:tplc="341EE54C">
      <w:start w:val="1"/>
      <w:numFmt w:val="bullet"/>
      <w:lvlText w:val="\emdash "/>
      <w:lvlJc w:val="left"/>
    </w:lvl>
    <w:lvl w:ilvl="1" w:tplc="5558A120">
      <w:numFmt w:val="decimal"/>
      <w:lvlText w:val=""/>
      <w:lvlJc w:val="left"/>
    </w:lvl>
    <w:lvl w:ilvl="2" w:tplc="D8DE68AA">
      <w:numFmt w:val="decimal"/>
      <w:lvlText w:val=""/>
      <w:lvlJc w:val="left"/>
    </w:lvl>
    <w:lvl w:ilvl="3" w:tplc="A2263240">
      <w:numFmt w:val="decimal"/>
      <w:lvlText w:val=""/>
      <w:lvlJc w:val="left"/>
    </w:lvl>
    <w:lvl w:ilvl="4" w:tplc="45D42B8E">
      <w:numFmt w:val="decimal"/>
      <w:lvlText w:val=""/>
      <w:lvlJc w:val="left"/>
    </w:lvl>
    <w:lvl w:ilvl="5" w:tplc="58BA5902">
      <w:numFmt w:val="decimal"/>
      <w:lvlText w:val=""/>
      <w:lvlJc w:val="left"/>
    </w:lvl>
    <w:lvl w:ilvl="6" w:tplc="1C6C9E86">
      <w:numFmt w:val="decimal"/>
      <w:lvlText w:val=""/>
      <w:lvlJc w:val="left"/>
    </w:lvl>
    <w:lvl w:ilvl="7" w:tplc="036CC146">
      <w:numFmt w:val="decimal"/>
      <w:lvlText w:val=""/>
      <w:lvlJc w:val="left"/>
    </w:lvl>
    <w:lvl w:ilvl="8" w:tplc="2F2AC83E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A93E24C2"/>
    <w:lvl w:ilvl="0" w:tplc="ADEA7790">
      <w:start w:val="1"/>
      <w:numFmt w:val="bullet"/>
      <w:lvlText w:val="\emdash "/>
      <w:lvlJc w:val="left"/>
    </w:lvl>
    <w:lvl w:ilvl="1" w:tplc="303E28D8">
      <w:numFmt w:val="decimal"/>
      <w:lvlText w:val=""/>
      <w:lvlJc w:val="left"/>
    </w:lvl>
    <w:lvl w:ilvl="2" w:tplc="3E76C808">
      <w:numFmt w:val="decimal"/>
      <w:lvlText w:val=""/>
      <w:lvlJc w:val="left"/>
    </w:lvl>
    <w:lvl w:ilvl="3" w:tplc="562E75A0">
      <w:numFmt w:val="decimal"/>
      <w:lvlText w:val=""/>
      <w:lvlJc w:val="left"/>
    </w:lvl>
    <w:lvl w:ilvl="4" w:tplc="D7BE3594">
      <w:numFmt w:val="decimal"/>
      <w:lvlText w:val=""/>
      <w:lvlJc w:val="left"/>
    </w:lvl>
    <w:lvl w:ilvl="5" w:tplc="BB02F06A">
      <w:numFmt w:val="decimal"/>
      <w:lvlText w:val=""/>
      <w:lvlJc w:val="left"/>
    </w:lvl>
    <w:lvl w:ilvl="6" w:tplc="ABEA9BF2">
      <w:numFmt w:val="decimal"/>
      <w:lvlText w:val=""/>
      <w:lvlJc w:val="left"/>
    </w:lvl>
    <w:lvl w:ilvl="7" w:tplc="17B251A6">
      <w:numFmt w:val="decimal"/>
      <w:lvlText w:val=""/>
      <w:lvlJc w:val="left"/>
    </w:lvl>
    <w:lvl w:ilvl="8" w:tplc="ACF6DDB6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AAC860EC"/>
    <w:lvl w:ilvl="0" w:tplc="A41AE25A">
      <w:start w:val="1"/>
      <w:numFmt w:val="bullet"/>
      <w:lvlText w:val="\emdash "/>
      <w:lvlJc w:val="left"/>
    </w:lvl>
    <w:lvl w:ilvl="1" w:tplc="24B468EA">
      <w:numFmt w:val="decimal"/>
      <w:lvlText w:val=""/>
      <w:lvlJc w:val="left"/>
    </w:lvl>
    <w:lvl w:ilvl="2" w:tplc="3542939E">
      <w:numFmt w:val="decimal"/>
      <w:lvlText w:val=""/>
      <w:lvlJc w:val="left"/>
    </w:lvl>
    <w:lvl w:ilvl="3" w:tplc="B8425AD8">
      <w:numFmt w:val="decimal"/>
      <w:lvlText w:val=""/>
      <w:lvlJc w:val="left"/>
    </w:lvl>
    <w:lvl w:ilvl="4" w:tplc="765AD8F6">
      <w:numFmt w:val="decimal"/>
      <w:lvlText w:val=""/>
      <w:lvlJc w:val="left"/>
    </w:lvl>
    <w:lvl w:ilvl="5" w:tplc="F8F0D5A0">
      <w:numFmt w:val="decimal"/>
      <w:lvlText w:val=""/>
      <w:lvlJc w:val="left"/>
    </w:lvl>
    <w:lvl w:ilvl="6" w:tplc="E530089C">
      <w:numFmt w:val="decimal"/>
      <w:lvlText w:val=""/>
      <w:lvlJc w:val="left"/>
    </w:lvl>
    <w:lvl w:ilvl="7" w:tplc="BDB43BD0">
      <w:numFmt w:val="decimal"/>
      <w:lvlText w:val=""/>
      <w:lvlJc w:val="left"/>
    </w:lvl>
    <w:lvl w:ilvl="8" w:tplc="F5F6A01C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99221316"/>
    <w:lvl w:ilvl="0" w:tplc="708C44D2">
      <w:start w:val="1"/>
      <w:numFmt w:val="bullet"/>
      <w:lvlText w:val="\emdash "/>
      <w:lvlJc w:val="left"/>
    </w:lvl>
    <w:lvl w:ilvl="1" w:tplc="93A223DA">
      <w:numFmt w:val="decimal"/>
      <w:lvlText w:val=""/>
      <w:lvlJc w:val="left"/>
    </w:lvl>
    <w:lvl w:ilvl="2" w:tplc="D9A6365C">
      <w:numFmt w:val="decimal"/>
      <w:lvlText w:val=""/>
      <w:lvlJc w:val="left"/>
    </w:lvl>
    <w:lvl w:ilvl="3" w:tplc="B8703B2E">
      <w:numFmt w:val="decimal"/>
      <w:lvlText w:val=""/>
      <w:lvlJc w:val="left"/>
    </w:lvl>
    <w:lvl w:ilvl="4" w:tplc="A0E01B94">
      <w:numFmt w:val="decimal"/>
      <w:lvlText w:val=""/>
      <w:lvlJc w:val="left"/>
    </w:lvl>
    <w:lvl w:ilvl="5" w:tplc="839CA182">
      <w:numFmt w:val="decimal"/>
      <w:lvlText w:val=""/>
      <w:lvlJc w:val="left"/>
    </w:lvl>
    <w:lvl w:ilvl="6" w:tplc="95B611A4">
      <w:numFmt w:val="decimal"/>
      <w:lvlText w:val=""/>
      <w:lvlJc w:val="left"/>
    </w:lvl>
    <w:lvl w:ilvl="7" w:tplc="0206F8D4">
      <w:numFmt w:val="decimal"/>
      <w:lvlText w:val=""/>
      <w:lvlJc w:val="left"/>
    </w:lvl>
    <w:lvl w:ilvl="8" w:tplc="94CCD692">
      <w:numFmt w:val="decimal"/>
      <w:lvlText w:val=""/>
      <w:lvlJc w:val="left"/>
    </w:lvl>
  </w:abstractNum>
  <w:abstractNum w:abstractNumId="9" w15:restartNumberingAfterBreak="0">
    <w:nsid w:val="0000440D"/>
    <w:multiLevelType w:val="hybridMultilevel"/>
    <w:tmpl w:val="ED86C532"/>
    <w:lvl w:ilvl="0" w:tplc="93ACD9A6">
      <w:start w:val="1"/>
      <w:numFmt w:val="decimal"/>
      <w:lvlText w:val="%1."/>
      <w:lvlJc w:val="left"/>
    </w:lvl>
    <w:lvl w:ilvl="1" w:tplc="2DFEC5A2">
      <w:numFmt w:val="decimal"/>
      <w:lvlText w:val=""/>
      <w:lvlJc w:val="left"/>
    </w:lvl>
    <w:lvl w:ilvl="2" w:tplc="4EBAC83C">
      <w:numFmt w:val="decimal"/>
      <w:lvlText w:val=""/>
      <w:lvlJc w:val="left"/>
    </w:lvl>
    <w:lvl w:ilvl="3" w:tplc="364C8368">
      <w:numFmt w:val="decimal"/>
      <w:lvlText w:val=""/>
      <w:lvlJc w:val="left"/>
    </w:lvl>
    <w:lvl w:ilvl="4" w:tplc="B2E80F54">
      <w:numFmt w:val="decimal"/>
      <w:lvlText w:val=""/>
      <w:lvlJc w:val="left"/>
    </w:lvl>
    <w:lvl w:ilvl="5" w:tplc="4FE2F500">
      <w:numFmt w:val="decimal"/>
      <w:lvlText w:val=""/>
      <w:lvlJc w:val="left"/>
    </w:lvl>
    <w:lvl w:ilvl="6" w:tplc="9208C23C">
      <w:numFmt w:val="decimal"/>
      <w:lvlText w:val=""/>
      <w:lvlJc w:val="left"/>
    </w:lvl>
    <w:lvl w:ilvl="7" w:tplc="EECCCAEE">
      <w:numFmt w:val="decimal"/>
      <w:lvlText w:val=""/>
      <w:lvlJc w:val="left"/>
    </w:lvl>
    <w:lvl w:ilvl="8" w:tplc="A0DA7D24">
      <w:numFmt w:val="decimal"/>
      <w:lvlText w:val=""/>
      <w:lvlJc w:val="left"/>
    </w:lvl>
  </w:abstractNum>
  <w:abstractNum w:abstractNumId="10" w15:restartNumberingAfterBreak="0">
    <w:nsid w:val="0000491C"/>
    <w:multiLevelType w:val="hybridMultilevel"/>
    <w:tmpl w:val="53EACB6C"/>
    <w:lvl w:ilvl="0" w:tplc="71789BDE">
      <w:start w:val="1"/>
      <w:numFmt w:val="decimal"/>
      <w:lvlText w:val="%1."/>
      <w:lvlJc w:val="left"/>
    </w:lvl>
    <w:lvl w:ilvl="1" w:tplc="3DFA2E62">
      <w:numFmt w:val="decimal"/>
      <w:lvlText w:val=""/>
      <w:lvlJc w:val="left"/>
    </w:lvl>
    <w:lvl w:ilvl="2" w:tplc="C1545894">
      <w:numFmt w:val="decimal"/>
      <w:lvlText w:val=""/>
      <w:lvlJc w:val="left"/>
    </w:lvl>
    <w:lvl w:ilvl="3" w:tplc="A6860B9E">
      <w:numFmt w:val="decimal"/>
      <w:lvlText w:val=""/>
      <w:lvlJc w:val="left"/>
    </w:lvl>
    <w:lvl w:ilvl="4" w:tplc="0298BFD0">
      <w:numFmt w:val="decimal"/>
      <w:lvlText w:val=""/>
      <w:lvlJc w:val="left"/>
    </w:lvl>
    <w:lvl w:ilvl="5" w:tplc="00BC8730">
      <w:numFmt w:val="decimal"/>
      <w:lvlText w:val=""/>
      <w:lvlJc w:val="left"/>
    </w:lvl>
    <w:lvl w:ilvl="6" w:tplc="CAEAEF22">
      <w:numFmt w:val="decimal"/>
      <w:lvlText w:val=""/>
      <w:lvlJc w:val="left"/>
    </w:lvl>
    <w:lvl w:ilvl="7" w:tplc="82185CA8">
      <w:numFmt w:val="decimal"/>
      <w:lvlText w:val=""/>
      <w:lvlJc w:val="left"/>
    </w:lvl>
    <w:lvl w:ilvl="8" w:tplc="F88A7144">
      <w:numFmt w:val="decimal"/>
      <w:lvlText w:val=""/>
      <w:lvlJc w:val="left"/>
    </w:lvl>
  </w:abstractNum>
  <w:abstractNum w:abstractNumId="11" w15:restartNumberingAfterBreak="0">
    <w:nsid w:val="00004D06"/>
    <w:multiLevelType w:val="hybridMultilevel"/>
    <w:tmpl w:val="D9D428F8"/>
    <w:lvl w:ilvl="0" w:tplc="158E2FC6">
      <w:start w:val="2"/>
      <w:numFmt w:val="decimal"/>
      <w:lvlText w:val="%1."/>
      <w:lvlJc w:val="left"/>
    </w:lvl>
    <w:lvl w:ilvl="1" w:tplc="230868FC">
      <w:numFmt w:val="decimal"/>
      <w:lvlText w:val=""/>
      <w:lvlJc w:val="left"/>
    </w:lvl>
    <w:lvl w:ilvl="2" w:tplc="ECAAB868">
      <w:numFmt w:val="decimal"/>
      <w:lvlText w:val=""/>
      <w:lvlJc w:val="left"/>
    </w:lvl>
    <w:lvl w:ilvl="3" w:tplc="1B9C786A">
      <w:numFmt w:val="decimal"/>
      <w:lvlText w:val=""/>
      <w:lvlJc w:val="left"/>
    </w:lvl>
    <w:lvl w:ilvl="4" w:tplc="EF260FC4">
      <w:numFmt w:val="decimal"/>
      <w:lvlText w:val=""/>
      <w:lvlJc w:val="left"/>
    </w:lvl>
    <w:lvl w:ilvl="5" w:tplc="240684E8">
      <w:numFmt w:val="decimal"/>
      <w:lvlText w:val=""/>
      <w:lvlJc w:val="left"/>
    </w:lvl>
    <w:lvl w:ilvl="6" w:tplc="31B8CED8">
      <w:numFmt w:val="decimal"/>
      <w:lvlText w:val=""/>
      <w:lvlJc w:val="left"/>
    </w:lvl>
    <w:lvl w:ilvl="7" w:tplc="EF38E6A4">
      <w:numFmt w:val="decimal"/>
      <w:lvlText w:val=""/>
      <w:lvlJc w:val="left"/>
    </w:lvl>
    <w:lvl w:ilvl="8" w:tplc="DB027EAA">
      <w:numFmt w:val="decimal"/>
      <w:lvlText w:val=""/>
      <w:lvlJc w:val="left"/>
    </w:lvl>
  </w:abstractNum>
  <w:abstractNum w:abstractNumId="12" w15:restartNumberingAfterBreak="0">
    <w:nsid w:val="00004DB7"/>
    <w:multiLevelType w:val="hybridMultilevel"/>
    <w:tmpl w:val="D0A604C4"/>
    <w:lvl w:ilvl="0" w:tplc="3EE65700">
      <w:start w:val="76"/>
      <w:numFmt w:val="decimal"/>
      <w:lvlText w:val="%1."/>
      <w:lvlJc w:val="left"/>
    </w:lvl>
    <w:lvl w:ilvl="1" w:tplc="30383380">
      <w:numFmt w:val="decimal"/>
      <w:lvlText w:val=""/>
      <w:lvlJc w:val="left"/>
    </w:lvl>
    <w:lvl w:ilvl="2" w:tplc="2A9CF2DA">
      <w:numFmt w:val="decimal"/>
      <w:lvlText w:val=""/>
      <w:lvlJc w:val="left"/>
    </w:lvl>
    <w:lvl w:ilvl="3" w:tplc="5176AFBC">
      <w:numFmt w:val="decimal"/>
      <w:lvlText w:val=""/>
      <w:lvlJc w:val="left"/>
    </w:lvl>
    <w:lvl w:ilvl="4" w:tplc="71067116">
      <w:numFmt w:val="decimal"/>
      <w:lvlText w:val=""/>
      <w:lvlJc w:val="left"/>
    </w:lvl>
    <w:lvl w:ilvl="5" w:tplc="D9B47C48">
      <w:numFmt w:val="decimal"/>
      <w:lvlText w:val=""/>
      <w:lvlJc w:val="left"/>
    </w:lvl>
    <w:lvl w:ilvl="6" w:tplc="35848BAC">
      <w:numFmt w:val="decimal"/>
      <w:lvlText w:val=""/>
      <w:lvlJc w:val="left"/>
    </w:lvl>
    <w:lvl w:ilvl="7" w:tplc="E7985940">
      <w:numFmt w:val="decimal"/>
      <w:lvlText w:val=""/>
      <w:lvlJc w:val="left"/>
    </w:lvl>
    <w:lvl w:ilvl="8" w:tplc="43E4DC10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7980B650"/>
    <w:lvl w:ilvl="0" w:tplc="BC7695AC">
      <w:start w:val="1"/>
      <w:numFmt w:val="bullet"/>
      <w:lvlText w:val="\emdash "/>
      <w:lvlJc w:val="left"/>
    </w:lvl>
    <w:lvl w:ilvl="1" w:tplc="4FAA953C">
      <w:numFmt w:val="decimal"/>
      <w:lvlText w:val=""/>
      <w:lvlJc w:val="left"/>
    </w:lvl>
    <w:lvl w:ilvl="2" w:tplc="8C7CFEF2">
      <w:numFmt w:val="decimal"/>
      <w:lvlText w:val=""/>
      <w:lvlJc w:val="left"/>
    </w:lvl>
    <w:lvl w:ilvl="3" w:tplc="4A922050">
      <w:numFmt w:val="decimal"/>
      <w:lvlText w:val=""/>
      <w:lvlJc w:val="left"/>
    </w:lvl>
    <w:lvl w:ilvl="4" w:tplc="FFA06A84">
      <w:numFmt w:val="decimal"/>
      <w:lvlText w:val=""/>
      <w:lvlJc w:val="left"/>
    </w:lvl>
    <w:lvl w:ilvl="5" w:tplc="B562E152">
      <w:numFmt w:val="decimal"/>
      <w:lvlText w:val=""/>
      <w:lvlJc w:val="left"/>
    </w:lvl>
    <w:lvl w:ilvl="6" w:tplc="A84C0F52">
      <w:numFmt w:val="decimal"/>
      <w:lvlText w:val=""/>
      <w:lvlJc w:val="left"/>
    </w:lvl>
    <w:lvl w:ilvl="7" w:tplc="25D00C6E">
      <w:numFmt w:val="decimal"/>
      <w:lvlText w:val=""/>
      <w:lvlJc w:val="left"/>
    </w:lvl>
    <w:lvl w:ilvl="8" w:tplc="532C325E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3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2B"/>
    <w:rsid w:val="00297DFC"/>
    <w:rsid w:val="004F1F2B"/>
    <w:rsid w:val="005279BE"/>
    <w:rsid w:val="00D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7CFAF"/>
  <w15:chartTrackingRefBased/>
  <w15:docId w15:val="{42E529DB-59AC-4880-B41A-1742D65B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97DFC"/>
  </w:style>
  <w:style w:type="character" w:styleId="a3">
    <w:name w:val="Hyperlink"/>
    <w:basedOn w:val="a0"/>
    <w:uiPriority w:val="99"/>
    <w:unhideWhenUsed/>
    <w:rsid w:val="0029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5418</Words>
  <Characters>30888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2020-10-29T09:59:00Z</dcterms:created>
  <dcterms:modified xsi:type="dcterms:W3CDTF">2020-10-29T10:22:00Z</dcterms:modified>
</cp:coreProperties>
</file>