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00" w:rsidRDefault="00D44600" w:rsidP="00D4460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Pr="006530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E8A7EB" wp14:editId="127EBB77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4600" w:rsidRDefault="00D44600" w:rsidP="00D4460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600" w:rsidRDefault="00D44600" w:rsidP="00D4460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600" w:rsidRDefault="00D44600" w:rsidP="00D4460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600" w:rsidRPr="00D44600" w:rsidRDefault="00D44600" w:rsidP="00D44600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D44600" w:rsidRPr="00D44600" w:rsidRDefault="00D44600" w:rsidP="00D44600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600" w:rsidRPr="00D44600" w:rsidRDefault="00D44600" w:rsidP="00D44600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учебному предмету </w:t>
      </w:r>
    </w:p>
    <w:p w:rsidR="00D44600" w:rsidRPr="00D44600" w:rsidRDefault="00D44600" w:rsidP="00D44600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изобразительное искусство</w:t>
      </w:r>
    </w:p>
    <w:p w:rsidR="00D44600" w:rsidRPr="00D44600" w:rsidRDefault="00D44600" w:rsidP="00D44600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5 класс</w:t>
      </w:r>
    </w:p>
    <w:p w:rsidR="00D44600" w:rsidRPr="00D44600" w:rsidRDefault="00D44600" w:rsidP="00D44600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D44600" w:rsidRPr="00D44600" w:rsidRDefault="00D44600" w:rsidP="00D44600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D44600" w:rsidRPr="00D44600" w:rsidRDefault="00D44600" w:rsidP="00D44600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D44600" w:rsidRPr="00D44600" w:rsidRDefault="00D44600" w:rsidP="00D44600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</w:p>
    <w:p w:rsidR="00D44600" w:rsidRPr="00D44600" w:rsidRDefault="00D44600" w:rsidP="00D4460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ab/>
      </w: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D44600" w:rsidRPr="00D44600" w:rsidRDefault="00D44600" w:rsidP="00D4460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D44600" w:rsidRPr="00D44600" w:rsidRDefault="00D44600" w:rsidP="00D4460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D44600" w:rsidRPr="00D44600" w:rsidRDefault="00D44600" w:rsidP="00D4460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D44600" w:rsidRPr="00D44600" w:rsidRDefault="00D44600" w:rsidP="00D4460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4600" w:rsidRPr="00D44600" w:rsidRDefault="00D44600" w:rsidP="00D4460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D44600" w:rsidRPr="00D44600" w:rsidRDefault="00D44600" w:rsidP="00D44600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D44600" w:rsidRPr="00D44600" w:rsidRDefault="00D44600" w:rsidP="00D44600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Pr="00D44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D44600" w:rsidRPr="00D44600" w:rsidRDefault="00D44600" w:rsidP="00BB2378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Планируемые результаты освоения учебного предмета.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рственного образовательного стандарта обучение на занятиях по изоб</w:t>
      </w: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разительному искусству направлено на достижение учащимися лично</w:t>
      </w: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стных, </w:t>
      </w:r>
      <w:proofErr w:type="spellStart"/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чувство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ответственного отношения к учению, </w:t>
      </w:r>
      <w:proofErr w:type="gramStart"/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и способности</w:t>
      </w:r>
      <w:proofErr w:type="gramEnd"/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мировоззрения, учитывающего культурное, языковое духовное многообразие современного мира;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многообразию, культуре; готовности и способности вести диалог с другими людьми и достигать в нем взаимопонимания;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44600" w:rsidRPr="00D44600" w:rsidRDefault="00D44600" w:rsidP="00BB2378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характеризуют уровень </w:t>
      </w:r>
      <w:proofErr w:type="spellStart"/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D44600" w:rsidRPr="00D44600" w:rsidRDefault="00D44600" w:rsidP="00BB237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44600" w:rsidRPr="00D44600" w:rsidRDefault="00D44600" w:rsidP="00BB237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44600" w:rsidRPr="00D44600" w:rsidRDefault="00D44600" w:rsidP="00BB237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44600" w:rsidRPr="00D44600" w:rsidRDefault="00D44600" w:rsidP="00BB237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D44600" w:rsidRPr="00D44600" w:rsidRDefault="00D44600" w:rsidP="00BB237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организовать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Предметные результаты</w:t>
      </w:r>
      <w:r w:rsidRPr="00D4460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художественной творчество разных народов, классические произведения отечественного и зарубежного искусства, искусство современности);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</w:t>
      </w: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графика, скульптура), декоративно-прикладных, в архитектуре и дизайне, приобретение опыта работы над визуальным образом в синтетических искусствах (театр и кино);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приобретение опыта работы различными художественными материалами и в разных техниках и различных видах </w:t>
      </w:r>
      <w:proofErr w:type="spellStart"/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визульно</w:t>
      </w:r>
      <w:proofErr w:type="spellEnd"/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осознание значения искусства и творчества в личной и культурной самоидентификации личности;</w:t>
      </w:r>
    </w:p>
    <w:p w:rsidR="00D44600" w:rsidRPr="00D44600" w:rsidRDefault="00D44600" w:rsidP="00BB2378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Роль искусства и художественной деятельности в жизни человека и общества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научится: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роль и место искусства в развитии культуры, ориентироваться в связях искусства с наукой и религией;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потенциал искусства в познании мира, в формировании отношения к человеку, природным и социальным явлениям;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роль искусства в создании материальной среды обитания человека;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получит возможность научиться</w:t>
      </w:r>
      <w:r w:rsidRPr="00D4460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выделять и анализировать авторскую концепцию художественного образа в произведении искусства;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произведения разных эпох, художественных стилей;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работы великих мастеров по художественной манере (по манере письма).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Духовно-нравственные проблемы жизни и искусства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научится: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связи искусства с всемирной историей и историей Отечества;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0DA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осознавать необходимость развитого эстетического вкуса в жизни современного человека;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специфику ориентированности отечественного искусства на приоритет этического над эстетическим.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Язык пластических искусств и художественный образ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научится</w:t>
      </w:r>
      <w:proofErr w:type="gramEnd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роль художественного образа и понятия «выразительность» в искусстве;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получит</w:t>
      </w:r>
      <w:proofErr w:type="gramEnd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возможность научиться: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анализировать и высказывать суждение о своей творческой работе и работе одноклассников;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Виды и жанры изобразительного искусства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научится</w:t>
      </w:r>
      <w:proofErr w:type="gramEnd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виды декоративно-прикладных искусств, понимать их специфику;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Ученик  получит</w:t>
      </w:r>
      <w:proofErr w:type="gramEnd"/>
      <w:r w:rsidRPr="005C0D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возможность научиться: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определять шедевры национального и мирового изобразительного искусства;</w:t>
      </w:r>
    </w:p>
    <w:p w:rsidR="005C0DA7" w:rsidRPr="005C0DA7" w:rsidRDefault="005C0DA7" w:rsidP="005C0D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DA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понимать историческую ретроспективу становления жанров пластических искусств.</w:t>
      </w:r>
    </w:p>
    <w:p w:rsidR="00D44600" w:rsidRPr="005C0DA7" w:rsidRDefault="00D44600" w:rsidP="00BB2378">
      <w:pPr>
        <w:tabs>
          <w:tab w:val="left" w:pos="691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</w:pPr>
    </w:p>
    <w:p w:rsidR="00D44600" w:rsidRPr="00D44600" w:rsidRDefault="00D44600" w:rsidP="00BB2378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vertAlign w:val="superscript"/>
          <w:lang w:eastAsia="ru-RU"/>
        </w:rPr>
        <w:tab/>
      </w:r>
      <w:r w:rsidRPr="00D446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44600" w:rsidRPr="00D44600" w:rsidRDefault="00BB2378" w:rsidP="00BB237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600">
        <w:rPr>
          <w:rFonts w:ascii="Times New Roman" w:eastAsia="Calibri" w:hAnsi="Times New Roman" w:cs="Times New Roman"/>
          <w:b/>
          <w:sz w:val="28"/>
          <w:szCs w:val="28"/>
        </w:rPr>
        <w:t>«Декоративно-прикладное</w:t>
      </w:r>
      <w:r w:rsidR="00434563">
        <w:rPr>
          <w:rFonts w:ascii="Times New Roman" w:eastAsia="Calibri" w:hAnsi="Times New Roman" w:cs="Times New Roman"/>
          <w:b/>
          <w:sz w:val="28"/>
          <w:szCs w:val="28"/>
        </w:rPr>
        <w:t xml:space="preserve"> искусство в жизни человека» (34</w:t>
      </w:r>
      <w:r w:rsidRPr="00D44600">
        <w:rPr>
          <w:rFonts w:ascii="Times New Roman" w:eastAsia="Calibri" w:hAnsi="Times New Roman" w:cs="Times New Roman"/>
          <w:b/>
          <w:sz w:val="28"/>
          <w:szCs w:val="28"/>
        </w:rPr>
        <w:t xml:space="preserve"> часов)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Многообразие декоративно-прикладного искусства (народное традиционное, классическое, современное), специфика образно-символического языка, социально-коммуникативной роли в обществе.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Образно-символический язык народного (крестьянского) прикладного искусства. Картина мира в образном строе бытового крестьянского искусства.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Народные промыслы – современная форма бытования народной традиции, наше национальное достояние. Местные художественные традиции и конкретные художественные промыслы.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Декоративно-прикладное искусство Древнего Египта, средневековой Западной Европы, Франции ХVII века (эпоха барокко). Декоративно-прикладное искусство в классовом обществе (его социальная роль).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Выставочное декоративное искусство – область дерзкого, смелого эксперимента, поиска нового выразительного, образного языка. Профессионализм современного художника декоративно-прикладного искусства.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Индивидуальные и коллективные практические творческие работы.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600">
        <w:rPr>
          <w:rFonts w:ascii="Times New Roman" w:eastAsia="Calibri" w:hAnsi="Times New Roman" w:cs="Times New Roman"/>
          <w:b/>
          <w:sz w:val="28"/>
          <w:szCs w:val="28"/>
        </w:rPr>
        <w:t xml:space="preserve">Древние корни народного </w:t>
      </w:r>
      <w:proofErr w:type="gramStart"/>
      <w:r w:rsidRPr="00D44600">
        <w:rPr>
          <w:rFonts w:ascii="Times New Roman" w:eastAsia="Calibri" w:hAnsi="Times New Roman" w:cs="Times New Roman"/>
          <w:b/>
          <w:sz w:val="28"/>
          <w:szCs w:val="28"/>
        </w:rPr>
        <w:t>искусства  (</w:t>
      </w:r>
      <w:proofErr w:type="gramEnd"/>
      <w:r w:rsidRPr="00D44600">
        <w:rPr>
          <w:rFonts w:ascii="Times New Roman" w:eastAsia="Calibri" w:hAnsi="Times New Roman" w:cs="Times New Roman"/>
          <w:b/>
          <w:sz w:val="28"/>
          <w:szCs w:val="28"/>
        </w:rPr>
        <w:t>8 часов)</w:t>
      </w:r>
    </w:p>
    <w:p w:rsidR="00D44600" w:rsidRPr="00D44600" w:rsidRDefault="00D44600" w:rsidP="00BB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Истоки образного языка декоративно-прикладного искусства. Крестьянское прикладное искусство – уникальное явление духовной жизни народа. Связь крестьянского искусства с природой, бытом, трудом, эпосом, мировосприятием земледельца.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 xml:space="preserve">Условно-символический язык крестьянского прикладного искусства. Форма и цвет как знаки, символизирующие идею целостности мира в единстве космоса-неба, земли и </w:t>
      </w:r>
      <w:proofErr w:type="spellStart"/>
      <w:r w:rsidRPr="00D44600">
        <w:rPr>
          <w:rFonts w:ascii="Times New Roman" w:eastAsia="Calibri" w:hAnsi="Times New Roman" w:cs="Times New Roman"/>
          <w:sz w:val="28"/>
          <w:szCs w:val="28"/>
        </w:rPr>
        <w:t>подземно</w:t>
      </w:r>
      <w:proofErr w:type="spellEnd"/>
      <w:r w:rsidRPr="00D44600">
        <w:rPr>
          <w:rFonts w:ascii="Times New Roman" w:eastAsia="Calibri" w:hAnsi="Times New Roman" w:cs="Times New Roman"/>
          <w:sz w:val="28"/>
          <w:szCs w:val="28"/>
        </w:rPr>
        <w:t>-подводного мира, а также идею вечного развития и обновления природы.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Разные виды народного прикладного искусства: резьба и роспись по дереву, вышивка, народный костюм.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Древние образы в народном искусстве.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Убранство русской избы.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Внутренний мир русской избы.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Конструкция и декор предметов народного быта.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Русская народная вышивка.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Народный праздничный костюм.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Народные праздничные обряды.</w:t>
      </w:r>
    </w:p>
    <w:p w:rsidR="00D44600" w:rsidRPr="00D44600" w:rsidRDefault="00D44600" w:rsidP="00BB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600">
        <w:rPr>
          <w:rFonts w:ascii="Times New Roman" w:eastAsia="Calibri" w:hAnsi="Times New Roman" w:cs="Times New Roman"/>
          <w:b/>
          <w:sz w:val="28"/>
          <w:szCs w:val="28"/>
        </w:rPr>
        <w:t>Связь времен в народном искусстве (8 часов)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Формы бытования народных традиций в современной жизни. Общность современных традиционных художественных промыслов России, их истоки.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Главные отличительные признаки изделий традиционных художественных промыслов (форма, материал, особенности росписи, цветовой строй, приемы письма, элементы орнамента). Следование традиции и высокий профессионализм современных мастеров художественных промыслов.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Единство материалов, формы и декора, конструктивных декоративных изобразительных элементов в произведениях народных художественных промыслов.</w:t>
      </w:r>
      <w:r w:rsidRPr="00D44600">
        <w:rPr>
          <w:rFonts w:ascii="Times New Roman" w:eastAsia="Calibri" w:hAnsi="Times New Roman" w:cs="Times New Roman"/>
          <w:sz w:val="28"/>
          <w:szCs w:val="28"/>
        </w:rPr>
        <w:tab/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Древние образы в современных народных игрушках.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Искусство Гжели.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Городецкая роспись.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Хохлома.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44600">
        <w:rPr>
          <w:rFonts w:ascii="Times New Roman" w:eastAsia="Calibri" w:hAnsi="Times New Roman" w:cs="Times New Roman"/>
          <w:sz w:val="28"/>
          <w:szCs w:val="28"/>
        </w:rPr>
        <w:t>Жостово</w:t>
      </w:r>
      <w:proofErr w:type="spellEnd"/>
      <w:r w:rsidRPr="00D44600">
        <w:rPr>
          <w:rFonts w:ascii="Times New Roman" w:eastAsia="Calibri" w:hAnsi="Times New Roman" w:cs="Times New Roman"/>
          <w:sz w:val="28"/>
          <w:szCs w:val="28"/>
        </w:rPr>
        <w:t>. Роспись по металлу.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 xml:space="preserve">Щепа. Роспись по лубу и дереву. Тиснение и резьба по бересте. Тобольская резная кость. Виды и специфика тобольского косторезного промысла </w:t>
      </w:r>
      <w:r w:rsidRPr="00D44600">
        <w:rPr>
          <w:rFonts w:ascii="Times New Roman" w:eastAsia="Calibri" w:hAnsi="Times New Roman" w:cs="Times New Roman"/>
          <w:b/>
          <w:sz w:val="28"/>
          <w:szCs w:val="28"/>
        </w:rPr>
        <w:t>(РК)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Роль народных художественных промыслов в современной жизни.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600">
        <w:rPr>
          <w:rFonts w:ascii="Times New Roman" w:eastAsia="Calibri" w:hAnsi="Times New Roman" w:cs="Times New Roman"/>
          <w:b/>
          <w:sz w:val="28"/>
          <w:szCs w:val="28"/>
        </w:rPr>
        <w:t>Декор — человек, общество, время (10 часов)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Роль декоративных искусств в жизни общества, в различении людей по социальной принадлежности, в выявлении определенных общностей людей. Декор вещи как социальный знак, выявляющий, подчеркивающий место человека в обществе.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Выявление господствующих идей, условий жизни людей разных стран и эпох на образный строй произведений декоративно-прикладного искусства.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Особенности декоративно-прикладного искусства Древнего Египта, Китая, Западной Европы ХVII века.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 xml:space="preserve">Зачем людям украшения. Тюменский ковер – визитная карточка Сибири </w:t>
      </w:r>
      <w:r w:rsidRPr="00D44600">
        <w:rPr>
          <w:rFonts w:ascii="Times New Roman" w:eastAsia="Calibri" w:hAnsi="Times New Roman" w:cs="Times New Roman"/>
          <w:b/>
          <w:sz w:val="28"/>
          <w:szCs w:val="28"/>
        </w:rPr>
        <w:t>(РК).</w:t>
      </w:r>
      <w:r w:rsidRPr="00D44600">
        <w:rPr>
          <w:rFonts w:ascii="Times New Roman" w:eastAsia="Calibri" w:hAnsi="Times New Roman" w:cs="Times New Roman"/>
          <w:sz w:val="28"/>
          <w:szCs w:val="28"/>
        </w:rPr>
        <w:t xml:space="preserve"> Тюменское деревянное зодчество как явление культуры </w:t>
      </w:r>
      <w:r w:rsidRPr="00D44600">
        <w:rPr>
          <w:rFonts w:ascii="Times New Roman" w:eastAsia="Calibri" w:hAnsi="Times New Roman" w:cs="Times New Roman"/>
          <w:b/>
          <w:sz w:val="28"/>
          <w:szCs w:val="28"/>
        </w:rPr>
        <w:t>(РК).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Роль декоративного искусства в жизни древнего общества.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Одежда «говорит» о человеке.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О чём рассказывают нам гербы и эмблемы.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>Роль декоративного искусства в жизни человека и общества.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600">
        <w:rPr>
          <w:rFonts w:ascii="Times New Roman" w:eastAsia="Calibri" w:hAnsi="Times New Roman" w:cs="Times New Roman"/>
          <w:b/>
          <w:sz w:val="28"/>
          <w:szCs w:val="28"/>
        </w:rPr>
        <w:t>Декоративное искусство в современном мире (9 часов)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Разнообразие современного декоративно-прикладного искусства (керамика, стекло, металл, гобелен, батик и многое другое). Новые черты современного искусства. Выставочное и массовое декоративно-прикладное искусство.</w:t>
      </w:r>
    </w:p>
    <w:p w:rsidR="00D44600" w:rsidRPr="00D44600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Тяготение современного художника к ассоциативному формотворчеству, фантастической декоративности, ансамблевому единству предметов, полному раскрытию творческой индивидуальности. Смелое экспериментирование с материалом, формой, цветом, фактурой.</w:t>
      </w:r>
    </w:p>
    <w:p w:rsidR="00D44600" w:rsidRPr="00BB2378" w:rsidRDefault="00D44600" w:rsidP="00BB23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4600">
        <w:rPr>
          <w:rFonts w:ascii="Times New Roman" w:eastAsia="Calibri" w:hAnsi="Times New Roman" w:cs="Times New Roman"/>
          <w:sz w:val="28"/>
          <w:szCs w:val="28"/>
        </w:rPr>
        <w:tab/>
        <w:t>Коллективная работа в конкретном материале – от замысла до воплощения.</w:t>
      </w:r>
    </w:p>
    <w:p w:rsidR="00D44600" w:rsidRPr="00D44600" w:rsidRDefault="00D44600" w:rsidP="00BB2378">
      <w:pPr>
        <w:spacing w:before="100" w:beforeAutospacing="1" w:after="0" w:line="250" w:lineRule="atLeast"/>
        <w:ind w:left="36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46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D44600" w:rsidRDefault="00D44600" w:rsidP="00D446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269"/>
        <w:tblW w:w="10015" w:type="dxa"/>
        <w:tblLook w:val="04A0" w:firstRow="1" w:lastRow="0" w:firstColumn="1" w:lastColumn="0" w:noHBand="0" w:noVBand="1"/>
      </w:tblPr>
      <w:tblGrid>
        <w:gridCol w:w="988"/>
        <w:gridCol w:w="2551"/>
        <w:gridCol w:w="4917"/>
        <w:gridCol w:w="1559"/>
      </w:tblGrid>
      <w:tr w:rsidR="00E2636E" w:rsidRPr="00D44600" w:rsidTr="00E2636E">
        <w:tc>
          <w:tcPr>
            <w:tcW w:w="988" w:type="dxa"/>
            <w:vMerge w:val="restart"/>
          </w:tcPr>
          <w:p w:rsidR="00E2636E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Название раздела</w:t>
            </w: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</w:t>
            </w: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ема 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636E" w:rsidRPr="00D44600" w:rsidTr="00E2636E">
        <w:tc>
          <w:tcPr>
            <w:tcW w:w="988" w:type="dxa"/>
            <w:vMerge/>
          </w:tcPr>
          <w:p w:rsidR="00E2636E" w:rsidRDefault="00E2636E" w:rsidP="00BB2378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636E" w:rsidRPr="00BB2378" w:rsidRDefault="00E2636E" w:rsidP="00BB2378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BB2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D446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E2636E" w:rsidRPr="00D44600" w:rsidRDefault="00E2636E" w:rsidP="00D446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4600">
              <w:rPr>
                <w:rFonts w:ascii="Times New Roman" w:eastAsia="Calibri" w:hAnsi="Times New Roman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вышивка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4917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36E" w:rsidRPr="00D44600" w:rsidRDefault="00E2636E" w:rsidP="00D44600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8414BF" w:rsidRDefault="00E2636E" w:rsidP="008414BF">
            <w:pPr>
              <w:spacing w:before="100" w:beforeAutospacing="1" w:line="2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 образы в современных народных игрушках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8414BF" w:rsidRDefault="00E2636E" w:rsidP="008414BF">
            <w:pPr>
              <w:spacing w:before="100" w:beforeAutospacing="1" w:line="2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Гжели, Городецкая роспись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8414BF" w:rsidRDefault="00E2636E" w:rsidP="008414BF">
            <w:pPr>
              <w:spacing w:before="100" w:beforeAutospacing="1" w:line="2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Хохлома. 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8414BF" w:rsidRDefault="00E2636E" w:rsidP="008414BF">
            <w:pPr>
              <w:spacing w:before="100" w:beforeAutospacing="1" w:line="2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Щепа. Роспись по лубу и дереву. Теснение и резьба по бересте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8414BF" w:rsidRDefault="00E2636E" w:rsidP="008414BF">
            <w:pPr>
              <w:spacing w:before="100" w:beforeAutospacing="1" w:line="2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Жостово</w:t>
            </w:r>
            <w:proofErr w:type="spellEnd"/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Роспись по металлу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8414BF" w:rsidRDefault="00E2636E" w:rsidP="008414BF">
            <w:pPr>
              <w:spacing w:before="100" w:beforeAutospacing="1" w:line="2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Тобольская резная кость. Виды и специфика тобольского косторезного промысла (РК)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8414BF" w:rsidRDefault="00E2636E" w:rsidP="008414BF">
            <w:pPr>
              <w:spacing w:before="100" w:beforeAutospacing="1" w:line="25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14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Декор -  человек, общество, время  </w:t>
            </w: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украшения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Тюменский ковер – визитная карточка Сибири </w:t>
            </w: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19,20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древнего общества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«говорит» о человеке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Тюменское деревянное зодчество как явление культуры </w:t>
            </w: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человека и общества (обобщение темы)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выставочное искусство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28-34</w:t>
            </w: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сам - мастер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2636E" w:rsidRPr="00D44600" w:rsidTr="00E2636E">
        <w:tc>
          <w:tcPr>
            <w:tcW w:w="988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7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E2636E" w:rsidRPr="00D44600" w:rsidRDefault="00E2636E" w:rsidP="008414BF">
            <w:pPr>
              <w:spacing w:before="100" w:beforeAutospacing="1" w:line="25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46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D44600" w:rsidRPr="00D44600" w:rsidRDefault="00D44600" w:rsidP="00D446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4600" w:rsidRPr="00D44600" w:rsidRDefault="00D44600" w:rsidP="00D44600">
      <w:pPr>
        <w:spacing w:before="100" w:beforeAutospacing="1" w:after="0" w:line="25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44600" w:rsidRPr="00D44600" w:rsidRDefault="00D44600" w:rsidP="00D446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44600" w:rsidRPr="00D44600" w:rsidRDefault="00D44600" w:rsidP="00D4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00" w:rsidRPr="00D44600" w:rsidRDefault="00D44600" w:rsidP="00D44600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60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4600" w:rsidRPr="00D44600" w:rsidRDefault="00D44600" w:rsidP="00D44600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600" w:rsidRPr="00D44600" w:rsidRDefault="00D44600" w:rsidP="00D44600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853" w:rsidRDefault="00E2636E"/>
    <w:sectPr w:rsidR="004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914F4"/>
    <w:multiLevelType w:val="hybridMultilevel"/>
    <w:tmpl w:val="54246084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9660E"/>
    <w:multiLevelType w:val="hybridMultilevel"/>
    <w:tmpl w:val="C6A42D32"/>
    <w:lvl w:ilvl="0" w:tplc="3788B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C655B"/>
    <w:multiLevelType w:val="hybridMultilevel"/>
    <w:tmpl w:val="98ACA88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5182B"/>
    <w:multiLevelType w:val="hybridMultilevel"/>
    <w:tmpl w:val="C6A42D32"/>
    <w:lvl w:ilvl="0" w:tplc="3788B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D5505"/>
    <w:multiLevelType w:val="hybridMultilevel"/>
    <w:tmpl w:val="4A4EFFB6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A01A8"/>
    <w:multiLevelType w:val="hybridMultilevel"/>
    <w:tmpl w:val="6482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F"/>
    <w:rsid w:val="001B6A56"/>
    <w:rsid w:val="00214B72"/>
    <w:rsid w:val="00434563"/>
    <w:rsid w:val="005C0DA7"/>
    <w:rsid w:val="008414BF"/>
    <w:rsid w:val="00911D1F"/>
    <w:rsid w:val="00BB2378"/>
    <w:rsid w:val="00D44600"/>
    <w:rsid w:val="00E2636E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B1BC"/>
  <w15:chartTrackingRefBased/>
  <w15:docId w15:val="{D598F58F-D7FA-4D44-B7AD-F61FFFE8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2473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Учитель</cp:lastModifiedBy>
  <cp:revision>5</cp:revision>
  <dcterms:created xsi:type="dcterms:W3CDTF">2020-10-29T14:01:00Z</dcterms:created>
  <dcterms:modified xsi:type="dcterms:W3CDTF">2020-10-30T07:42:00Z</dcterms:modified>
</cp:coreProperties>
</file>