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C15CFC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коррекционно-развивающих занятий</w:t>
      </w:r>
    </w:p>
    <w:p w:rsidR="00092B9B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ПЕДАГОГИЧЕСКАЯ КОРРЕКЦИЯ ПО </w:t>
      </w:r>
      <w:r w:rsidR="000E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МАТЕМАТИКЕ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занятий по </w:t>
      </w:r>
      <w:r w:rsidR="000E47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задержкой психическог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 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</w:t>
      </w:r>
      <w:r w:rsidR="00092B9B">
        <w:rPr>
          <w:rFonts w:ascii="Times New Roman" w:hAnsi="Times New Roman" w:cs="Times New Roman"/>
          <w:sz w:val="24"/>
          <w:szCs w:val="24"/>
        </w:rPr>
        <w:t>корреционно-развивающих занятий по</w:t>
      </w:r>
      <w:r w:rsidRPr="00E4453C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0E4744">
        <w:rPr>
          <w:rFonts w:ascii="Times New Roman" w:hAnsi="Times New Roman" w:cs="Times New Roman"/>
          <w:sz w:val="24"/>
          <w:szCs w:val="24"/>
        </w:rPr>
        <w:t>математика</w:t>
      </w:r>
      <w:r w:rsidR="00C0377D">
        <w:rPr>
          <w:rFonts w:ascii="Times New Roman" w:hAnsi="Times New Roman" w:cs="Times New Roman"/>
          <w:sz w:val="24"/>
          <w:szCs w:val="24"/>
        </w:rPr>
        <w:t>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092B9B" w:rsidRDefault="00092B9B" w:rsidP="000E474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0E4744" w:rsidRDefault="000E4744" w:rsidP="000E47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0E4744">
        <w:rPr>
          <w:rFonts w:ascii="Times New Roman" w:hAnsi="Times New Roman" w:cs="Times New Roman"/>
          <w:b/>
          <w:sz w:val="24"/>
          <w:szCs w:val="24"/>
        </w:rPr>
        <w:t>целью</w:t>
      </w:r>
      <w:r w:rsidRPr="000E4744">
        <w:rPr>
          <w:rFonts w:ascii="Times New Roman" w:hAnsi="Times New Roman" w:cs="Times New Roman"/>
          <w:sz w:val="24"/>
          <w:szCs w:val="24"/>
        </w:rPr>
        <w:t xml:space="preserve"> изучения курса является</w:t>
      </w:r>
    </w:p>
    <w:p w:rsidR="000E4744" w:rsidRDefault="000E4744" w:rsidP="000E474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восполнение пробелов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4744"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детей с ЗПР во 2 классе </w:t>
      </w:r>
      <w:r w:rsidRPr="003C4B8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4744">
        <w:rPr>
          <w:rFonts w:ascii="Times New Roman" w:hAnsi="Times New Roman" w:cs="Times New Roman"/>
          <w:sz w:val="24"/>
          <w:szCs w:val="24"/>
        </w:rPr>
        <w:t xml:space="preserve"> конкретизируются следующим образом: </w:t>
      </w:r>
    </w:p>
    <w:p w:rsidR="003C4B88" w:rsidRDefault="003C4B88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744" w:rsidRPr="000E4744">
        <w:rPr>
          <w:rFonts w:ascii="Times New Roman" w:hAnsi="Times New Roman" w:cs="Times New Roman"/>
          <w:sz w:val="24"/>
          <w:szCs w:val="24"/>
        </w:rPr>
        <w:t xml:space="preserve"> научить соотносить цифры и количество, названия и обозначения действий сложения и</w:t>
      </w:r>
      <w:r w:rsidR="000E4744"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="000E4744" w:rsidRPr="000E4744">
        <w:rPr>
          <w:rFonts w:ascii="Times New Roman" w:hAnsi="Times New Roman" w:cs="Times New Roman"/>
          <w:sz w:val="24"/>
          <w:szCs w:val="24"/>
        </w:rPr>
        <w:t xml:space="preserve"> вычитания; </w:t>
      </w:r>
    </w:p>
    <w:p w:rsidR="003C4B88" w:rsidRDefault="003C4B88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744" w:rsidRPr="000E4744">
        <w:rPr>
          <w:rFonts w:ascii="Times New Roman" w:hAnsi="Times New Roman" w:cs="Times New Roman"/>
          <w:sz w:val="24"/>
          <w:szCs w:val="24"/>
        </w:rPr>
        <w:t xml:space="preserve"> сформировать осознанные навыки арифметических действий (сложения и вычитания)</w:t>
      </w:r>
      <w:r w:rsidR="000E4744"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="000E4744" w:rsidRPr="000E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>– научить устанавливать закономерность — правило, по которому составлена числовая последовательность, и составлять последовательность п</w:t>
      </w:r>
      <w:r w:rsidR="003C4B88">
        <w:rPr>
          <w:rFonts w:ascii="Times New Roman" w:hAnsi="Times New Roman" w:cs="Times New Roman"/>
          <w:sz w:val="24"/>
          <w:szCs w:val="24"/>
        </w:rPr>
        <w:t xml:space="preserve">о заданному или самостоятельно 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выбранному правилу (увеличение/уменьшение числа на несколько единиц);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 – научить группировать числа по заданному или самостоятельно установленному признаку;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классифицировать числа по одному или нескольким основаниям, объяснять свои действия;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lastRenderedPageBreak/>
        <w:t xml:space="preserve">– научить читать, записывать и сравнивать величины (массу, время, длину), используя основные единицы измерения величин и соотношения между ними (час — минута, метр — дециметр, дециметр — сантиметр, метр — сантиметр, сантиметр — миллиметр).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распознавать, называть, изображать геометрические фигуры (отрезок, ломаная, прямой угол, многоугольник, треугольник, прямоугольник, квадрат, окружность, круг);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использовать свойства прямоугольника и квадрата для решения задач, находить длину отрезка, периметр прямоугольника и квадрата;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решать арифметическим способом (в 1—2 действия) учебные задачи и задачи, связанные с повседневной жизнью; </w:t>
      </w:r>
    </w:p>
    <w:p w:rsidR="003C4B88" w:rsidRDefault="000E4744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воспитывать интерес к предмету, преодолевая специфичную для обучающихся с ЗПР низкую познавательную активность;  </w:t>
      </w:r>
    </w:p>
    <w:p w:rsidR="00B634BE" w:rsidRDefault="003C4B88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744" w:rsidRPr="000E4744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744" w:rsidRPr="000E4744">
        <w:rPr>
          <w:rFonts w:ascii="Times New Roman" w:hAnsi="Times New Roman" w:cs="Times New Roman"/>
          <w:sz w:val="24"/>
          <w:szCs w:val="24"/>
        </w:rPr>
        <w:t>пошагового предъявления материала с необходимой помощью дефектолога, а также переносу полученных знаний.</w:t>
      </w:r>
      <w:r w:rsidR="000E4744" w:rsidRPr="000E4744">
        <w:rPr>
          <w:rStyle w:val="10pt"/>
          <w:rFonts w:ascii="Times New Roman" w:hAnsi="Times New Roman" w:cs="Times New Roman"/>
          <w:b/>
          <w:sz w:val="24"/>
          <w:szCs w:val="24"/>
        </w:rPr>
        <w:tab/>
      </w:r>
    </w:p>
    <w:p w:rsidR="003C4B88" w:rsidRPr="000E4744" w:rsidRDefault="003C4B88" w:rsidP="003C4B88">
      <w:pPr>
        <w:pStyle w:val="a6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КОРРЕКЦИОННО-РАЗВИВАЮЩИХ ЗАНЯТИЙ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 xml:space="preserve">ПЕДАГОГИЧЕСКАЯ КОРРЕКЦИЯ ПО </w:t>
      </w:r>
      <w:r w:rsidR="006656B7">
        <w:rPr>
          <w:rStyle w:val="10pt"/>
          <w:rFonts w:ascii="Times New Roman" w:hAnsi="Times New Roman" w:cs="Times New Roman"/>
          <w:b/>
          <w:sz w:val="24"/>
          <w:szCs w:val="24"/>
        </w:rPr>
        <w:t>МАТЕМАТИКЕ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3C4B88" w:rsidRDefault="00B634BE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3C4B88">
        <w:t xml:space="preserve">Учебный курс «Педагогическая коррекция по математике» является одним из основных в системе корректировки учебного материала.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обучающихся совершенствуется способность к знаково-символическому опосредствованию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 xml:space="preserve">В ходе занятий обязательно следует реализовывать индивидуальный подход к учащимся, не допуская «усредненного» уровня сложности заданий.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3C4B88" w:rsidRP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  <w:rPr>
          <w:b/>
        </w:rPr>
      </w:pPr>
      <w:r>
        <w:rPr>
          <w:b/>
        </w:rPr>
        <w:tab/>
      </w:r>
      <w:r w:rsidRPr="003C4B88">
        <w:rPr>
          <w:b/>
        </w:rPr>
        <w:t>Значение предмета в общей системе коррекционно-развивающей работы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 xml:space="preserve"> </w:t>
      </w:r>
      <w:r>
        <w:tab/>
        <w:t xml:space="preserve">В общей системе коррекционно-развивающей работы курс «Педагогическая коррекция по математике»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>Для достижения коррекционно-развивающего эффекта настоятельно рекомендуется: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lastRenderedPageBreak/>
        <w:t>-  широко использовать наглядно-практические действия при решении арифметических задач;  предлагать детям самостоятельно составлять условие задачи;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sym w:font="Symbol" w:char="F02D"/>
      </w:r>
      <w:r>
        <w:t xml:space="preserve">  разбивать составную задачу на простые и решать их последовательно;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sym w:font="Symbol" w:char="F02D"/>
      </w:r>
      <w:r>
        <w:t xml:space="preserve">  при работе с мерами времени широко использовать упражнения, которые позволяют детям почувствовать длительность того или иного временного отрезка;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 xml:space="preserve">- при наличии возможности понимать значение схемы широко пользоваться ими как средствами, облегчающими решение;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 xml:space="preserve">- по возможности автоматизировать счетные навыки (только после того, как обучающиеся действительно усвоят состав числа);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 xml:space="preserve">- при формировании счетного (и любого другого) навыка опираться на все каналы восприятия учебной информации (слуховой, зрительный, тактильный);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>- знакомить с новым материалом пошагово с детальным руководством выполнением задания;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 xml:space="preserve">-  использовать для обучающихся математические опоры, наглядные схемы, шаблоны общего хода выполнения заданий (например: план-схема «решение задачи»). 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>Систематическое повторение позволяет прочно усвоить новый материал. Обучающиеся с ЗПР, которым рекомендован вариант 7.2, нуждаются также в том, чтобы на занятиях учитель: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>-  создавал положительный эмоциональный настрой;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sym w:font="Symbol" w:char="F02D"/>
      </w:r>
      <w:r>
        <w:t xml:space="preserve">  постоянно сам напоминал-проговаривал способ и последовательность решения задачи;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sym w:font="Symbol" w:char="F02D"/>
      </w:r>
      <w:r>
        <w:t xml:space="preserve">  предупреждал возможные неверные ответы наводящими вопросами;</w:t>
      </w:r>
    </w:p>
    <w:p w:rsidR="003C4B88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sym w:font="Symbol" w:char="F02D"/>
      </w:r>
      <w:r>
        <w:t xml:space="preserve">  просил детей проговаривать совершаемые действия.</w:t>
      </w:r>
    </w:p>
    <w:p w:rsidR="00B634BE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</w:pPr>
      <w:r>
        <w:tab/>
        <w:t xml:space="preserve">Обучающиеся младшие школьники с ЗПР, получившие рекомендацию обучаться по программе варианта 7.2, часто нуждаются в стимулирующей и организующей помощи на разных этапах занятия. При низком уровне сформированности системы произвольной регуляции успешность ребенка в выполнении задания может быть обеспечена при полном объеме помощи, т.е. фактически совместном с учителем выполнении задания. </w:t>
      </w:r>
    </w:p>
    <w:p w:rsidR="003C4B88" w:rsidRPr="00B634BE" w:rsidRDefault="003C4B88" w:rsidP="003C4B88">
      <w:pPr>
        <w:pStyle w:val="ad"/>
        <w:shd w:val="clear" w:color="auto" w:fill="FFFFFF"/>
        <w:spacing w:before="0" w:beforeAutospacing="0" w:after="0" w:afterAutospacing="0" w:line="266" w:lineRule="atLeast"/>
        <w:rPr>
          <w:b/>
        </w:rPr>
      </w:pPr>
    </w:p>
    <w:p w:rsidR="0019783D" w:rsidRP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</w:p>
    <w:p w:rsidR="00B634BE" w:rsidRPr="00B634BE" w:rsidRDefault="0019783D" w:rsidP="0019783D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34BE" w:rsidRPr="00B634BE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</w:t>
      </w:r>
      <w:r w:rsidR="003C4B88">
        <w:rPr>
          <w:rStyle w:val="10pt32"/>
          <w:rFonts w:ascii="Times New Roman" w:hAnsi="Times New Roman" w:cs="Times New Roman"/>
          <w:sz w:val="24"/>
          <w:szCs w:val="24"/>
        </w:rPr>
        <w:t xml:space="preserve"> на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 </w:t>
      </w:r>
      <w:r w:rsidR="0019783D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педагогическую коррекцию по </w:t>
      </w:r>
      <w:r w:rsidR="003C4B88">
        <w:rPr>
          <w:rStyle w:val="10pt32"/>
          <w:rFonts w:ascii="Times New Roman" w:eastAsia="Calibri" w:hAnsi="Times New Roman" w:cs="Times New Roman"/>
          <w:sz w:val="24"/>
          <w:szCs w:val="24"/>
        </w:rPr>
        <w:t>математике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68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(2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Fonts w:ascii="Times New Roman" w:hAnsi="Times New Roman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</w:t>
      </w:r>
      <w:r w:rsidR="002E23C7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МАТЕМАТИКЕ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="0019783D" w:rsidRPr="00B634BE">
        <w:rPr>
          <w:rFonts w:ascii="Times New Roman" w:hAnsi="Times New Roman"/>
        </w:rPr>
        <w:t xml:space="preserve"> </w:t>
      </w:r>
    </w:p>
    <w:p w:rsidR="003C4B88" w:rsidRPr="00453850" w:rsidRDefault="0019783D" w:rsidP="003C4B88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4B88" w:rsidRPr="00453850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 w:rsidR="002E23C7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коррекционно-развивающих занятий по математике</w:t>
      </w:r>
      <w:r w:rsidR="003C4B88" w:rsidRPr="00453850">
        <w:rPr>
          <w:rFonts w:ascii="Times New Roman" w:eastAsia="Times New Roman" w:hAnsi="Times New Roman" w:cs="Times New Roman"/>
          <w:sz w:val="24"/>
          <w:szCs w:val="24"/>
        </w:rPr>
        <w:t xml:space="preserve">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3C4B88" w:rsidRPr="00453850" w:rsidRDefault="003C4B88" w:rsidP="003C4B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53850">
        <w:rPr>
          <w:rFonts w:ascii="Times New Roman" w:eastAsia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3C4B88" w:rsidRPr="00453850" w:rsidRDefault="003C4B88" w:rsidP="003C4B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53850">
        <w:rPr>
          <w:rFonts w:ascii="Times New Roman" w:eastAsia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3C4B88" w:rsidRPr="00453850" w:rsidRDefault="003C4B88" w:rsidP="003C4B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53850">
        <w:rPr>
          <w:rFonts w:ascii="Times New Roman" w:eastAsia="Times New Roman" w:hAnsi="Times New Roman" w:cs="Times New Roman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3C4B88" w:rsidRPr="00453850" w:rsidRDefault="003C4B88" w:rsidP="003C4B8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53850">
        <w:rPr>
          <w:rFonts w:ascii="Times New Roman" w:eastAsia="Times New Roman" w:hAnsi="Times New Roman" w:cs="Times New Roman"/>
          <w:sz w:val="24"/>
          <w:szCs w:val="24"/>
        </w:rPr>
        <w:t xml:space="preserve"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</w:t>
      </w:r>
      <w:r w:rsidRPr="00453850">
        <w:rPr>
          <w:rFonts w:ascii="Times New Roman" w:eastAsia="Times New Roman" w:hAnsi="Times New Roman" w:cs="Times New Roman"/>
          <w:sz w:val="24"/>
          <w:szCs w:val="24"/>
        </w:rPr>
        <w:lastRenderedPageBreak/>
        <w:t>преодолевать трудности, настойчивость, волю, умение испытывать удовлетворение от выполненной работы.</w:t>
      </w:r>
    </w:p>
    <w:p w:rsidR="00453850" w:rsidRPr="00B634BE" w:rsidRDefault="002E23C7" w:rsidP="003C4B88">
      <w:pPr>
        <w:pStyle w:val="a6"/>
        <w:shd w:val="clear" w:color="auto" w:fill="auto"/>
        <w:spacing w:before="0" w:after="0" w:line="240" w:lineRule="auto"/>
        <w:ind w:left="20" w:right="20"/>
        <w:rPr>
          <w:rStyle w:val="1a"/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4B88" w:rsidRPr="00453850">
        <w:rPr>
          <w:rFonts w:ascii="Times New Roman" w:eastAsia="Times New Roman" w:hAnsi="Times New Roman" w:cs="Times New Roman"/>
          <w:sz w:val="24"/>
          <w:szCs w:val="24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3C4B88" w:rsidRDefault="003C4B88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Pr="0040081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="00400810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КОРРЕКЦИОННО-РАЗВИВАЮЩИХ ЗАНЯТИЙ  «ПЕДАГОГИЧЕСКАЯ КОРРЕКЦИЯ ПО </w:t>
      </w:r>
      <w:r w:rsidR="006656B7">
        <w:rPr>
          <w:rStyle w:val="10pt"/>
          <w:rFonts w:ascii="Times New Roman" w:hAnsi="Times New Roman" w:cs="Times New Roman"/>
          <w:i w:val="0"/>
          <w:sz w:val="24"/>
          <w:szCs w:val="24"/>
        </w:rPr>
        <w:t>МАТЕМАТИКЕ</w:t>
      </w:r>
      <w:r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  <w:r w:rsidRPr="00F32F9F">
        <w:rPr>
          <w:rFonts w:ascii="Times New Roman" w:eastAsia="Calibri" w:hAnsi="Times New Roman" w:cs="Times New Roman"/>
          <w:sz w:val="24"/>
          <w:szCs w:val="24"/>
        </w:rPr>
        <w:t>оцениваются по следующим направлениям: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способности самостоятельно задавать вопросы по содержанию учебного материала;</w:t>
      </w:r>
    </w:p>
    <w:p w:rsidR="006656B7" w:rsidRPr="00F32F9F" w:rsidRDefault="006656B7" w:rsidP="006656B7">
      <w:pPr>
        <w:tabs>
          <w:tab w:val="left" w:pos="0"/>
          <w:tab w:val="left" w:pos="56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проявлении самостоятельности при подготовке домашних заданий, учебных принадлежностей к урокам;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появлении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стремлении быть успешным (старательность при выполнении заданий).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14061584"/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речевых умений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способности отвечать на вопросы, рассуждать, доказывать правильность решения, связно высказываться.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способности пересказывать содержание арифметической задачи, адекватно понимать используемые в задаче речевые обороты, отражающие количественные и временные отношения; </w:t>
      </w:r>
    </w:p>
    <w:bookmarkEnd w:id="1"/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социально одобряемого (этичного) поведения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-использовании форм речевого этикета в различных учебных ситуациях;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-уважительном отношении к чужому мнению;</w:t>
      </w:r>
    </w:p>
    <w:p w:rsidR="006656B7" w:rsidRPr="00F32F9F" w:rsidRDefault="006656B7" w:rsidP="006656B7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умении сочувствовать при затруднениях и неприятностях, выражать согласие (стремление) помочь.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навыков продуктивной межличностной коммуникации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numPr>
          <w:ilvl w:val="0"/>
          <w:numId w:val="19"/>
        </w:num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умении проявлять терпение, корректно реагировать на затруднения и ошибки;</w:t>
      </w:r>
    </w:p>
    <w:p w:rsidR="006656B7" w:rsidRPr="00F32F9F" w:rsidRDefault="006656B7" w:rsidP="006656B7">
      <w:pPr>
        <w:numPr>
          <w:ilvl w:val="0"/>
          <w:numId w:val="19"/>
        </w:num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знаний об окружающем природном и социальном мире и позитивного отношения к нему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numPr>
          <w:ilvl w:val="0"/>
          <w:numId w:val="19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производить предполагаемые программой измерения и благодаря этому ориентироваться в мерах длины, времени, веса. 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осознании своих затруднений (не понимаю, не успел), потребностей (плохо видно, надо выйти, повторите, пожалуйста);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-способности анализировать причины успехов и неудач;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-умении разграничивать ситуации, требующие и не требующие помощи педагога;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умении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 работы.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32F9F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F32F9F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14060370"/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bookmarkEnd w:id="2"/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- удержании правильного способа деятельности на всем протяжении решения задачи (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</w:t>
      </w:r>
      <w:r w:rsidRPr="00F32F9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-использовании элементарных знаково-символических средств для организации своих познавательных процессов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(использование знаково-символических средств при образовании чисел в пределах 100,использование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</w:t>
      </w:r>
      <w:r w:rsidRPr="00F32F9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514061369"/>
      <w:r w:rsidRPr="00F32F9F">
        <w:rPr>
          <w:rFonts w:ascii="Times New Roman" w:eastAsia="Calibri" w:hAnsi="Times New Roman" w:cs="Times New Roman"/>
          <w:sz w:val="24"/>
          <w:szCs w:val="24"/>
        </w:rPr>
        <w:t>- умении использовать знаки и символы как условные заместители при оформлении и решении задач (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знково-символических средств при проверке решения задачи и т.д.</w:t>
      </w:r>
      <w:r w:rsidRPr="00F32F9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умении производить анализ и преобразование информации в виде таблиц (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величинами,поиск неизвестных данных и восстановление их в таблице</w:t>
      </w:r>
      <w:r w:rsidRPr="00F32F9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умении использовать наглядные модели, отражающие связи между предметами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полученных на модели с реальностью)</w:t>
      </w: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bookmarkEnd w:id="3"/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овладении умением записывать результаты разнообразных измерений в числовой форме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осмысленном чтении текстов математических задач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 xml:space="preserve">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 </w:t>
      </w:r>
      <w:bookmarkStart w:id="4" w:name="_Hlk514061398"/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умении сравнивать математические объекты, выделять признаки сходства и различия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объектов)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-умении классифицировать объекты (числа, фигуры, выражения) по самостоятельно найденному основанию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умении устанавливать логическую зависимость и делать простые умозаключения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 w:rsidRPr="00F32F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закономерность в числовом ряду и продолжать его </w:t>
      </w:r>
      <w:r w:rsidRPr="00F32F9F">
        <w:rPr>
          <w:rFonts w:ascii="Times New Roman" w:eastAsia="Calibri" w:hAnsi="Times New Roman" w:cs="Times New Roman"/>
          <w:i/>
          <w:sz w:val="24"/>
          <w:szCs w:val="24"/>
        </w:rPr>
        <w:t>(установление возрастающих и/или убывающих числовых закономерностей на наглядном материале, выявление правила расположения элементов в ряду, проверка выявленного правила)</w:t>
      </w:r>
      <w:r w:rsidRPr="00F32F9F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способности выполнять учебные задания вопреки нежеланию, утомлению;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способности выполнять инструкции и требования учителя, соблюдать основные требования к организации учебной деятельности; 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способности 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F32F9F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готовности слушать собеседника, вступать в диалог по учебной проблеме и поддерживать его; 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- адекватном использовании речевых средств для решения коммуникативных и познавательных задач; 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умении принимать участие в коллективном поиске средств решения поставленных задач, договариваться о распределении функций.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овладении умением работать в паре, в подгруппе.</w:t>
      </w:r>
    </w:p>
    <w:p w:rsidR="006656B7" w:rsidRPr="006656B7" w:rsidRDefault="006656B7" w:rsidP="006656B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F32F9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656B7" w:rsidRPr="00F32F9F" w:rsidRDefault="006656B7" w:rsidP="00665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называет натуральные числа от 20 до 100 в прямом и в обратном порядке, следующее (предыдущее) при счете число;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32F9F">
        <w:rPr>
          <w:rFonts w:ascii="Times New Roman" w:eastAsia="Calibri" w:hAnsi="Times New Roman" w:cs="Times New Roman"/>
          <w:sz w:val="24"/>
          <w:szCs w:val="24"/>
        </w:rPr>
        <w:t>читает и записывает все числа в пределах 100, считает десятками до 100;</w:t>
      </w:r>
    </w:p>
    <w:p w:rsidR="006656B7" w:rsidRPr="00F32F9F" w:rsidRDefault="006656B7" w:rsidP="00665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сравнивает изученные числа и записывает результат сравнения с помощью знаков (&gt;, &lt;, =);</w:t>
      </w:r>
    </w:p>
    <w:p w:rsidR="006656B7" w:rsidRPr="00F32F9F" w:rsidRDefault="006656B7" w:rsidP="00665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упорядочивает числа в пределах 100 в порядке увеличения или уменьшения;</w:t>
      </w:r>
    </w:p>
    <w:p w:rsidR="006656B7" w:rsidRPr="00F32F9F" w:rsidRDefault="006656B7" w:rsidP="00665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компоненты арифметических действий (слагаемое, сумма, уменьшаемое, вычитаемое, разность, множитель, произведение, делимое, делитель, частное) и может найти неизвестный компонент арифметического действия;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 - различает отношения «больше в» и «больше на», «меньше в» и «меньше на»;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воспроизводит и применяет правила сложения и вычитания с нулем, умножения с нулем и единицей;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выполнят письменное сложение и вычитание чисел в пределах двух разрядов на уровне навыка;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выполняет умножение и деление на 2 и 3, понимает связь между умножением и делением;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-чертит с помощью линейки прямые, отрезки, ломаные, многоугольники;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определяет длину предметов при помощи измерительных приборов;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-выражает длину отрезка, используя изученные единицы длины;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вычисляет периметр разных геометрических фигур (треугольник, четырехугольник, многоугольник);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сравнивает разные единицы измерения длины, массы, времени, стоимости;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 составляет схему для решения задачи или может подобрать схему из предложенных;</w:t>
      </w:r>
    </w:p>
    <w:p w:rsidR="006656B7" w:rsidRPr="00F32F9F" w:rsidRDefault="006656B7" w:rsidP="006656B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-различает понятия «число» и «цифра»;</w:t>
      </w:r>
    </w:p>
    <w:p w:rsidR="007E58CA" w:rsidRDefault="006656B7" w:rsidP="006656B7">
      <w:pPr>
        <w:pStyle w:val="s16"/>
        <w:shd w:val="clear" w:color="auto" w:fill="FFFFFF"/>
        <w:spacing w:before="0" w:beforeAutospacing="0" w:after="0" w:afterAutospacing="0"/>
        <w:ind w:left="68" w:right="68"/>
        <w:jc w:val="both"/>
        <w:rPr>
          <w:rFonts w:eastAsia="Lucida Sans Unicode"/>
          <w:b/>
          <w:kern w:val="1"/>
          <w:lang w:eastAsia="hi-IN" w:bidi="hi-IN"/>
        </w:rPr>
      </w:pPr>
      <w:r w:rsidRPr="00F32F9F">
        <w:rPr>
          <w:rFonts w:eastAsia="Calibri"/>
        </w:rPr>
        <w:t>- выполняет порядок действий в выражениях со скобками и без скобок, содержащих действия одной или разных ступеней</w:t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AF4" w:rsidRPr="00400810" w:rsidRDefault="003A545B" w:rsidP="00F40AF4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F4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F40AF4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КОРРЕКЦИОННО-РАЗВИВАЮЩИХ ЗАНЯТИЙ  «ПЕДАГОГИЧЕСКАЯ КОРРЕКЦИЯ ПО </w:t>
      </w:r>
      <w:r w:rsidR="006656B7">
        <w:rPr>
          <w:rStyle w:val="10pt"/>
          <w:rFonts w:ascii="Times New Roman" w:hAnsi="Times New Roman" w:cs="Times New Roman"/>
          <w:i w:val="0"/>
          <w:sz w:val="24"/>
          <w:szCs w:val="24"/>
        </w:rPr>
        <w:t>МАТЕМАТИКЕ</w:t>
      </w:r>
      <w:r w:rsidR="00F40AF4"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3A545B" w:rsidRDefault="00400810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класс, 68 </w:t>
      </w:r>
      <w:r w:rsidR="003A5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6656B7" w:rsidRPr="00D44B33" w:rsidRDefault="006656B7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56B7" w:rsidRPr="00F32F9F" w:rsidRDefault="000A5A6F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ab/>
      </w:r>
      <w:r w:rsidR="006656B7" w:rsidRPr="00F32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Счёт предметов. Чтение и запись чисел от нуля до 100. Разряды. Представление двузначных чисел в виде суммы разрядных слагаемых. Сравнение и упорядочение чисел, знаки сравнения.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(килограмм), времени (минута, час). Соотношения между единицами измерения однородных величин. Сравне</w:t>
      </w: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Алгоритмы письменного сложения, вычитания чисел. 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 xml:space="preserve">чи, содержащие отношения «больше (меньше) на…». </w:t>
      </w: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задачи (схема, таблица и другие модели).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F32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2833AF" w:rsidRPr="002833A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Распознавание и изображение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ник, квадрат. Использование чертёжных инструментов для выполнения построений. 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6656B7" w:rsidRPr="00F32F9F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2F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F32F9F">
        <w:rPr>
          <w:rFonts w:ascii="Times New Roman" w:eastAsia="Times New Roman" w:hAnsi="Times New Roman" w:cs="Times New Roman"/>
          <w:sz w:val="24"/>
          <w:szCs w:val="24"/>
        </w:rPr>
        <w:t>длины отрезка. Единицы длины (мм, см, дм, м). Периметр. Вычисление периметра многоугольника.</w:t>
      </w:r>
    </w:p>
    <w:p w:rsidR="006656B7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656B7" w:rsidRPr="000065CB" w:rsidRDefault="006656B7" w:rsidP="000065C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Y="231"/>
        <w:tblOverlap w:val="never"/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3293"/>
        <w:gridCol w:w="1007"/>
        <w:gridCol w:w="2976"/>
      </w:tblGrid>
      <w:tr w:rsidR="002833AF" w:rsidRPr="00E11518" w:rsidTr="002257CC">
        <w:trPr>
          <w:cantSplit/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AF" w:rsidRPr="00E11518" w:rsidRDefault="002833AF" w:rsidP="002257CC">
            <w:pPr>
              <w:pStyle w:val="26"/>
              <w:spacing w:after="0" w:line="240" w:lineRule="auto"/>
              <w:ind w:left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11518" w:rsidRDefault="002833AF" w:rsidP="002257CC">
            <w:pPr>
              <w:pStyle w:val="26"/>
              <w:spacing w:after="0" w:line="240" w:lineRule="auto"/>
              <w:ind w:left="3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Название блока/  раздела/ модуля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11518" w:rsidRDefault="002833AF" w:rsidP="002257CC">
            <w:pPr>
              <w:pStyle w:val="26"/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Название темы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11518" w:rsidRDefault="002833AF" w:rsidP="002257CC">
            <w:pPr>
              <w:pStyle w:val="26"/>
              <w:spacing w:after="0" w:line="240" w:lineRule="auto"/>
              <w:ind w:left="48" w:right="-60" w:hanging="4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  <w:p w:rsidR="002833AF" w:rsidRPr="00BF106C" w:rsidRDefault="002833AF" w:rsidP="002257CC">
            <w:pPr>
              <w:pStyle w:val="26"/>
              <w:spacing w:after="0" w:line="240" w:lineRule="auto"/>
              <w:ind w:left="48" w:right="-60" w:hanging="4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AF" w:rsidRPr="00E11518" w:rsidRDefault="000065CB" w:rsidP="002257CC">
            <w:pPr>
              <w:pStyle w:val="26"/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Характеристика видов деятельности</w:t>
            </w:r>
          </w:p>
        </w:tc>
      </w:tr>
      <w:tr w:rsidR="002833AF" w:rsidRPr="00E11518" w:rsidTr="002257CC">
        <w:trPr>
          <w:trHeight w:val="60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F41312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Элементы арифметики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Двузначные числа и их запись.</w:t>
            </w:r>
            <w:r w:rsidR="000065CB">
              <w:rPr>
                <w:rFonts w:ascii="Times New Roman" w:hAnsi="Times New Roman" w:cs="Times New Roman"/>
              </w:rPr>
              <w:t xml:space="preserve"> Сравнение чисел в пределах 100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AF" w:rsidRPr="00E11518" w:rsidRDefault="00F41312" w:rsidP="002257CC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CB" w:rsidRPr="002257CC" w:rsidRDefault="000065CB" w:rsidP="00225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Называть</w:t>
            </w:r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2257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пересчитывать</w:t>
            </w:r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десятками, </w:t>
            </w:r>
            <w:r w:rsidRPr="002257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выражать</w:t>
            </w:r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числом получаемые результаты.</w:t>
            </w:r>
          </w:p>
          <w:p w:rsidR="002833AF" w:rsidRPr="002257CC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57C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Моделировать</w:t>
            </w:r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десятичный состав двузначного числа с помощью цветных палочек Кюизенера (оранжевая палочка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2257CC">
                <w:rPr>
                  <w:rFonts w:ascii="Times New Roman" w:eastAsia="Calibri" w:hAnsi="Times New Roman" w:cs="Times New Roman"/>
                  <w:sz w:val="20"/>
                  <w:szCs w:val="20"/>
                </w:rPr>
                <w:t>10 см</w:t>
              </w:r>
            </w:smartTag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— десяток, белая длиной </w:t>
            </w:r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cr/>
            </w:r>
            <w:smartTag w:uri="urn:schemas-microsoft-com:office:smarttags" w:element="metricconverter">
              <w:smartTagPr>
                <w:attr w:name="ProductID" w:val="1 см"/>
              </w:smartTagPr>
              <w:r w:rsidRPr="002257CC">
                <w:rPr>
                  <w:rFonts w:ascii="Times New Roman" w:eastAsia="Calibri" w:hAnsi="Times New Roman" w:cs="Times New Roman"/>
                  <w:sz w:val="20"/>
                  <w:szCs w:val="20"/>
                </w:rPr>
                <w:t>1 см</w:t>
              </w:r>
            </w:smartTag>
            <w:r w:rsidRPr="002257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— единица).</w:t>
            </w:r>
          </w:p>
        </w:tc>
      </w:tr>
      <w:tr w:rsidR="002833AF" w:rsidRPr="00E11518" w:rsidTr="002257CC">
        <w:trPr>
          <w:trHeight w:val="41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F41312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</w:rPr>
              <w:t>Метр. Соотношения между единицами длины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Различать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единицы длины.</w:t>
            </w:r>
          </w:p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Выбирать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единицу длины при выполнении измерений.</w:t>
            </w:r>
          </w:p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Сравнивать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длины, выраженные в одинаковых или разных единицах.   </w:t>
            </w:r>
          </w:p>
          <w:p w:rsidR="002833AF" w:rsidRDefault="002833AF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65CB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приемы</w:t>
            </w:r>
            <w:r w:rsidR="000065CB" w:rsidRPr="00EC267D">
              <w:rPr>
                <w:rFonts w:ascii="Times New Roman" w:hAnsi="Times New Roman" w:cs="Times New Roman"/>
              </w:rPr>
              <w:t xml:space="preserve"> сложения и выч</w:t>
            </w:r>
            <w:r w:rsidR="000065CB">
              <w:rPr>
                <w:rFonts w:ascii="Times New Roman" w:hAnsi="Times New Roman" w:cs="Times New Roman"/>
              </w:rPr>
              <w:t xml:space="preserve">итания вида  26+2, 26-2, </w:t>
            </w:r>
            <w:r w:rsidR="000065CB">
              <w:rPr>
                <w:rFonts w:ascii="Times New Roman" w:hAnsi="Times New Roman" w:cs="Times New Roman"/>
              </w:rPr>
              <w:lastRenderedPageBreak/>
              <w:t>26+10,</w:t>
            </w:r>
            <w:r w:rsidR="000065CB" w:rsidRPr="00EC267D">
              <w:rPr>
                <w:rFonts w:ascii="Times New Roman" w:hAnsi="Times New Roman" w:cs="Times New Roman"/>
              </w:rPr>
              <w:t>26-10.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CB" w:rsidRPr="000065CB" w:rsidRDefault="000065CB" w:rsidP="002257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5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Моделировать</w:t>
            </w:r>
            <w:r w:rsidRPr="00006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алгоритмы сложения и вычитания чисел с </w:t>
            </w:r>
            <w:r w:rsidRPr="000065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помощью цветных палочек с последующей записью вычислений столбиком.</w:t>
            </w:r>
          </w:p>
          <w:p w:rsidR="000065CB" w:rsidRPr="000065CB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065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Выполнять</w:t>
            </w:r>
            <w:r w:rsidRPr="000065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65C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действия самоконтроля и взаимоконтроля</w:t>
            </w:r>
            <w:r w:rsidRPr="000065CB">
              <w:rPr>
                <w:rFonts w:ascii="Times New Roman" w:eastAsia="Calibri" w:hAnsi="Times New Roman" w:cs="Times New Roman"/>
                <w:sz w:val="20"/>
                <w:szCs w:val="20"/>
              </w:rPr>
              <w:t>: проверять правильность вычислений с помощью микрокалькулятора</w:t>
            </w:r>
          </w:p>
        </w:tc>
      </w:tr>
      <w:tr w:rsidR="000065CB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12-14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столбиком без перехода через десяток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65CB" w:rsidRPr="00E11518" w:rsidTr="002257CC">
        <w:trPr>
          <w:trHeight w:val="3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столбиком без перехода через десяток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65CB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Сложение двузначных чисел </w:t>
            </w:r>
            <w:r>
              <w:rPr>
                <w:rFonts w:ascii="Times New Roman" w:hAnsi="Times New Roman" w:cs="Times New Roman"/>
              </w:rPr>
              <w:t>с переходом через десяток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65CB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C267D" w:rsidRDefault="000065CB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Вычитание двузначных чисел</w:t>
            </w:r>
            <w:r>
              <w:rPr>
                <w:rFonts w:ascii="Times New Roman" w:hAnsi="Times New Roman" w:cs="Times New Roman"/>
              </w:rPr>
              <w:t xml:space="preserve"> с переходом через десяток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CB" w:rsidRDefault="000065CB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33AF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28-30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Многоугольник и его элементы.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267D">
              <w:rPr>
                <w:rFonts w:ascii="Times New Roman" w:hAnsi="Times New Roman" w:cs="Times New Roman"/>
              </w:rPr>
              <w:t>Периметр многоугольника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11518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Характеризовать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предъявленный многоугольник (название, число вершин, сторон, углов).</w:t>
            </w: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  <w:i/>
              </w:rPr>
              <w:t>Воспроизводить</w:t>
            </w:r>
            <w:r w:rsidRPr="00300544">
              <w:rPr>
                <w:rFonts w:ascii="Times New Roman" w:eastAsia="Calibri" w:hAnsi="Times New Roman" w:cs="Times New Roman"/>
              </w:rPr>
              <w:t xml:space="preserve"> способ построения многоугольника с использованием линейки.</w:t>
            </w:r>
            <w:r w:rsidRPr="00300544">
              <w:rPr>
                <w:rFonts w:ascii="Times New Roman" w:eastAsia="Calibri" w:hAnsi="Times New Roman" w:cs="Times New Roman"/>
              </w:rPr>
              <w:cr/>
              <w:t xml:space="preserve"> </w:t>
            </w:r>
          </w:p>
        </w:tc>
      </w:tr>
      <w:tr w:rsidR="002833AF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2257CC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Различать</w:t>
            </w:r>
            <w:r>
              <w:rPr>
                <w:rFonts w:ascii="Times New Roman" w:eastAsia="Calibri" w:hAnsi="Times New Roman" w:cs="Times New Roman"/>
              </w:rPr>
              <w:t xml:space="preserve"> окружность и круг. </w:t>
            </w:r>
            <w:r w:rsidRPr="00300544">
              <w:rPr>
                <w:rFonts w:ascii="Times New Roman" w:eastAsia="Calibri" w:hAnsi="Times New Roman" w:cs="Times New Roman"/>
                <w:i/>
              </w:rPr>
              <w:t>Изображать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окружность, используя циркуль</w:t>
            </w: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Pr="00EC267D">
              <w:rPr>
                <w:rFonts w:ascii="Times New Roman" w:hAnsi="Times New Roman" w:cs="Times New Roman"/>
                <w:b/>
              </w:rPr>
              <w:t>лементы арифметики</w:t>
            </w:r>
          </w:p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C" w:rsidRPr="00300544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Воспроизводить</w:t>
            </w:r>
            <w:r w:rsidRPr="00300544">
              <w:rPr>
                <w:rFonts w:ascii="Times New Roman" w:eastAsia="Calibri" w:hAnsi="Times New Roman" w:cs="Times New Roman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2257CC" w:rsidRPr="00300544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Различать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отношения «больше в ...» и «больше на ...», «меньше в ...» и «меньше на ...». </w:t>
            </w:r>
          </w:p>
          <w:p w:rsidR="002257CC" w:rsidRDefault="002257CC" w:rsidP="002257C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257CC" w:rsidRDefault="002257CC" w:rsidP="002257C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257CC" w:rsidRDefault="002257CC" w:rsidP="002257C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257CC" w:rsidRDefault="002257CC" w:rsidP="002257C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257CC" w:rsidRDefault="002257CC" w:rsidP="002257C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3 и деление на 3.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37-38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4 и деление на 4.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39-40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41-42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6 и деление на 6.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61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43-44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45-46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8 и деление  на 8.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A20BCF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47-48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A20BCF">
            <w:pPr>
              <w:pStyle w:val="a6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59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49-51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169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52-54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текстовыми задачами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Решение задач на увеличение и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7CC" w:rsidRPr="00300544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Воспроизводить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письменно или устно ход решения задачи.</w:t>
            </w:r>
          </w:p>
          <w:p w:rsidR="002257CC" w:rsidRPr="00300544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Оценивать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готовое решение (верно, неверно). </w:t>
            </w:r>
          </w:p>
          <w:p w:rsidR="002257CC" w:rsidRPr="002257CC" w:rsidRDefault="002257CC" w:rsidP="002257CC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 xml:space="preserve">Анализировать </w:t>
            </w:r>
            <w:r w:rsidRPr="00300544">
              <w:rPr>
                <w:rFonts w:ascii="Times New Roman" w:eastAsia="Calibri" w:hAnsi="Times New Roman" w:cs="Times New Roman"/>
              </w:rPr>
              <w:t xml:space="preserve">тексты и решения задач, указывать их сходства и различия.  </w:t>
            </w:r>
          </w:p>
        </w:tc>
      </w:tr>
      <w:tr w:rsidR="002257CC" w:rsidRPr="00E11518" w:rsidTr="002257CC">
        <w:trPr>
          <w:trHeight w:val="21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уменьшение числа в несколько раз.</w:t>
            </w: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7CC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55-58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Выражения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Различать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и </w:t>
            </w:r>
            <w:r w:rsidRPr="00300544">
              <w:rPr>
                <w:rFonts w:ascii="Times New Roman" w:eastAsia="Calibri" w:hAnsi="Times New Roman" w:cs="Times New Roman"/>
                <w:i/>
              </w:rPr>
              <w:t>называть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компоненты арифметических действий.   </w:t>
            </w:r>
          </w:p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lastRenderedPageBreak/>
              <w:t>Различать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понятия «числовое выражение» и «значение числового выражения».</w:t>
            </w:r>
          </w:p>
          <w:p w:rsidR="002257CC" w:rsidRPr="00300544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Отличать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числовое выражение от других математических записей.</w:t>
            </w:r>
          </w:p>
          <w:p w:rsidR="002257CC" w:rsidRPr="002257CC" w:rsidRDefault="002257CC" w:rsidP="002257CC">
            <w:pPr>
              <w:rPr>
                <w:rFonts w:ascii="Times New Roman" w:eastAsia="Calibri" w:hAnsi="Times New Roman" w:cs="Times New Roman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>Вычислять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значения числовых выражений.</w:t>
            </w: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  <w:i/>
              </w:rPr>
              <w:t>Характеризовать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числовое выражение (название, как составлено). </w:t>
            </w:r>
          </w:p>
        </w:tc>
      </w:tr>
      <w:tr w:rsidR="002257CC" w:rsidRPr="00E11518" w:rsidTr="002257CC">
        <w:trPr>
          <w:trHeight w:val="35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59-62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Pr="00EC267D" w:rsidRDefault="002257CC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числовых выражениях со скобками и без </w:t>
            </w:r>
            <w:r>
              <w:rPr>
                <w:rFonts w:ascii="Times New Roman" w:hAnsi="Times New Roman" w:cs="Times New Roman"/>
              </w:rPr>
              <w:lastRenderedPageBreak/>
              <w:t>скобок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CC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33AF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F41312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63-65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Угол. Прямой угол.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00544">
              <w:rPr>
                <w:rFonts w:ascii="Times New Roman" w:eastAsia="Calibri" w:hAnsi="Times New Roman" w:cs="Times New Roman"/>
                <w:i/>
              </w:rPr>
              <w:t xml:space="preserve">Называть </w:t>
            </w:r>
            <w:r w:rsidRPr="00300544">
              <w:rPr>
                <w:rFonts w:ascii="Times New Roman" w:eastAsia="Calibri" w:hAnsi="Times New Roman" w:cs="Times New Roman"/>
              </w:rPr>
              <w:t xml:space="preserve">и </w:t>
            </w:r>
            <w:r w:rsidRPr="00300544">
              <w:rPr>
                <w:rFonts w:ascii="Times New Roman" w:eastAsia="Calibri" w:hAnsi="Times New Roman" w:cs="Times New Roman"/>
                <w:i/>
              </w:rPr>
              <w:t>показывать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вершину и стороны угла.   </w:t>
            </w:r>
            <w:r w:rsidRPr="00300544">
              <w:rPr>
                <w:rFonts w:ascii="Times New Roman" w:eastAsia="Calibri" w:hAnsi="Times New Roman" w:cs="Times New Roman"/>
              </w:rPr>
              <w:cr/>
              <w:t xml:space="preserve"> </w:t>
            </w: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  <w:i/>
              </w:rPr>
              <w:t>Различать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прямой и непрямой углы с помощью чертёжного угольника или модели прямого угла). </w:t>
            </w: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  <w:i/>
              </w:rPr>
              <w:t>Конструировать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прямой угол с помощью угольника.</w:t>
            </w:r>
          </w:p>
        </w:tc>
      </w:tr>
      <w:tr w:rsidR="002833AF" w:rsidRPr="00E11518" w:rsidTr="002257CC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F41312" w:rsidP="00F413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66-68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Pr="00EC267D" w:rsidRDefault="002833AF" w:rsidP="002257C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F41312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AF" w:rsidRDefault="002257CC" w:rsidP="002257CC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00544">
              <w:rPr>
                <w:rFonts w:ascii="Times New Roman" w:eastAsia="Calibri" w:hAnsi="Times New Roman" w:cs="Times New Roman"/>
              </w:rPr>
              <w:cr/>
            </w:r>
            <w:r w:rsidRPr="00300544">
              <w:rPr>
                <w:rFonts w:ascii="Times New Roman" w:eastAsia="Calibri" w:hAnsi="Times New Roman" w:cs="Times New Roman"/>
                <w:i/>
              </w:rPr>
              <w:t>Распознавать</w:t>
            </w:r>
            <w:r w:rsidRPr="00300544">
              <w:rPr>
                <w:rFonts w:ascii="Times New Roman" w:eastAsia="Calibri" w:hAnsi="Times New Roman" w:cs="Times New Roman"/>
              </w:rPr>
              <w:t xml:space="preserve"> прямоугольник (квадрат) среди данных четырёхугольников.</w:t>
            </w:r>
            <w:r w:rsidRPr="00300544">
              <w:rPr>
                <w:rFonts w:ascii="Times New Roman" w:eastAsia="Calibri" w:hAnsi="Times New Roman" w:cs="Times New Roman"/>
              </w:rPr>
              <w:cr/>
              <w:t xml:space="preserve"> </w:t>
            </w:r>
          </w:p>
        </w:tc>
      </w:tr>
    </w:tbl>
    <w:p w:rsidR="00E11518" w:rsidRDefault="00E11518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56B7" w:rsidRDefault="006656B7" w:rsidP="006656B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F41312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4131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МАТЕРИАЛЬНО- ТЕХНИЧЕСКОЕ ОБЕСПЕЧЕНИЕ ОБРАЗОВАТЕЛЬНОГО ПРОЦЕССА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 xml:space="preserve">1. </w:t>
      </w:r>
      <w:r w:rsidR="002257CC" w:rsidRPr="00F41312">
        <w:rPr>
          <w:rFonts w:ascii="Times New Roman" w:hAnsi="Times New Roman" w:cs="Times New Roman"/>
          <w:sz w:val="24"/>
          <w:szCs w:val="24"/>
        </w:rPr>
        <w:t xml:space="preserve">Набор предметных картинок. 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7CC" w:rsidRPr="00F41312">
        <w:rPr>
          <w:rFonts w:ascii="Times New Roman" w:hAnsi="Times New Roman" w:cs="Times New Roman"/>
          <w:sz w:val="24"/>
          <w:szCs w:val="24"/>
        </w:rPr>
        <w:t xml:space="preserve">Наборное полотно. 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 xml:space="preserve">3. </w:t>
      </w:r>
      <w:r w:rsidR="002257CC" w:rsidRPr="00F41312">
        <w:rPr>
          <w:rFonts w:ascii="Times New Roman" w:hAnsi="Times New Roman" w:cs="Times New Roman"/>
          <w:sz w:val="24"/>
          <w:szCs w:val="24"/>
        </w:rPr>
        <w:t>Магнитная математика.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>4.</w:t>
      </w:r>
      <w:r w:rsidR="002257CC" w:rsidRPr="00F41312">
        <w:rPr>
          <w:rFonts w:ascii="Times New Roman" w:hAnsi="Times New Roman" w:cs="Times New Roman"/>
          <w:sz w:val="24"/>
          <w:szCs w:val="24"/>
        </w:rPr>
        <w:t xml:space="preserve">Строительный набор, содержащий геометрические тела. 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 xml:space="preserve">5. </w:t>
      </w:r>
      <w:r w:rsidR="002257CC" w:rsidRPr="00F41312">
        <w:rPr>
          <w:rFonts w:ascii="Times New Roman" w:hAnsi="Times New Roman" w:cs="Times New Roman"/>
          <w:sz w:val="24"/>
          <w:szCs w:val="24"/>
        </w:rPr>
        <w:t xml:space="preserve">Демонстрационная оцифрованная линейка. </w:t>
      </w:r>
    </w:p>
    <w:p w:rsidR="00F41312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Fonts w:ascii="Times New Roman" w:hAnsi="Times New Roman" w:cs="Times New Roman"/>
          <w:sz w:val="24"/>
          <w:szCs w:val="24"/>
        </w:rPr>
        <w:t xml:space="preserve">6. </w:t>
      </w:r>
      <w:r w:rsidR="002257CC" w:rsidRPr="00F41312">
        <w:rPr>
          <w:rFonts w:ascii="Times New Roman" w:hAnsi="Times New Roman" w:cs="Times New Roman"/>
          <w:sz w:val="24"/>
          <w:szCs w:val="24"/>
        </w:rPr>
        <w:t>Набор части – целого, таблица умножения, единицы площади, денежные знаки.</w:t>
      </w:r>
    </w:p>
    <w:p w:rsidR="007E58CA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 w:rsidRPr="00F41312">
        <w:rPr>
          <w:rStyle w:val="10pt1"/>
          <w:rFonts w:ascii="Times New Roman" w:hAnsi="Times New Roman" w:cs="Times New Roman"/>
          <w:sz w:val="24"/>
          <w:szCs w:val="24"/>
        </w:rPr>
        <w:t>7</w:t>
      </w:r>
      <w:r w:rsidR="007E58CA" w:rsidRPr="00F41312">
        <w:rPr>
          <w:rStyle w:val="10pt1"/>
          <w:rFonts w:ascii="Times New Roman" w:hAnsi="Times New Roman" w:cs="Times New Roman"/>
          <w:sz w:val="24"/>
          <w:szCs w:val="24"/>
        </w:rPr>
        <w:t xml:space="preserve">) классная доска с набором приспособлений для крепления таблиц, картинок; </w:t>
      </w:r>
    </w:p>
    <w:p w:rsidR="007E58CA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 w:rsidRPr="00F41312">
        <w:rPr>
          <w:rStyle w:val="10pt1"/>
          <w:rFonts w:ascii="Times New Roman" w:hAnsi="Times New Roman" w:cs="Times New Roman"/>
          <w:sz w:val="24"/>
          <w:szCs w:val="24"/>
        </w:rPr>
        <w:t>8</w:t>
      </w:r>
      <w:r w:rsidR="007E58CA" w:rsidRPr="00F41312">
        <w:rPr>
          <w:rStyle w:val="10pt1"/>
          <w:rFonts w:ascii="Times New Roman" w:hAnsi="Times New Roman" w:cs="Times New Roman"/>
          <w:sz w:val="24"/>
          <w:szCs w:val="24"/>
        </w:rPr>
        <w:t>) компьютер</w:t>
      </w:r>
      <w:r w:rsidR="003B286E" w:rsidRPr="00F41312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Pr="00F41312" w:rsidRDefault="00F41312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 w:rsidRPr="00F41312">
        <w:rPr>
          <w:rStyle w:val="10pt1"/>
          <w:rFonts w:ascii="Times New Roman" w:hAnsi="Times New Roman" w:cs="Times New Roman"/>
          <w:sz w:val="24"/>
          <w:szCs w:val="24"/>
        </w:rPr>
        <w:t>9</w:t>
      </w:r>
      <w:r w:rsidR="007E58CA" w:rsidRPr="00F41312">
        <w:rPr>
          <w:rStyle w:val="10pt1"/>
          <w:rFonts w:ascii="Times New Roman" w:hAnsi="Times New Roman" w:cs="Times New Roman"/>
          <w:sz w:val="24"/>
          <w:szCs w:val="24"/>
        </w:rPr>
        <w:t>)</w:t>
      </w:r>
      <w:r w:rsidR="003B286E" w:rsidRPr="00F41312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Pr="00BD31D5" w:rsidRDefault="00F41312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F41312">
        <w:rPr>
          <w:rStyle w:val="10pt1"/>
          <w:rFonts w:ascii="Times New Roman" w:hAnsi="Times New Roman" w:cs="Times New Roman"/>
          <w:sz w:val="24"/>
          <w:szCs w:val="24"/>
        </w:rPr>
        <w:t>10</w:t>
      </w:r>
      <w:r w:rsidR="007E58CA" w:rsidRPr="00F41312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3B286E" w:rsidRPr="00F41312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833AF">
      <w:pPr>
        <w:framePr w:w="9988" w:wrap="auto" w:hAnchor="text" w:x="567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D31D5">
          <w:pgSz w:w="11906" w:h="16838"/>
          <w:pgMar w:top="709" w:right="850" w:bottom="851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BB" w:rsidRDefault="00006FBB" w:rsidP="00251FB3">
      <w:pPr>
        <w:spacing w:line="240" w:lineRule="auto"/>
      </w:pPr>
      <w:r>
        <w:separator/>
      </w:r>
    </w:p>
  </w:endnote>
  <w:endnote w:type="continuationSeparator" w:id="0">
    <w:p w:rsidR="00006FBB" w:rsidRDefault="00006FBB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B" w:rsidRDefault="006071BC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092B9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92B9B" w:rsidRDefault="00092B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BB" w:rsidRDefault="00006FBB" w:rsidP="00251FB3">
      <w:pPr>
        <w:spacing w:line="240" w:lineRule="auto"/>
      </w:pPr>
      <w:r>
        <w:separator/>
      </w:r>
    </w:p>
  </w:footnote>
  <w:footnote w:type="continuationSeparator" w:id="0">
    <w:p w:rsidR="00006FBB" w:rsidRDefault="00006FBB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D2609F4"/>
    <w:multiLevelType w:val="hybridMultilevel"/>
    <w:tmpl w:val="F6A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065CB"/>
    <w:rsid w:val="00006FBB"/>
    <w:rsid w:val="000638E8"/>
    <w:rsid w:val="000748F6"/>
    <w:rsid w:val="0007556B"/>
    <w:rsid w:val="00092B9B"/>
    <w:rsid w:val="000A5A6F"/>
    <w:rsid w:val="000A7407"/>
    <w:rsid w:val="000E0B7C"/>
    <w:rsid w:val="000E4744"/>
    <w:rsid w:val="00105E60"/>
    <w:rsid w:val="001548D2"/>
    <w:rsid w:val="0019783D"/>
    <w:rsid w:val="001B55BB"/>
    <w:rsid w:val="00200CDE"/>
    <w:rsid w:val="00204058"/>
    <w:rsid w:val="002257CC"/>
    <w:rsid w:val="00227BC1"/>
    <w:rsid w:val="00246EAE"/>
    <w:rsid w:val="00251FB3"/>
    <w:rsid w:val="002833AF"/>
    <w:rsid w:val="002B0029"/>
    <w:rsid w:val="002B7A69"/>
    <w:rsid w:val="002E23C7"/>
    <w:rsid w:val="00311B37"/>
    <w:rsid w:val="003A545B"/>
    <w:rsid w:val="003B286E"/>
    <w:rsid w:val="003C4B88"/>
    <w:rsid w:val="003E5E75"/>
    <w:rsid w:val="00400810"/>
    <w:rsid w:val="00404A80"/>
    <w:rsid w:val="0041669E"/>
    <w:rsid w:val="004527F5"/>
    <w:rsid w:val="00453850"/>
    <w:rsid w:val="0047127B"/>
    <w:rsid w:val="00515A52"/>
    <w:rsid w:val="00555F8F"/>
    <w:rsid w:val="0056727B"/>
    <w:rsid w:val="005714DF"/>
    <w:rsid w:val="00573A58"/>
    <w:rsid w:val="006071BC"/>
    <w:rsid w:val="006656B7"/>
    <w:rsid w:val="00682C08"/>
    <w:rsid w:val="006C62F4"/>
    <w:rsid w:val="00711E82"/>
    <w:rsid w:val="00721549"/>
    <w:rsid w:val="00767106"/>
    <w:rsid w:val="00774D6E"/>
    <w:rsid w:val="00781E76"/>
    <w:rsid w:val="007855E5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26EDF"/>
    <w:rsid w:val="0093378F"/>
    <w:rsid w:val="00941EC3"/>
    <w:rsid w:val="00955ECB"/>
    <w:rsid w:val="00987149"/>
    <w:rsid w:val="00995B0E"/>
    <w:rsid w:val="009C10C1"/>
    <w:rsid w:val="009C6606"/>
    <w:rsid w:val="009E427E"/>
    <w:rsid w:val="009E5630"/>
    <w:rsid w:val="00A0390C"/>
    <w:rsid w:val="00A670F1"/>
    <w:rsid w:val="00A802C9"/>
    <w:rsid w:val="00A813F8"/>
    <w:rsid w:val="00AA797F"/>
    <w:rsid w:val="00AB7D39"/>
    <w:rsid w:val="00B634BE"/>
    <w:rsid w:val="00B753FC"/>
    <w:rsid w:val="00B761B6"/>
    <w:rsid w:val="00B80CA6"/>
    <w:rsid w:val="00BD31D5"/>
    <w:rsid w:val="00BF106C"/>
    <w:rsid w:val="00C0377D"/>
    <w:rsid w:val="00C15CFC"/>
    <w:rsid w:val="00C256E1"/>
    <w:rsid w:val="00CA41B1"/>
    <w:rsid w:val="00CB3472"/>
    <w:rsid w:val="00CC060B"/>
    <w:rsid w:val="00CC7D19"/>
    <w:rsid w:val="00CF520F"/>
    <w:rsid w:val="00D34A37"/>
    <w:rsid w:val="00D44B33"/>
    <w:rsid w:val="00DB377B"/>
    <w:rsid w:val="00DE2F14"/>
    <w:rsid w:val="00E11518"/>
    <w:rsid w:val="00E4453C"/>
    <w:rsid w:val="00EC267D"/>
    <w:rsid w:val="00F14360"/>
    <w:rsid w:val="00F40AF4"/>
    <w:rsid w:val="00F41312"/>
    <w:rsid w:val="00F55569"/>
    <w:rsid w:val="00F70B62"/>
    <w:rsid w:val="00F77269"/>
    <w:rsid w:val="00F95BE9"/>
    <w:rsid w:val="00FA1A28"/>
    <w:rsid w:val="00FA38A5"/>
    <w:rsid w:val="00FA744E"/>
    <w:rsid w:val="00FE1115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2A0D1F-C898-43B8-B355-BE5529B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FA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23</cp:revision>
  <dcterms:created xsi:type="dcterms:W3CDTF">2019-10-08T12:44:00Z</dcterms:created>
  <dcterms:modified xsi:type="dcterms:W3CDTF">2020-10-28T05:16:00Z</dcterms:modified>
</cp:coreProperties>
</file>