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  <w:r w:rsidRPr="00735DDE">
        <w:rPr>
          <w:rFonts w:ascii="Times New Roman" w:hAnsi="Times New Roman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8pt;height:630.35pt" o:ole="">
            <v:imagedata r:id="rId7" o:title=""/>
          </v:shape>
          <o:OLEObject Type="Embed" ProgID="AcroExch.Document.DC" ShapeID="_x0000_i1025" DrawAspect="Content" ObjectID="_1572604141" r:id="rId8"/>
        </w:object>
      </w:r>
    </w:p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</w:p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</w:p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</w:p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</w:p>
    <w:p w:rsidR="00735DDE" w:rsidRDefault="00735DDE" w:rsidP="00735DDE">
      <w:pPr>
        <w:spacing w:after="0"/>
        <w:jc w:val="center"/>
        <w:rPr>
          <w:rFonts w:ascii="Times New Roman" w:hAnsi="Times New Roman"/>
        </w:rPr>
      </w:pP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lastRenderedPageBreak/>
        <w:t xml:space="preserve">           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  </w:t>
      </w:r>
      <w:r w:rsidR="00103E2A">
        <w:rPr>
          <w:rFonts w:ascii="Helvetica" w:eastAsia="Times New Roman" w:hAnsi="Helvetica" w:cs="Helvetica"/>
          <w:sz w:val="20"/>
          <w:szCs w:val="20"/>
          <w:lang w:eastAsia="ru-RU"/>
        </w:rPr>
        <w:t xml:space="preserve">       Курс русского языка для 5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класса направлен на совершенствование речевой деятельности обучающихся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          Особенности 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>контингента обучающихся 5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класса </w:t>
      </w:r>
      <w:r w:rsidR="004239C4">
        <w:rPr>
          <w:rFonts w:asciiTheme="minorHAnsi" w:eastAsia="Times New Roman" w:hAnsiTheme="minorHAnsi" w:cs="Helvetica"/>
          <w:sz w:val="20"/>
          <w:szCs w:val="20"/>
          <w:lang w:eastAsia="ru-RU"/>
        </w:rPr>
        <w:t xml:space="preserve">филиала 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>МАОУ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 xml:space="preserve"> Черемшанская СОШ - 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</w:t>
      </w:r>
      <w:r w:rsidR="00103E2A">
        <w:rPr>
          <w:rFonts w:ascii="Helvetica" w:eastAsia="Times New Roman" w:hAnsi="Helvetica" w:cs="Helvetica"/>
          <w:sz w:val="20"/>
          <w:szCs w:val="20"/>
          <w:lang w:eastAsia="ru-RU"/>
        </w:rPr>
        <w:t>Прокуткинская СОШ. В 5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 xml:space="preserve"> классе 10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обучающихся. Базовый уровень усвоен всеми учениками, но недостаточно отработаны практические навыки орфографического, морфемного, фонетического, синтаксического разборов. Обучающиеся  допускают ошибки в написании безу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>дарной гласной в корне слова, непроизносимой согласной в корне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>,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 xml:space="preserve"> правописание Ъ и Ь знаков в глаголах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>. Групповые занятия позволят создать систему повторения материала, скорректировать знания, ликвидировать пробелы, от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>работать материал, изучаемый в 5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классе.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Групповые занятия по русскому языку направлены на достижение следующих целей:</w:t>
      </w:r>
    </w:p>
    <w:p w:rsidR="00FC61D4" w:rsidRDefault="00FC61D4" w:rsidP="00FC61D4">
      <w:pPr>
        <w:numPr>
          <w:ilvl w:val="0"/>
          <w:numId w:val="1"/>
        </w:numPr>
        <w:shd w:val="clear" w:color="auto" w:fill="FFFFFF"/>
        <w:spacing w:after="0" w:line="240" w:lineRule="atLeast"/>
        <w:ind w:left="375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воспитание гражданственности и патриотизма, воспитание интереса и любви к русскому языку;</w:t>
      </w:r>
    </w:p>
    <w:p w:rsidR="00FC61D4" w:rsidRDefault="00FC61D4" w:rsidP="00FC61D4">
      <w:pPr>
        <w:numPr>
          <w:ilvl w:val="0"/>
          <w:numId w:val="1"/>
        </w:numPr>
        <w:shd w:val="clear" w:color="auto" w:fill="FFFFFF"/>
        <w:spacing w:after="0" w:line="240" w:lineRule="atLeast"/>
        <w:ind w:left="375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совершенствование речемыслительной деятельности, коммуникативных умений и навыков;</w:t>
      </w:r>
    </w:p>
    <w:p w:rsidR="00FC61D4" w:rsidRDefault="00FC61D4" w:rsidP="00FC61D4">
      <w:pPr>
        <w:numPr>
          <w:ilvl w:val="0"/>
          <w:numId w:val="1"/>
        </w:numPr>
        <w:shd w:val="clear" w:color="auto" w:fill="FFFFFF"/>
        <w:spacing w:before="100" w:beforeAutospacing="1" w:after="0" w:line="240" w:lineRule="atLeast"/>
        <w:ind w:left="375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освоение знаний о русском языке;</w:t>
      </w:r>
    </w:p>
    <w:p w:rsidR="00FC61D4" w:rsidRDefault="00FC61D4" w:rsidP="00FC61D4">
      <w:pPr>
        <w:numPr>
          <w:ilvl w:val="0"/>
          <w:numId w:val="1"/>
        </w:numPr>
        <w:shd w:val="clear" w:color="auto" w:fill="FFFFFF"/>
        <w:spacing w:before="100" w:beforeAutospacing="1" w:after="0" w:line="240" w:lineRule="atLeast"/>
        <w:ind w:left="375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формирование умений работать с текстом, осуществлять информационный поиск, извлекать и преобразовывать необходимую информацию.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Групповые занятия в учебном плане представлены в школьном компоненте. Количество </w:t>
      </w:r>
      <w:hyperlink r:id="rId9" w:tgtFrame="_blank" w:history="1">
        <w:r>
          <w:rPr>
            <w:rStyle w:val="a3"/>
            <w:rFonts w:ascii="Helvetica" w:eastAsia="Times New Roman" w:hAnsi="Helvetica" w:cs="Helvetica"/>
            <w:bCs/>
            <w:color w:val="auto"/>
            <w:sz w:val="20"/>
            <w:szCs w:val="20"/>
            <w:u w:val="none"/>
            <w:lang w:eastAsia="ru-RU"/>
          </w:rPr>
          <w:t>часов</w:t>
        </w:r>
      </w:hyperlink>
      <w:r>
        <w:rPr>
          <w:rFonts w:ascii="Helvetica" w:eastAsia="Times New Roman" w:hAnsi="Helvetica" w:cs="Helvetica"/>
          <w:sz w:val="20"/>
          <w:szCs w:val="20"/>
          <w:lang w:eastAsia="ru-RU"/>
        </w:rPr>
        <w:t> в год – 34, в неделю – 1.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Планирование составлено на основе Программы по русскому языку Баранова М.Т. Ладыженской Т.А., Шанского</w:t>
      </w:r>
      <w:r w:rsidR="00CF0717">
        <w:rPr>
          <w:rFonts w:ascii="Helvetica" w:eastAsia="Times New Roman" w:hAnsi="Helvetica" w:cs="Helvetica"/>
          <w:sz w:val="20"/>
          <w:szCs w:val="20"/>
          <w:lang w:eastAsia="ru-RU"/>
        </w:rPr>
        <w:t xml:space="preserve"> Н.М. М.: Просвещение, 2013</w:t>
      </w:r>
      <w:r>
        <w:rPr>
          <w:rFonts w:ascii="Helvetica" w:eastAsia="Times New Roman" w:hAnsi="Helvetica" w:cs="Helvetica"/>
          <w:sz w:val="20"/>
          <w:szCs w:val="20"/>
          <w:lang w:eastAsia="ru-RU"/>
        </w:rPr>
        <w:t xml:space="preserve"> г. </w:t>
      </w:r>
    </w:p>
    <w:p w:rsidR="00FC61D4" w:rsidRDefault="00FC61D4" w:rsidP="00FC61D4">
      <w:pPr>
        <w:shd w:val="clear" w:color="auto" w:fill="FFFFFF"/>
        <w:spacing w:after="0" w:line="240" w:lineRule="atLeast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sz w:val="20"/>
          <w:szCs w:val="20"/>
          <w:lang w:eastAsia="ru-RU"/>
        </w:rPr>
        <w:t>Для реализации программы используется УМК М.Т. Баранова, Т.А. Ладыженской.</w:t>
      </w:r>
    </w:p>
    <w:tbl>
      <w:tblPr>
        <w:tblpPr w:leftFromText="180" w:rightFromText="180" w:bottomFromText="200" w:vertAnchor="text" w:horzAnchor="margin" w:tblpXSpec="center" w:tblpY="517"/>
        <w:tblW w:w="105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7"/>
        <w:gridCol w:w="951"/>
        <w:gridCol w:w="1044"/>
        <w:gridCol w:w="7220"/>
        <w:gridCol w:w="813"/>
      </w:tblGrid>
      <w:tr w:rsidR="00FC61D4" w:rsidTr="00FC61D4">
        <w:trPr>
          <w:trHeight w:val="353"/>
        </w:trPr>
        <w:tc>
          <w:tcPr>
            <w:tcW w:w="5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FC61D4" w:rsidRDefault="00DF51DF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  <w:hyperlink r:id="rId10" w:tgtFrame="_blank" w:history="1">
              <w:r w:rsidR="00FC61D4">
                <w:rPr>
                  <w:rStyle w:val="a3"/>
                  <w:rFonts w:ascii="Helvetica" w:eastAsia="Times New Roman" w:hAnsi="Helvetica" w:cs="Helvetica"/>
                  <w:b/>
                  <w:bCs/>
                  <w:color w:val="auto"/>
                  <w:sz w:val="20"/>
                  <w:szCs w:val="20"/>
                  <w:lang w:eastAsia="ru-RU"/>
                </w:rPr>
                <w:t>часов</w:t>
              </w:r>
            </w:hyperlink>
          </w:p>
        </w:tc>
      </w:tr>
      <w:tr w:rsidR="00FC61D4" w:rsidTr="00FC61D4">
        <w:trPr>
          <w:trHeight w:val="136"/>
        </w:trPr>
        <w:tc>
          <w:tcPr>
            <w:tcW w:w="5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</w:p>
        </w:tc>
      </w:tr>
      <w:tr w:rsidR="00FC61D4" w:rsidTr="00FC61D4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07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.09.1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Язык и его единицы.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FC61D4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.09.1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Звуки и буквы. Правописание и произношение.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9129B2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  <w:r w:rsidR="00103E2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21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.09.1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Орфограмма.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  <w:r w:rsidR="00103E2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28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.09.1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Правописание проверяемых  и непроверяемых гласных в корне.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 w:rsidP="00772B4B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05.10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CF0717" w:rsidP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Правописание непроизносимых согласных в корне слова.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.10.1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Буквы И, У, А, после шипящих.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19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.10.1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Разделительные Ь и Ъ.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9129B2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  <w:r w:rsidR="00103E2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.10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Раздельное написание предлогов с другими словами.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09.11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Глагол. ТСЯ и ТЬСЯ в глаголах.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16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.11.1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Личные окончания глагов (спряжение).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23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.11.1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Не с глаголами.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30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.11.1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Имя существительное.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783F97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07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CF0717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Местоимение.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9129B2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  <w:r w:rsidR="00103E2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Синтаксис. Пунктуация.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9129B2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  <w:r w:rsidR="00103E2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21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Словосочетание. Разбор словосочетания.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28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Pr="00306B4E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Предложение. Грамматическая основа предложения.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 w:rsidP="00772B4B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18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01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Способы сжатия  текста.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25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.01.1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Виды предложений по цели высказывания.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01.02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Члены предложения. Главные члены предложения.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08.02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Тире между подлежащим и сказуемым.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15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Второстепенные члены предложения.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.02.1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Предложения с однородными членами.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 xml:space="preserve"> 01.03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Предложения с обращениями.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15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Синтаксический разбор предложения.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22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.03.1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Диалог. Прямая речь.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05.04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Фонетика. Фонетический разбор слова.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12.04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Лексика.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19.04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Морфемика. Орфография.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 w:rsidP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 xml:space="preserve">  29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 w:rsidP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26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.04.1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 w:rsidP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Правописание приставок.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03.05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Правописание чередующихся гласных в корнях.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10.05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Буквы иИ и Ы после шипящих и Ц.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17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.05.1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4E5330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Буквы О и Е после шипящих в корне.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24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.05.1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772B4B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Морфология и орфография.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EF2D13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1D4" w:rsidRDefault="00103E2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31</w:t>
            </w:r>
            <w:r w:rsidR="00FC61D4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.05.1</w:t>
            </w:r>
            <w:r w:rsidR="00772B4B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1D4" w:rsidRDefault="00772B4B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Знаки препинания в простом и сложном предложении.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FC61D4" w:rsidTr="00FC61D4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1D4" w:rsidRDefault="00FC61D4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  <w:lang w:eastAsia="ru-RU"/>
              </w:rPr>
              <w:t>34</w:t>
            </w:r>
          </w:p>
        </w:tc>
      </w:tr>
    </w:tbl>
    <w:p w:rsidR="009E1F98" w:rsidRDefault="009E1F98"/>
    <w:sectPr w:rsidR="009E1F98" w:rsidSect="00735DDE">
      <w:footerReference w:type="defaul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43D" w:rsidRDefault="0035443D" w:rsidP="009129B2">
      <w:pPr>
        <w:spacing w:after="0" w:line="240" w:lineRule="auto"/>
      </w:pPr>
      <w:r>
        <w:separator/>
      </w:r>
    </w:p>
  </w:endnote>
  <w:endnote w:type="continuationSeparator" w:id="1">
    <w:p w:rsidR="0035443D" w:rsidRDefault="0035443D" w:rsidP="0091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724713"/>
    </w:sdtPr>
    <w:sdtContent>
      <w:p w:rsidR="004E5330" w:rsidRDefault="00DF51DF">
        <w:pPr>
          <w:pStyle w:val="a6"/>
        </w:pPr>
        <w:fldSimple w:instr="PAGE   \* MERGEFORMAT">
          <w:r w:rsidR="00735DDE">
            <w:rPr>
              <w:noProof/>
            </w:rPr>
            <w:t>3</w:t>
          </w:r>
        </w:fldSimple>
      </w:p>
    </w:sdtContent>
  </w:sdt>
  <w:p w:rsidR="004E5330" w:rsidRDefault="004E53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43D" w:rsidRDefault="0035443D" w:rsidP="009129B2">
      <w:pPr>
        <w:spacing w:after="0" w:line="240" w:lineRule="auto"/>
      </w:pPr>
      <w:r>
        <w:separator/>
      </w:r>
    </w:p>
  </w:footnote>
  <w:footnote w:type="continuationSeparator" w:id="1">
    <w:p w:rsidR="0035443D" w:rsidRDefault="0035443D" w:rsidP="00912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E728E"/>
    <w:multiLevelType w:val="multilevel"/>
    <w:tmpl w:val="DE1E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92B"/>
    <w:rsid w:val="00103E2A"/>
    <w:rsid w:val="001656B6"/>
    <w:rsid w:val="00220E19"/>
    <w:rsid w:val="00306B4E"/>
    <w:rsid w:val="0035443D"/>
    <w:rsid w:val="00377C79"/>
    <w:rsid w:val="003F792B"/>
    <w:rsid w:val="004239C4"/>
    <w:rsid w:val="004E0735"/>
    <w:rsid w:val="004E5330"/>
    <w:rsid w:val="005540AD"/>
    <w:rsid w:val="00641342"/>
    <w:rsid w:val="006A3946"/>
    <w:rsid w:val="00735DDE"/>
    <w:rsid w:val="00772B4B"/>
    <w:rsid w:val="00783F97"/>
    <w:rsid w:val="009129B2"/>
    <w:rsid w:val="00946AF0"/>
    <w:rsid w:val="00962AD7"/>
    <w:rsid w:val="009E1F98"/>
    <w:rsid w:val="00B14CF3"/>
    <w:rsid w:val="00B67AA4"/>
    <w:rsid w:val="00CD029B"/>
    <w:rsid w:val="00CF0717"/>
    <w:rsid w:val="00DF51DF"/>
    <w:rsid w:val="00EF2D13"/>
    <w:rsid w:val="00F62795"/>
    <w:rsid w:val="00FC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1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9B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1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9B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1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9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1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9B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1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9B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1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9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4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485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festival.1september.ru/articles/6372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637234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2015-09-30T10:01:00Z</cp:lastPrinted>
  <dcterms:created xsi:type="dcterms:W3CDTF">2015-09-21T18:35:00Z</dcterms:created>
  <dcterms:modified xsi:type="dcterms:W3CDTF">2017-11-19T08:43:00Z</dcterms:modified>
</cp:coreProperties>
</file>