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714" w:rsidRDefault="004F6714" w:rsidP="004F6714">
      <w:pPr>
        <w:pStyle w:val="a3"/>
        <w:jc w:val="center"/>
        <w:rPr>
          <w:lang w:val="en-US"/>
        </w:rPr>
      </w:pPr>
    </w:p>
    <w:p w:rsidR="004F6714" w:rsidRPr="004F6714" w:rsidRDefault="00C04F37" w:rsidP="00BF6B6A">
      <w:pPr>
        <w:pStyle w:val="a3"/>
        <w:rPr>
          <w:b/>
          <w:sz w:val="44"/>
          <w:szCs w:val="44"/>
        </w:rPr>
      </w:pPr>
      <w:r w:rsidRPr="00CE2513">
        <w:rPr>
          <w:b/>
        </w:rPr>
        <w:lastRenderedPageBreak/>
        <w:t xml:space="preserve">                                  </w:t>
      </w:r>
      <w:r w:rsidR="00BF6B6A" w:rsidRPr="00BF6B6A">
        <w:rPr>
          <w:b/>
          <w:noProof/>
        </w:rPr>
        <w:drawing>
          <wp:inline distT="0" distB="0" distL="0" distR="0">
            <wp:extent cx="7985724" cy="6247058"/>
            <wp:effectExtent l="0" t="876300" r="0" b="8591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2703" cy="62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F6B6A" w:rsidRPr="004F6714">
        <w:rPr>
          <w:b/>
          <w:sz w:val="44"/>
          <w:szCs w:val="44"/>
        </w:rPr>
        <w:t xml:space="preserve"> </w:t>
      </w:r>
    </w:p>
    <w:p w:rsidR="004F6714" w:rsidRDefault="004F6714" w:rsidP="004F6714"/>
    <w:p w:rsidR="00BD12D5" w:rsidRPr="00C04F37" w:rsidRDefault="00BD12D5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bookmarkStart w:id="1" w:name="_Toc267913232"/>
      <w:r w:rsidRPr="00C04F37">
        <w:rPr>
          <w:b/>
          <w:sz w:val="28"/>
          <w:szCs w:val="28"/>
        </w:rPr>
        <w:t>Адаптационная основная общеобразовательная программа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для обучающихся с тяжёлой умственной отсталостью</w:t>
      </w:r>
    </w:p>
    <w:p w:rsid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(социально-бытовая адаптация в условиях семьи)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</w:p>
    <w:bookmarkEnd w:id="1"/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i/>
          <w:iCs/>
          <w:smallCaps/>
          <w:sz w:val="28"/>
          <w:szCs w:val="28"/>
        </w:rPr>
        <w:t xml:space="preserve">                  </w:t>
      </w:r>
      <w:r w:rsidRPr="00C04F37">
        <w:rPr>
          <w:sz w:val="28"/>
          <w:szCs w:val="28"/>
        </w:rPr>
        <w:t xml:space="preserve">Настоящая  программа разработана на основании нормативно- правовых документов: </w:t>
      </w:r>
      <w:r w:rsidRPr="00C04F37">
        <w:rPr>
          <w:b/>
          <w:sz w:val="28"/>
          <w:szCs w:val="28"/>
        </w:rPr>
        <w:t xml:space="preserve">Федерального закона от 29 декабря 2012 г. N 273-ФЗ "Об образовании в Российской Федерации" ст.2 </w:t>
      </w:r>
      <w:r w:rsidRPr="00C04F37">
        <w:rPr>
          <w:sz w:val="28"/>
          <w:szCs w:val="28"/>
          <w:u w:val="single"/>
        </w:rPr>
        <w:t>Основные понятия, используемые в настоящем Федеральном законе</w:t>
      </w:r>
      <w:r w:rsidRPr="00C04F37">
        <w:rPr>
          <w:sz w:val="28"/>
          <w:szCs w:val="28"/>
        </w:rPr>
        <w:t xml:space="preserve"> </w:t>
      </w:r>
      <w:r w:rsidRPr="00C04F37">
        <w:rPr>
          <w:b/>
          <w:sz w:val="28"/>
          <w:szCs w:val="28"/>
        </w:rPr>
        <w:t>п.16</w:t>
      </w:r>
      <w:r w:rsidRPr="00C04F37">
        <w:rPr>
          <w:sz w:val="28"/>
          <w:szCs w:val="28"/>
        </w:rPr>
        <w:t xml:space="preserve"> обучающийся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условий; 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ст. 42</w:t>
      </w:r>
      <w:r w:rsidRPr="00C04F37">
        <w:rPr>
          <w:sz w:val="28"/>
          <w:szCs w:val="28"/>
        </w:rPr>
        <w:t xml:space="preserve"> Психолого-педагогическая, медицинская и социальная помощь обучающимся, испытывающим трудности в освоении основных общеобразовательных программ, развитии и социальной </w:t>
      </w:r>
      <w:proofErr w:type="gramStart"/>
      <w:r w:rsidRPr="00C04F37">
        <w:rPr>
          <w:sz w:val="28"/>
          <w:szCs w:val="28"/>
        </w:rPr>
        <w:t>адаптации  и</w:t>
      </w:r>
      <w:proofErr w:type="gramEnd"/>
      <w:r w:rsidRPr="00C04F37">
        <w:rPr>
          <w:sz w:val="28"/>
          <w:szCs w:val="28"/>
        </w:rPr>
        <w:t xml:space="preserve"> Программы обучения детей  с умеренной и тяжелой умственной отсталостью 2004г под редакцией </w:t>
      </w:r>
      <w:r w:rsidRPr="00C04F37">
        <w:rPr>
          <w:b/>
          <w:sz w:val="28"/>
          <w:szCs w:val="28"/>
          <w:shd w:val="clear" w:color="auto" w:fill="FFFFFF"/>
        </w:rPr>
        <w:t>А. Р. Маллера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Психолого-педагогическая, медицинская и социальная помощь включает в себя: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1)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2) коррекционно-развивающие и компенсирующие занятия с обучающимися, логопедическую помощь обучающимся;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3) комплекс реабилитационных и других медицинских мероприятий;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4) помощь обучающимся в профориентации, получении профессии и социальной адаптации.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В соответствии с действующим российским законодательством инвалидом считается человек, у которого есть нарушения здоровья со стойкими функциональными нарушениями, ограничениями жизнедеятельности и нуждается в мерах социальной защиты.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Социальная реабилитация инвалидов регламентируется многочисленными законодательными актами, на одном из которых, регламентирующим мероприятия по индивидуальной реабилитации инвалида, остановимся в данной работе более подробно.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Статья 11 ФЗ №181-ФЗ "О социальной защите инвалидов в Российской Федерации" дается определение: "</w:t>
      </w:r>
      <w:r w:rsidRPr="00C04F37">
        <w:rPr>
          <w:rStyle w:val="a6"/>
          <w:b w:val="0"/>
          <w:bCs w:val="0"/>
          <w:sz w:val="28"/>
          <w:szCs w:val="28"/>
        </w:rPr>
        <w:t>Индивидуальная программа реабилитации инвалида</w:t>
      </w:r>
      <w:r w:rsidRPr="00C04F37">
        <w:rPr>
          <w:sz w:val="28"/>
          <w:szCs w:val="28"/>
        </w:rPr>
        <w:t xml:space="preserve"> (ИПР) - это разработанный на основе решения уполномоченного органа, осуществляющего руководство федеральными учреждениями, медико-социальной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</w:t>
      </w:r>
      <w:r w:rsidRPr="00C04F37">
        <w:rPr>
          <w:sz w:val="28"/>
          <w:szCs w:val="28"/>
        </w:rPr>
        <w:lastRenderedPageBreak/>
        <w:t>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деятельности".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Рабочая программа в соответствии с учебным планом ОУ  на 2014-2015 учебный год рассчитана на 66 часов (исходя из 33 учебных недель в году).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Обоснование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 </w:t>
      </w:r>
      <w:r w:rsidRPr="00C04F37">
        <w:rPr>
          <w:sz w:val="28"/>
          <w:szCs w:val="28"/>
        </w:rPr>
        <w:tab/>
        <w:t>Человек с ограничениями жизнедеятельности может делать многое, нужно только помочь ему развивать свои возможности.Во всех семьях детей учат одеваться, есть, говорить, передвигаться и знакомиться с окружающим миром. Семья посылает ребенка в школу и помогает ему, когда возникают трудности. Когда ребенок вырастает, семья дает ему советы, как найти работу и т.д. Но ребенка с нарушениями часто не учат всему этому, он не получает ни помощи такого рода, ни советов.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На самом деле, если человека с нарушениями учить всему, что необходимо любому человеку, чтобы самостоятельно справляться с повседневными делами, он может добиться очень много и стать более самостоятельным.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Реабилитация – это и есть обучение тому, что необходимо, чтобы быть самостоятельным и независимым. 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Цель и задачи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ab/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Цель программы:</w:t>
      </w:r>
      <w:r w:rsidRPr="00C04F37">
        <w:rPr>
          <w:sz w:val="28"/>
          <w:szCs w:val="28"/>
        </w:rPr>
        <w:t xml:space="preserve"> комплексная реабилитация несовершеннолетних с ограниченными возможностями здоровья. Реализация социальной части индивидуальной программы реабилитации ребёнка.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Задачи: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-содействие развитию творческих способностей детей;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-организация досуговой деятельности несовершеннолетних с ограниченными возможностями здоровья;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-развитие коммуникабельности через коррекционно-развивающие занятия, игры, тренинги;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-укрепление здоровья детей с ограниченными возможностями здоровья через занятия в кабинете лечебной физкультуры, массаж;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-коррекция речи через занятия у логопеда;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-повышении социальной адаптации.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Основное содержание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 Комплексная программа коррекционного учреждения 8 вида для глубоко умственно отсталых детей по социальной реабилитации детей с ограниченными возможностями здоровья предусматривает следующие направления: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lastRenderedPageBreak/>
        <w:t>-Социально-бытовая адаптация;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-Социально-средовая реабилитация: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Все направления программы представляют собой  курсы реабилитации, которые позволяют полноценно проводить реабилитацию детей с ограниченными возможностями здоровья.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Организация адаптационного обучении детей-инвалидов 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Социально-бытовая адаптация</w:t>
      </w:r>
      <w:r w:rsidRPr="00C04F37">
        <w:rPr>
          <w:sz w:val="28"/>
          <w:szCs w:val="28"/>
        </w:rPr>
        <w:t xml:space="preserve"> - это система и процесс определения оптимальных режимов общественной и семейно-бытовой деятельности инвалидов в конкретных социально-средовых условиях и приспособления к ним инвалидов.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ab/>
        <w:t>Мероприятия по социально-бытовой адаптации включают: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информирование и консультирование инвалида и его семьи;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“адаптационное” обучение инвалида и его семьи;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-обучение инвалида: персональному уходу (самообслуживанию); персональной сохранности; овладению социальными навыками;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обеспечение инвалида техническими средствами реабилитации и обучение пользованию ими;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адаптацию жилья инвалида к его потребностям.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Овладение навыками самообслуживания: (умение одеваться и раздеваться, ухаживать за собой, пользоваться туалетом,  купаться, умываться и т. п.) напрямую влияет на самооценку ребенка, является важным шагом на пути к его независимости.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Обучение навыкам самообслуживания позволяет эффективно решать задачи расширения представлений и знаний детей об окружающих вещах, сенсорного воспитания, развития речи, тонкой моторики и зрительно-моторной координации, а также умения выполнять действия по подражанию и словесной инструкции, ориентироваться на образец, соблюдать определенную последовательность действий.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При обычном  варианте развития ребенок после года уже может осуществить отдельные действия, направленные на себя: надеть и снять шапку, снять носки, варежки, может сам есть ложкой и пить из чашки. Эти умения ребенок приобретает сам, подражая действиям взрослых, ухаживающих за ним. И последующие навыки формируются при непосредственном участии взрослых, которые дают образец действия, одобряют правильный результат и указывают на ошибки, одновременно обучая ребенка контролировать и оценивать свои действия, сверять их с образцом.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У детей с особенностями развития формирование навыков самообслуживания не происходит самопроизвольно. Обучение таким навыкам составляет целое направление р</w:t>
      </w:r>
      <w:r>
        <w:rPr>
          <w:sz w:val="28"/>
          <w:szCs w:val="28"/>
        </w:rPr>
        <w:t xml:space="preserve">аботы специалистов и родителей. В основе, </w:t>
      </w:r>
      <w:r w:rsidRPr="00C04F37">
        <w:rPr>
          <w:sz w:val="28"/>
          <w:szCs w:val="28"/>
        </w:rPr>
        <w:t xml:space="preserve">которого лежит специальная </w:t>
      </w:r>
      <w:r w:rsidRPr="00C04F37">
        <w:rPr>
          <w:sz w:val="28"/>
          <w:szCs w:val="28"/>
        </w:rPr>
        <w:lastRenderedPageBreak/>
        <w:t>программа, учитывающая возможности ребенка на данный момент и ориентирующая</w:t>
      </w:r>
      <w:r>
        <w:rPr>
          <w:sz w:val="28"/>
          <w:szCs w:val="28"/>
        </w:rPr>
        <w:t xml:space="preserve"> его </w:t>
      </w:r>
      <w:r w:rsidRPr="00C04F37">
        <w:rPr>
          <w:sz w:val="28"/>
          <w:szCs w:val="28"/>
        </w:rPr>
        <w:t xml:space="preserve"> на ближайшие задачи. Только через подражание, усвоение образца навыки у таких детей не формируются, во всяком случае, полностью. Причин может быть много: различные нарушения движения, слухового и зрительного восприятия, особенности эмоционально-волевой сферы, низкий уровень развития функций программирования и контроля, нарушения интеллектуального развития.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Формирование навыков самообслуживания у детей с особенностями развития является для них и их родителей жизненной необходимостью. Наша задача – помочь этим детям приобрести независимость и самостоятельность в повседневной жизни.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b/>
          <w:sz w:val="24"/>
          <w:szCs w:val="24"/>
        </w:rPr>
        <w:t>Мероприятия по социально-средовой ориентации включают:</w:t>
      </w:r>
      <w:r w:rsidRPr="00C04F37">
        <w:rPr>
          <w:rFonts w:ascii="Times New Roman" w:hAnsi="Times New Roman" w:cs="Times New Roman"/>
          <w:sz w:val="24"/>
          <w:szCs w:val="24"/>
        </w:rPr>
        <w:t xml:space="preserve">  социально-психологическую реабилитацию (психологическое консультирование, психодиагностику и обследование личности инвалида, психологическую коррекцию, психотерапевтическую помощь, психопрофилактическую и психогигиеническую работу,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F37">
        <w:rPr>
          <w:rFonts w:ascii="Times New Roman" w:hAnsi="Times New Roman" w:cs="Times New Roman"/>
          <w:sz w:val="24"/>
          <w:szCs w:val="24"/>
        </w:rPr>
        <w:t xml:space="preserve"> психологические тренинги, привлечение инвалидов к уча</w:t>
      </w:r>
      <w:r>
        <w:rPr>
          <w:rFonts w:ascii="Times New Roman" w:hAnsi="Times New Roman" w:cs="Times New Roman"/>
          <w:sz w:val="24"/>
          <w:szCs w:val="24"/>
        </w:rPr>
        <w:t xml:space="preserve">стию в группах взаимоподдержки в </w:t>
      </w:r>
      <w:r w:rsidRPr="00C04F37">
        <w:rPr>
          <w:rFonts w:ascii="Times New Roman" w:hAnsi="Times New Roman" w:cs="Times New Roman"/>
          <w:sz w:val="24"/>
          <w:szCs w:val="24"/>
        </w:rPr>
        <w:t xml:space="preserve">клубах общения, экстренную </w:t>
      </w:r>
      <w:r>
        <w:rPr>
          <w:rFonts w:ascii="Times New Roman" w:hAnsi="Times New Roman" w:cs="Times New Roman"/>
          <w:sz w:val="24"/>
          <w:szCs w:val="24"/>
        </w:rPr>
        <w:t xml:space="preserve"> помощь </w:t>
      </w:r>
      <w:r w:rsidRPr="00C04F37">
        <w:rPr>
          <w:rFonts w:ascii="Times New Roman" w:hAnsi="Times New Roman" w:cs="Times New Roman"/>
          <w:sz w:val="24"/>
          <w:szCs w:val="24"/>
        </w:rPr>
        <w:t>(по телефону) психологическую и медико-психологическую помощь; обучение:  общению,  социальной независимости, навыкам проведения отдыха, досуга, занятий физкультурой и спортом;  оказание помощи в решении личных проблем.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Ожидаемые результаты от реализации программы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 xml:space="preserve"> </w:t>
      </w:r>
      <w:r w:rsidRPr="00C04F37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C04F37">
        <w:rPr>
          <w:rFonts w:ascii="Times New Roman" w:hAnsi="Times New Roman" w:cs="Times New Roman"/>
          <w:sz w:val="24"/>
          <w:szCs w:val="24"/>
        </w:rPr>
        <w:t xml:space="preserve"> повышение социальной адаптации и социально – средовой ориентации ребёнка с ограниченными возможностями здоровья.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 xml:space="preserve">Оценки эффективности программы: Результативность работы реабилитационных курсов. 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Активное участие ребёнка в мероприятиях.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Свободное, заинтересованное общение детей друг с другом.</w:t>
      </w: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Результаты сравнительного исследования, степень совпадения ожидаемого и реального результата.</w:t>
      </w: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pStyle w:val="a3"/>
        <w:jc w:val="right"/>
      </w:pPr>
      <w:r>
        <w:t xml:space="preserve">Приложение к рабочей программе </w:t>
      </w:r>
    </w:p>
    <w:p w:rsidR="00C04F37" w:rsidRPr="00C04F37" w:rsidRDefault="00C04F37" w:rsidP="00C04F37">
      <w:pPr>
        <w:pStyle w:val="a3"/>
        <w:jc w:val="right"/>
      </w:pPr>
      <w:r>
        <w:t xml:space="preserve">Приказ от  </w:t>
      </w:r>
      <w:r w:rsidRPr="00C04F37">
        <w:rPr>
          <w:u w:val="single"/>
        </w:rPr>
        <w:t>3</w:t>
      </w:r>
      <w:r>
        <w:rPr>
          <w:u w:val="single"/>
        </w:rPr>
        <w:t>1.0</w:t>
      </w:r>
      <w:r w:rsidRPr="00C04F37">
        <w:rPr>
          <w:u w:val="single"/>
        </w:rPr>
        <w:t>8</w:t>
      </w:r>
      <w:r>
        <w:rPr>
          <w:u w:val="single"/>
        </w:rPr>
        <w:t>.1</w:t>
      </w:r>
      <w:r w:rsidRPr="00C04F37">
        <w:rPr>
          <w:u w:val="single"/>
        </w:rPr>
        <w:t>6</w:t>
      </w:r>
      <w:r>
        <w:rPr>
          <w:u w:val="single"/>
        </w:rPr>
        <w:t xml:space="preserve"> </w:t>
      </w:r>
      <w:r>
        <w:t xml:space="preserve">№ </w:t>
      </w:r>
      <w:r>
        <w:rPr>
          <w:u w:val="single"/>
        </w:rPr>
        <w:t>1</w:t>
      </w:r>
      <w:r w:rsidRPr="00C04F37">
        <w:rPr>
          <w:u w:val="single"/>
        </w:rPr>
        <w:t>34</w:t>
      </w:r>
    </w:p>
    <w:p w:rsidR="00C04F37" w:rsidRPr="009323D7" w:rsidRDefault="00C04F37" w:rsidP="00C04F37">
      <w:pPr>
        <w:pStyle w:val="a3"/>
        <w:rPr>
          <w:b/>
          <w:sz w:val="20"/>
          <w:szCs w:val="20"/>
          <w:u w:val="single"/>
        </w:rPr>
      </w:pPr>
    </w:p>
    <w:p w:rsidR="00C04F37" w:rsidRDefault="00C04F37" w:rsidP="00C04F37">
      <w:pPr>
        <w:jc w:val="right"/>
        <w:rPr>
          <w:b/>
          <w:sz w:val="28"/>
          <w:szCs w:val="28"/>
        </w:rPr>
      </w:pP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Календарно-тематическое планирование по программе  коррекционного учреждения 8 вида для глубоко умственно отсталых детей (социальная реабилитация ребенка-инвалида)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на Романова Анатолия, 3 класс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2016-2017 уч.г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1046"/>
        <w:gridCol w:w="2693"/>
      </w:tblGrid>
      <w:tr w:rsidR="00C04F37" w:rsidRPr="00C04F37" w:rsidTr="00952016"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№ п/п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Название занятия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Дата </w:t>
            </w:r>
          </w:p>
        </w:tc>
      </w:tr>
      <w:tr w:rsidR="00C04F37" w:rsidRPr="00C04F37" w:rsidTr="00952016">
        <w:tc>
          <w:tcPr>
            <w:tcW w:w="14567" w:type="dxa"/>
            <w:gridSpan w:val="3"/>
          </w:tcPr>
          <w:p w:rsidR="00C04F37" w:rsidRPr="00C04F37" w:rsidRDefault="00C04F37" w:rsidP="00C04F37">
            <w:pPr>
              <w:pStyle w:val="a3"/>
            </w:pPr>
            <w:r w:rsidRPr="00C04F37">
              <w:t>Предметно-манипулятивные действия, ручной труд.</w:t>
            </w:r>
          </w:p>
          <w:p w:rsidR="00C04F37" w:rsidRPr="00C04F37" w:rsidRDefault="00C04F37" w:rsidP="00C04F37">
            <w:pPr>
              <w:pStyle w:val="a3"/>
            </w:pP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Повторение и закрепление всех умений, приобретенных во 2 классе.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Разминаем пластилтн: раскатывание прямыми движениями ладоней палочки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Pr="00C04F37">
              <w:rPr>
                <w:lang w:val="en-US"/>
              </w:rPr>
              <w:t>5</w:t>
            </w:r>
            <w:r w:rsidRPr="00C04F37">
              <w:t>.09</w:t>
            </w:r>
          </w:p>
        </w:tc>
      </w:tr>
      <w:tr w:rsidR="00C04F37" w:rsidRPr="00C04F37" w:rsidTr="00952016">
        <w:trPr>
          <w:trHeight w:val="65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движений за учителем по инструкции «Делай вместе», широкие движения рук «Мельница».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Разминаем пластилин: раскатывание круговыми движениями ладони (мяч)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2</w:t>
            </w:r>
            <w:r w:rsidRPr="00C04F37">
              <w:t>.09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движений за учителем по инструкции «Делай вместе</w:t>
            </w:r>
            <w:proofErr w:type="gramStart"/>
            <w:r w:rsidRPr="00C04F37">
              <w:t>» ,</w:t>
            </w:r>
            <w:proofErr w:type="gramEnd"/>
            <w:r w:rsidRPr="00C04F37">
              <w:t xml:space="preserve"> широкие движения рук «Замочек»</w:t>
            </w:r>
          </w:p>
          <w:p w:rsidR="00C04F37" w:rsidRPr="00C04F37" w:rsidRDefault="00C04F37" w:rsidP="00C04F37">
            <w:pPr>
              <w:pStyle w:val="a3"/>
              <w:rPr>
                <w:b/>
              </w:rPr>
            </w:pPr>
            <w:r w:rsidRPr="00C04F37">
              <w:t>Вдавливание углубления на поверхности шара (яблоко)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19</w:t>
            </w:r>
            <w:r w:rsidRPr="00C04F37">
              <w:t>.09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движений за учителем по инструкции «Делай вместе», широкие движения рук «Топорик».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Разминаем пластилин: раскатывание круговыми движениями ладони (мяч)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</w:t>
            </w:r>
            <w:r w:rsidRPr="00C04F37">
              <w:rPr>
                <w:lang w:val="en-US"/>
              </w:rPr>
              <w:t>6</w:t>
            </w:r>
            <w:r w:rsidRPr="00C04F37">
              <w:t>.09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10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движений за учителем по инструкции «Делай вместе», широкие движения рук «Пальчиковая гимнастика»</w:t>
            </w:r>
          </w:p>
          <w:p w:rsidR="00C04F37" w:rsidRPr="00C04F37" w:rsidRDefault="00C04F37" w:rsidP="00C04F37">
            <w:pPr>
              <w:pStyle w:val="a3"/>
            </w:pPr>
            <w:r w:rsidRPr="00C04F37">
              <w:t xml:space="preserve">Отсщипывание пальцамикусочков пластилина и скатывание мелких </w:t>
            </w:r>
            <w:proofErr w:type="gramStart"/>
            <w:r w:rsidRPr="00C04F37">
              <w:t>шариков(</w:t>
            </w:r>
            <w:proofErr w:type="gramEnd"/>
            <w:r w:rsidRPr="00C04F37">
              <w:t>вишня, слива)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Pr="00C04F37">
              <w:rPr>
                <w:lang w:val="en-US"/>
              </w:rPr>
              <w:t>3</w:t>
            </w:r>
            <w:r w:rsidRPr="00C04F37">
              <w:t>.10</w:t>
            </w:r>
          </w:p>
        </w:tc>
      </w:tr>
      <w:tr w:rsidR="00C04F37" w:rsidRPr="00C04F37" w:rsidTr="00952016">
        <w:trPr>
          <w:trHeight w:val="629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12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Выполнение подрожательных движений за учителем по инструкции «Делай </w:t>
            </w:r>
            <w:proofErr w:type="gramStart"/>
            <w:r w:rsidRPr="00C04F37">
              <w:t>вместе ,</w:t>
            </w:r>
            <w:proofErr w:type="gramEnd"/>
            <w:r w:rsidRPr="00C04F37">
              <w:t xml:space="preserve"> движение кистей.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Сгибание столбиков с соединением концов, сплетением (бублики)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0</w:t>
            </w:r>
            <w:r w:rsidRPr="00C04F37">
              <w:t>.10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14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 Выполнение по показу и самостоятельно по заданию, нанизывание крупных бусин на тонкий шнур.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Движение кистей защипывание краев формы кончиками пальцев(миска)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7</w:t>
            </w:r>
            <w:r w:rsidRPr="00C04F37">
              <w:t>.10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16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Выполнение подрожательных движений за </w:t>
            </w:r>
            <w:proofErr w:type="gramStart"/>
            <w:r w:rsidRPr="00C04F37">
              <w:t>учителем :катание</w:t>
            </w:r>
            <w:proofErr w:type="gramEnd"/>
            <w:r w:rsidRPr="00C04F37">
              <w:t xml:space="preserve"> машинки по направлению.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 xml:space="preserve"> работа с </w:t>
            </w:r>
            <w:proofErr w:type="gramStart"/>
            <w:r w:rsidRPr="00C04F37">
              <w:t>пластилином:вытягивание</w:t>
            </w:r>
            <w:proofErr w:type="gramEnd"/>
            <w:r w:rsidRPr="00C04F37">
              <w:t xml:space="preserve"> столбиков 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  <w:rPr>
                <w:lang w:val="en-US"/>
              </w:rPr>
            </w:pPr>
            <w:r w:rsidRPr="00C04F37">
              <w:rPr>
                <w:lang w:val="en-US"/>
              </w:rPr>
              <w:t>24</w:t>
            </w:r>
            <w:r w:rsidRPr="00C04F37">
              <w:t>.1</w:t>
            </w:r>
            <w:r w:rsidRPr="00C04F37">
              <w:rPr>
                <w:lang w:val="en-US"/>
              </w:rPr>
              <w:t>0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lastRenderedPageBreak/>
              <w:t>17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18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упражнений для пальцев «Пальчики здороваются»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сгибание бумаги пополам.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Pr="00C04F37">
              <w:rPr>
                <w:lang w:val="en-US"/>
              </w:rPr>
              <w:t>7</w:t>
            </w:r>
            <w:r w:rsidRPr="00C04F37">
              <w:t>.11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действий: собирание пирамиды.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Сгибание листа бумаги совмещая углы и стороны.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4</w:t>
            </w:r>
            <w:r w:rsidRPr="00C04F37">
              <w:t>.11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21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упражнений для пальцев. Противопоставление большого пальца, выпрямление по одному пальчику из кулочка.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Сгибание листа бумаги до обозначенной линии.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</w:t>
            </w:r>
            <w:r w:rsidRPr="00C04F37">
              <w:rPr>
                <w:lang w:val="en-US"/>
              </w:rPr>
              <w:t>1</w:t>
            </w:r>
            <w:r w:rsidRPr="00C04F37">
              <w:t>.11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23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Выполнение подрожательных </w:t>
            </w:r>
            <w:proofErr w:type="gramStart"/>
            <w:r w:rsidRPr="00C04F37">
              <w:t>действий:строительство</w:t>
            </w:r>
            <w:proofErr w:type="gramEnd"/>
            <w:r w:rsidRPr="00C04F37">
              <w:t xml:space="preserve"> из кубиков.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разгибание и расправление согнутой бумаги.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28</w:t>
            </w:r>
            <w:r w:rsidRPr="00C04F37">
              <w:t>.11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25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 открывание и закрывание коробок.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 xml:space="preserve">Разглаживание листа бумаги </w:t>
            </w:r>
            <w:proofErr w:type="gramStart"/>
            <w:r w:rsidRPr="00C04F37">
              <w:t>ладонью,пальцами</w:t>
            </w:r>
            <w:proofErr w:type="gramEnd"/>
            <w:r w:rsidRPr="00C04F37">
              <w:t>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Pr="00C04F37">
              <w:rPr>
                <w:lang w:val="en-US"/>
              </w:rPr>
              <w:t>5</w:t>
            </w:r>
            <w:r w:rsidRPr="00C04F37">
              <w:t>.12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27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 открывание и закрывание флаконов, с завинчивающимися крышками.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сортировка катушек и ниток  по цвету.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2</w:t>
            </w:r>
            <w:r w:rsidRPr="00C04F37">
              <w:t>.12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29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30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перекладывание кубиков из коробки в машину.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завязывание узелков.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9</w:t>
            </w:r>
            <w:r w:rsidRPr="00C04F37">
              <w:t>.12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32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заданию, нанизывание крупных бусин на тонкий шнур.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сортировка ниток по цвету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</w:t>
            </w:r>
            <w:r w:rsidRPr="00C04F37">
              <w:rPr>
                <w:lang w:val="en-US"/>
              </w:rPr>
              <w:t>6</w:t>
            </w:r>
            <w:r w:rsidRPr="00C04F37">
              <w:t>.12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 xml:space="preserve">    34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Выполнение по показу и </w:t>
            </w:r>
            <w:proofErr w:type="gramStart"/>
            <w:r w:rsidRPr="00C04F37">
              <w:t>самостоятельно:собери</w:t>
            </w:r>
            <w:proofErr w:type="gramEnd"/>
            <w:r w:rsidRPr="00C04F37">
              <w:t xml:space="preserve"> картинку.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наматывание толстых ниток  на катушку.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6</w:t>
            </w:r>
            <w:r w:rsidRPr="00C04F37">
              <w:t>.01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36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заданию, нанизывание мелких бусин на тонкий шнур.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плетение косички.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23</w:t>
            </w:r>
            <w:r w:rsidRPr="00C04F37">
              <w:t>.01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38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Раскладывание предметов двух сходных цветов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наматывание ниток  на картон для кисточки.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30</w:t>
            </w:r>
            <w:r w:rsidRPr="00C04F37">
              <w:t>.01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раскладывание 6  предметов различных цветов.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сгибание листа по диагонали.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Pr="00C04F37">
              <w:rPr>
                <w:lang w:val="en-US"/>
              </w:rPr>
              <w:t>6</w:t>
            </w:r>
            <w:r w:rsidRPr="00C04F37">
              <w:t>.02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41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Раскладывание предметов двух сходных цветов.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наматывание ниток на катушку.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13</w:t>
            </w:r>
            <w:r w:rsidRPr="00C04F37">
              <w:t>.02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43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инструкции «Дай такой» предметы одной формыиз 4-8 предметов.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разрывание ниток по толщине.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20</w:t>
            </w:r>
            <w:r w:rsidRPr="00C04F37">
              <w:t>.02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45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Раскладывание предметов двух сходных цветов.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Сгибание листа бумаги пополам.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</w:t>
            </w:r>
            <w:r w:rsidRPr="00C04F37">
              <w:rPr>
                <w:lang w:val="en-US"/>
              </w:rPr>
              <w:t>7</w:t>
            </w:r>
            <w:r w:rsidRPr="00C04F37">
              <w:t>.02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47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группировка плоских форм: круг, квалрат, треугольник.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сортировка ниток по цвету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06</w:t>
            </w:r>
            <w:r w:rsidRPr="00C04F37">
              <w:t>.03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lastRenderedPageBreak/>
              <w:t>49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50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раскладывание 6  предметов различных цветов.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наматывание на катушку.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13</w:t>
            </w:r>
            <w:r w:rsidRPr="00C04F37">
              <w:t>.03</w:t>
            </w:r>
          </w:p>
        </w:tc>
      </w:tr>
      <w:tr w:rsidR="00C04F37" w:rsidRPr="00C04F37" w:rsidTr="00952016">
        <w:trPr>
          <w:trHeight w:val="845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52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упражнений для пальцев. Противопоставление большого пальца, выпрямление по одному пальчику из кулочка.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 с бумагой: наклеивание деталий на образец.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  <w:rPr>
                <w:lang w:val="en-US"/>
              </w:rPr>
            </w:pPr>
            <w:r w:rsidRPr="00C04F37">
              <w:rPr>
                <w:lang w:val="en-US"/>
              </w:rPr>
              <w:t>20</w:t>
            </w:r>
            <w:r w:rsidRPr="00C04F37">
              <w:t>.0</w:t>
            </w:r>
            <w:r w:rsidRPr="00C04F37">
              <w:rPr>
                <w:lang w:val="en-US"/>
              </w:rPr>
              <w:t>3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54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инструкции «Дай такой» предметы одной формыиз 4-8 предметов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сортировка ниток по цвету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03</w:t>
            </w:r>
            <w:r w:rsidRPr="00C04F37">
              <w:t>.04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56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группировка плоских форм: круг, квалрат, треугольник.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наматывание на катушку.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  <w:r w:rsidRPr="00C04F37">
              <w:rPr>
                <w:lang w:val="en-US"/>
              </w:rPr>
              <w:t>0</w:t>
            </w:r>
            <w:r w:rsidRPr="00C04F37">
              <w:t>.04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58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 открывание и закрывание коробок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плетение косичек из толстых ниток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17</w:t>
            </w:r>
            <w:r w:rsidRPr="00C04F37">
              <w:t>.04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59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60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группировка плоских форм: круг, квалрат, треугольник.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наклеивание деталий на картон.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  <w:rPr>
                <w:lang w:val="en-US"/>
              </w:rPr>
            </w:pPr>
            <w:r w:rsidRPr="00C04F37">
              <w:rPr>
                <w:lang w:val="en-US"/>
              </w:rPr>
              <w:t>24</w:t>
            </w:r>
            <w:r w:rsidRPr="00C04F37">
              <w:t>.0</w:t>
            </w:r>
            <w:r w:rsidRPr="00C04F37">
              <w:rPr>
                <w:lang w:val="en-US"/>
              </w:rPr>
              <w:t>4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61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62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подрожательных упражнений для пальцев. Противопоставление большого пальца, выпрямление по одному пальчику из кулочка.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отщипывание пальцами кусочков  и скатывание в мелкие шарики.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rPr>
                <w:lang w:val="en-US"/>
              </w:rPr>
              <w:t>15</w:t>
            </w:r>
            <w:r w:rsidRPr="00C04F37">
              <w:t>.05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63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64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Выполнение по показу и самостоятельно по заданию открывание и закрывание коробок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завязывание бантиков.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22.05</w:t>
            </w: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65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66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Выбор по образцу и группировка плоских форм: круг, квалрат, треугольник.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нитками: завязывание узелков на конце нитки.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29.05</w:t>
            </w:r>
          </w:p>
        </w:tc>
      </w:tr>
      <w:tr w:rsidR="00C04F37" w:rsidRPr="00C04F37" w:rsidTr="00952016"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67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68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Раскладывание предметов трех сходных цветов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Работа с бумагой: отщипывание пальцами кусочков  и скатывание в мелкие шарики.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31.05</w:t>
            </w:r>
          </w:p>
        </w:tc>
      </w:tr>
    </w:tbl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</w:pPr>
    </w:p>
    <w:p w:rsidR="00C04F37" w:rsidRPr="00C04F37" w:rsidRDefault="00C04F37" w:rsidP="00C04F37">
      <w:pPr>
        <w:pStyle w:val="a3"/>
      </w:pPr>
    </w:p>
    <w:p w:rsidR="00C04F37" w:rsidRPr="00C04F37" w:rsidRDefault="00C04F37" w:rsidP="00C04F37">
      <w:pPr>
        <w:pStyle w:val="a3"/>
      </w:pPr>
    </w:p>
    <w:sectPr w:rsidR="00C04F37" w:rsidRPr="00C04F37" w:rsidSect="009656C2">
      <w:pgSz w:w="16838" w:h="11906" w:orient="landscape"/>
      <w:pgMar w:top="851" w:right="820" w:bottom="85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6714"/>
    <w:rsid w:val="00060003"/>
    <w:rsid w:val="000F3D13"/>
    <w:rsid w:val="004F6714"/>
    <w:rsid w:val="00642E5C"/>
    <w:rsid w:val="00725A05"/>
    <w:rsid w:val="009656C2"/>
    <w:rsid w:val="00BD12D5"/>
    <w:rsid w:val="00BF6B6A"/>
    <w:rsid w:val="00C04F37"/>
    <w:rsid w:val="00E3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74EC7-D838-4E4E-BE31-07849C24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F67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4F671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C04F37"/>
    <w:pPr>
      <w:shd w:val="clear" w:color="auto" w:fill="FFFFFF"/>
      <w:spacing w:before="100" w:beforeAutospacing="1" w:after="100" w:afterAutospacing="1" w:line="240" w:lineRule="auto"/>
      <w:ind w:right="-26" w:firstLine="720"/>
      <w:jc w:val="both"/>
    </w:pPr>
    <w:rPr>
      <w:rFonts w:ascii="Times New Roman" w:eastAsia="Times New Roman" w:hAnsi="Times New Roman" w:cs="Times New Roman"/>
      <w:bCs/>
      <w:color w:val="555555"/>
      <w:sz w:val="28"/>
      <w:szCs w:val="28"/>
      <w:lang w:val="uk-UA" w:eastAsia="uk-UA"/>
    </w:rPr>
  </w:style>
  <w:style w:type="character" w:styleId="a6">
    <w:name w:val="Strong"/>
    <w:basedOn w:val="a0"/>
    <w:uiPriority w:val="99"/>
    <w:qFormat/>
    <w:rsid w:val="00C04F3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2062</Words>
  <Characters>11758</Characters>
  <Application>Microsoft Office Word</Application>
  <DocSecurity>0</DocSecurity>
  <Lines>97</Lines>
  <Paragraphs>27</Paragraphs>
  <ScaleCrop>false</ScaleCrop>
  <Company>UralSOFT</Company>
  <LinksUpToDate>false</LinksUpToDate>
  <CharactersWithSpaces>13793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10</cp:revision>
  <cp:lastPrinted>2015-10-21T09:05:00Z</cp:lastPrinted>
  <dcterms:created xsi:type="dcterms:W3CDTF">2014-10-21T17:30:00Z</dcterms:created>
  <dcterms:modified xsi:type="dcterms:W3CDTF">2016-09-20T06:39:00Z</dcterms:modified>
</cp:coreProperties>
</file>