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BC7" w:rsidRPr="00632B78" w:rsidRDefault="00277DEE" w:rsidP="00277DEE">
      <w:pPr>
        <w:pStyle w:val="af3"/>
        <w:rPr>
          <w:rFonts w:ascii="Times New Roman" w:hAnsi="Times New Roman" w:cs="Times New Roman"/>
          <w:sz w:val="24"/>
          <w:szCs w:val="24"/>
        </w:rPr>
      </w:pPr>
      <w:r w:rsidRPr="00277DE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9777095" cy="7091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095" cy="7091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2B78" w:rsidRPr="00632B78" w:rsidRDefault="00632B78" w:rsidP="00632B78">
      <w:pPr>
        <w:pStyle w:val="a6"/>
        <w:spacing w:after="0"/>
        <w:jc w:val="center"/>
        <w:rPr>
          <w:b/>
          <w:bCs/>
        </w:rPr>
      </w:pPr>
      <w:r w:rsidRPr="00632B78">
        <w:rPr>
          <w:b/>
          <w:bCs/>
        </w:rPr>
        <w:lastRenderedPageBreak/>
        <w:t>Пояснительная записка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ab/>
        <w:t xml:space="preserve">Настоящая программа разработана и составлена на основании авторской программы курса коррекционных занятий по «Развитию психомоторики и сенсорных процессов» для обучающихся 1-5 классов специальных (коррекционных) образовательных учреждений </w:t>
      </w:r>
      <w:r w:rsidRPr="00632B78">
        <w:rPr>
          <w:lang w:val="en-US"/>
        </w:rPr>
        <w:t>VIII</w:t>
      </w:r>
      <w:r w:rsidRPr="00632B78">
        <w:t xml:space="preserve"> вида, авт.: Э.Я Удалова, Л.А Метиева – Коррекционная педагогика, 3 (9), 2005г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>Настоящая программа составлена в соответствии с учебным планом школы, рассчитана на 4 года обучения:</w:t>
      </w:r>
    </w:p>
    <w:p w:rsidR="00632B78" w:rsidRPr="00632B78" w:rsidRDefault="00632B78" w:rsidP="00632B78">
      <w:pPr>
        <w:pStyle w:val="a6"/>
        <w:numPr>
          <w:ilvl w:val="0"/>
          <w:numId w:val="2"/>
        </w:numPr>
        <w:tabs>
          <w:tab w:val="left" w:pos="720"/>
        </w:tabs>
        <w:spacing w:after="0"/>
        <w:jc w:val="both"/>
      </w:pPr>
      <w:r w:rsidRPr="00632B78">
        <w:t>для 1 класса – 68 часов;</w:t>
      </w:r>
    </w:p>
    <w:p w:rsidR="00632B78" w:rsidRPr="00632B78" w:rsidRDefault="00632B78" w:rsidP="00632B78">
      <w:pPr>
        <w:pStyle w:val="a6"/>
        <w:numPr>
          <w:ilvl w:val="0"/>
          <w:numId w:val="2"/>
        </w:numPr>
        <w:tabs>
          <w:tab w:val="left" w:pos="720"/>
        </w:tabs>
        <w:spacing w:after="0"/>
        <w:jc w:val="both"/>
      </w:pPr>
      <w:r w:rsidRPr="00632B78">
        <w:t>для 2 класса – 68 часов;</w:t>
      </w:r>
    </w:p>
    <w:p w:rsidR="00632B78" w:rsidRPr="00632B78" w:rsidRDefault="00632B78" w:rsidP="00632B78">
      <w:pPr>
        <w:pStyle w:val="a6"/>
        <w:numPr>
          <w:ilvl w:val="0"/>
          <w:numId w:val="2"/>
        </w:numPr>
        <w:tabs>
          <w:tab w:val="left" w:pos="720"/>
        </w:tabs>
        <w:spacing w:after="0"/>
        <w:jc w:val="both"/>
      </w:pPr>
      <w:r w:rsidRPr="00632B78">
        <w:t>для 3 класса – 68 часов;</w:t>
      </w:r>
    </w:p>
    <w:p w:rsidR="00632B78" w:rsidRPr="00632B78" w:rsidRDefault="00632B78" w:rsidP="00632B78">
      <w:pPr>
        <w:pStyle w:val="a6"/>
        <w:numPr>
          <w:ilvl w:val="0"/>
          <w:numId w:val="2"/>
        </w:numPr>
        <w:tabs>
          <w:tab w:val="left" w:pos="720"/>
        </w:tabs>
        <w:spacing w:after="0"/>
        <w:jc w:val="both"/>
      </w:pPr>
      <w:r w:rsidRPr="00632B78">
        <w:t>для 4 класса – 68 часов;</w:t>
      </w:r>
    </w:p>
    <w:p w:rsidR="00632B78" w:rsidRPr="00632B78" w:rsidRDefault="00632B78" w:rsidP="00632B78">
      <w:pPr>
        <w:pStyle w:val="a6"/>
        <w:numPr>
          <w:ilvl w:val="0"/>
          <w:numId w:val="2"/>
        </w:numPr>
        <w:tabs>
          <w:tab w:val="left" w:pos="720"/>
        </w:tabs>
        <w:spacing w:after="0"/>
        <w:jc w:val="both"/>
      </w:pPr>
      <w:r w:rsidRPr="00632B78">
        <w:t>для 5 класса – 34 часа.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С 1 по 4 класс выделено 2 часа в неделю, в 5 классе – 1 час в неделю, продолжительность занятий 20-30 минут. Занятия проводятся с учётом возрастных и индивидуальных особенностей обучающихся.</w:t>
      </w:r>
    </w:p>
    <w:p w:rsidR="00632B78" w:rsidRPr="00632B78" w:rsidRDefault="00632B78" w:rsidP="00632B78">
      <w:pPr>
        <w:pStyle w:val="a6"/>
        <w:spacing w:after="0"/>
        <w:jc w:val="both"/>
        <w:rPr>
          <w:u w:val="single"/>
        </w:rPr>
      </w:pPr>
      <w:r w:rsidRPr="00632B78">
        <w:t xml:space="preserve">Предлагаемый курс  направлен на решение следующих </w:t>
      </w:r>
      <w:r w:rsidRPr="00632B78">
        <w:rPr>
          <w:u w:val="single"/>
        </w:rPr>
        <w:t>задач:</w:t>
      </w:r>
    </w:p>
    <w:p w:rsidR="00632B78" w:rsidRPr="00632B78" w:rsidRDefault="00632B78" w:rsidP="00632B78">
      <w:pPr>
        <w:pStyle w:val="a6"/>
        <w:numPr>
          <w:ilvl w:val="0"/>
          <w:numId w:val="3"/>
        </w:numPr>
        <w:tabs>
          <w:tab w:val="left" w:pos="720"/>
        </w:tabs>
        <w:spacing w:after="0"/>
        <w:jc w:val="both"/>
      </w:pPr>
      <w:r w:rsidRPr="00632B78">
        <w:t>формирование на основе активизации работы всех органов чувств адекватного восприятия явлений и объектов окружающей действительности в совокупности их свойств;</w:t>
      </w:r>
    </w:p>
    <w:p w:rsidR="00632B78" w:rsidRPr="00632B78" w:rsidRDefault="00632B78" w:rsidP="00632B78">
      <w:pPr>
        <w:pStyle w:val="a6"/>
        <w:numPr>
          <w:ilvl w:val="0"/>
          <w:numId w:val="3"/>
        </w:numPr>
        <w:tabs>
          <w:tab w:val="left" w:pos="720"/>
        </w:tabs>
        <w:spacing w:after="0"/>
        <w:jc w:val="both"/>
      </w:pPr>
      <w:r w:rsidRPr="00632B78">
        <w:t>коррекция недостатков познавательной деятельности детей путем систематического и целенаправленного воспитания у них полноценного восприятия формы, конструкции, величины, цвета, особых свойств предметов, их положения в пространстве;</w:t>
      </w:r>
    </w:p>
    <w:p w:rsidR="00632B78" w:rsidRPr="00632B78" w:rsidRDefault="00632B78" w:rsidP="00632B78">
      <w:pPr>
        <w:pStyle w:val="a6"/>
        <w:numPr>
          <w:ilvl w:val="0"/>
          <w:numId w:val="3"/>
        </w:numPr>
        <w:tabs>
          <w:tab w:val="left" w:pos="720"/>
        </w:tabs>
        <w:spacing w:after="0"/>
        <w:jc w:val="both"/>
      </w:pPr>
      <w:r w:rsidRPr="00632B78">
        <w:t>формирование пространственно-временных ориентировок;</w:t>
      </w:r>
    </w:p>
    <w:p w:rsidR="00632B78" w:rsidRPr="00632B78" w:rsidRDefault="00632B78" w:rsidP="00632B78">
      <w:pPr>
        <w:pStyle w:val="a6"/>
        <w:numPr>
          <w:ilvl w:val="0"/>
          <w:numId w:val="3"/>
        </w:numPr>
        <w:tabs>
          <w:tab w:val="left" w:pos="720"/>
        </w:tabs>
        <w:spacing w:after="0"/>
        <w:jc w:val="both"/>
      </w:pPr>
      <w:r w:rsidRPr="00632B78">
        <w:t>развитие слухоголосовых координаций;</w:t>
      </w:r>
    </w:p>
    <w:p w:rsidR="00632B78" w:rsidRPr="00632B78" w:rsidRDefault="00632B78" w:rsidP="00632B78">
      <w:pPr>
        <w:pStyle w:val="a6"/>
        <w:numPr>
          <w:ilvl w:val="0"/>
          <w:numId w:val="3"/>
        </w:numPr>
        <w:tabs>
          <w:tab w:val="left" w:pos="720"/>
        </w:tabs>
        <w:spacing w:after="0"/>
        <w:jc w:val="both"/>
      </w:pPr>
      <w:r w:rsidRPr="00632B78">
        <w:t>формирование способности эстетически воспринимать окружающий мир во всем многообразии свойств и признаков его объектов (цветов, вкусов, запахов, звуков, ритмов);</w:t>
      </w:r>
    </w:p>
    <w:p w:rsidR="00632B78" w:rsidRPr="00632B78" w:rsidRDefault="00632B78" w:rsidP="00632B78">
      <w:pPr>
        <w:pStyle w:val="a6"/>
        <w:numPr>
          <w:ilvl w:val="0"/>
          <w:numId w:val="3"/>
        </w:numPr>
        <w:tabs>
          <w:tab w:val="left" w:pos="720"/>
        </w:tabs>
        <w:spacing w:after="0"/>
        <w:jc w:val="both"/>
      </w:pPr>
      <w:r w:rsidRPr="00632B78">
        <w:t>совершенствование сенсорно-перцептивной деятельности;</w:t>
      </w:r>
    </w:p>
    <w:p w:rsidR="00632B78" w:rsidRPr="00632B78" w:rsidRDefault="00632B78" w:rsidP="00632B78">
      <w:pPr>
        <w:pStyle w:val="a6"/>
        <w:numPr>
          <w:ilvl w:val="0"/>
          <w:numId w:val="3"/>
        </w:numPr>
        <w:tabs>
          <w:tab w:val="left" w:pos="720"/>
        </w:tabs>
        <w:spacing w:after="0"/>
        <w:jc w:val="both"/>
      </w:pPr>
      <w:r w:rsidRPr="00632B78">
        <w:t>обогащение словарного запаса детей на основе использования соответствующей терминологии;</w:t>
      </w:r>
    </w:p>
    <w:p w:rsidR="00632B78" w:rsidRPr="00632B78" w:rsidRDefault="00632B78" w:rsidP="00632B78">
      <w:pPr>
        <w:pStyle w:val="a6"/>
        <w:numPr>
          <w:ilvl w:val="0"/>
          <w:numId w:val="3"/>
        </w:numPr>
        <w:tabs>
          <w:tab w:val="left" w:pos="720"/>
        </w:tabs>
        <w:spacing w:after="0"/>
        <w:jc w:val="both"/>
      </w:pPr>
      <w:r w:rsidRPr="00632B78">
        <w:t>исправление недостатков моторики, совершенствование зрительно-двигательной координации;</w:t>
      </w:r>
    </w:p>
    <w:p w:rsidR="00632B78" w:rsidRPr="00632B78" w:rsidRDefault="00632B78" w:rsidP="00632B78">
      <w:pPr>
        <w:pStyle w:val="a6"/>
        <w:numPr>
          <w:ilvl w:val="0"/>
          <w:numId w:val="3"/>
        </w:numPr>
        <w:tabs>
          <w:tab w:val="left" w:pos="720"/>
        </w:tabs>
        <w:spacing w:after="0"/>
        <w:jc w:val="both"/>
      </w:pPr>
      <w:r w:rsidRPr="00632B78">
        <w:t>формирование точности и целенаправленности движений и действий.</w:t>
      </w:r>
    </w:p>
    <w:p w:rsidR="00632B78" w:rsidRPr="00632B78" w:rsidRDefault="00632B78" w:rsidP="00632B78">
      <w:pPr>
        <w:pStyle w:val="a6"/>
        <w:spacing w:after="0"/>
        <w:ind w:left="720"/>
        <w:jc w:val="both"/>
      </w:pPr>
    </w:p>
    <w:p w:rsidR="00632B78" w:rsidRPr="00632B78" w:rsidRDefault="00632B78" w:rsidP="00632B78">
      <w:pPr>
        <w:pStyle w:val="a6"/>
        <w:spacing w:after="0"/>
        <w:ind w:left="720"/>
        <w:jc w:val="both"/>
      </w:pPr>
    </w:p>
    <w:p w:rsidR="00632B78" w:rsidRPr="00632B78" w:rsidRDefault="00632B78" w:rsidP="00632B78">
      <w:pPr>
        <w:pStyle w:val="a6"/>
        <w:spacing w:after="0"/>
        <w:jc w:val="both"/>
      </w:pPr>
      <w:r w:rsidRPr="00632B78">
        <w:t>Курс предусматривает изучение следующих разделов: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развитие моторики, графомоторных навыков;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тактильно-двигательное восприятие;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кинестетическое и кинетическое развитие;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восприятие формы, величины, цвета; конструирование предметов;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развитие зрительного восприятия;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восприятие особых свойств предметов через развитие осязания, обоняния, барических ощущений, вкусовых качеств;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развитие слухового восприятия;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lastRenderedPageBreak/>
        <w:t xml:space="preserve">      — восприятие пространства;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восприятие времени.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ab/>
        <w:t xml:space="preserve">При переходе из класса в класс задания усложняются и по объёму по  сложности, что позволяет лучше закреплять уже изученный материал. 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rPr>
          <w:b/>
          <w:bCs/>
        </w:rPr>
        <w:t xml:space="preserve">Раздел </w:t>
      </w:r>
      <w:r w:rsidRPr="00632B78">
        <w:rPr>
          <w:b/>
          <w:bCs/>
          <w:i/>
        </w:rPr>
        <w:t>«Развитие моторики, графомоторных навыков»</w:t>
      </w:r>
      <w:r w:rsidRPr="00632B78">
        <w:t xml:space="preserve"> решает ряд задач, связанных с расширением двигательного опыта учащихся, развитием умения согласовывать движения различных частей тела, целенаправленно выполнять отдельные действия и серии действий по инструкции педагога, что является основой для формирования у учащихся пространственной ориентировки. Коррекционная направленность занятий предполагает также работу по укреплению моторики рук, развитию координации движений кисти рук и пальцев. 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Для формирования полноты представлений у детей об объектах окружающего мира в программу включен раздел, основной целью которого является развитие </w:t>
      </w:r>
      <w:r w:rsidRPr="00632B78">
        <w:rPr>
          <w:b/>
          <w:bCs/>
        </w:rPr>
        <w:t xml:space="preserve">тактильно-двигательного восприятия. </w:t>
      </w:r>
      <w:r w:rsidRPr="00632B78">
        <w:t>Разные предметы обладают рядом свойств, которые невозможно познать с помощью только, например, зрительного или слухового анализатора. Формирование ощущений этого вида у детей с интеллектуальной недостаточностью значительно затруднено. При исследованиях обнаружены пассивность и недостаточная целенаправленность осязательной деятельности как младших, так и старших школьников; асинхронность и несогласованность движений рук, импульсивность, поспешность, недостаточная сосредоточенность всей деятельности и соответственно большое количество ошибок при распознавании объектов.  Сложность создания осязательного образа предмета у ребенка объясняется его формированием на основе синтеза массы тактильных и кинестетических сигналов, полноценной работы кожно-механического анализатора, развития мышечно-двигательной чувствительности.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</w:t>
      </w:r>
      <w:r w:rsidRPr="00632B78">
        <w:rPr>
          <w:b/>
          <w:bCs/>
        </w:rPr>
        <w:t xml:space="preserve">    Раздел </w:t>
      </w:r>
      <w:r w:rsidRPr="00632B78">
        <w:rPr>
          <w:b/>
          <w:bCs/>
          <w:i/>
        </w:rPr>
        <w:t>«Кинестетическое и кинетическое развитие»</w:t>
      </w:r>
      <w:r w:rsidRPr="00632B78">
        <w:t xml:space="preserve"> предполагает формирование у детей ощущений от различных поз и движений своего тела или отдельных его частей (верхних и нижних конечностей, головы, туловища, глаз) в пространстве.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Основной задачей </w:t>
      </w:r>
      <w:r w:rsidRPr="00632B78">
        <w:rPr>
          <w:b/>
          <w:bCs/>
        </w:rPr>
        <w:t xml:space="preserve">раздела </w:t>
      </w:r>
      <w:r w:rsidRPr="00632B78">
        <w:rPr>
          <w:b/>
          <w:bCs/>
          <w:i/>
        </w:rPr>
        <w:t>«Восприятие формы, величины, цвета;</w:t>
      </w:r>
      <w:r w:rsidRPr="00632B78">
        <w:rPr>
          <w:b/>
          <w:bCs/>
        </w:rPr>
        <w:t xml:space="preserve"> </w:t>
      </w:r>
      <w:r w:rsidRPr="00632B78">
        <w:rPr>
          <w:b/>
          <w:bCs/>
          <w:i/>
        </w:rPr>
        <w:t>конструирование предметов»</w:t>
      </w:r>
      <w:r w:rsidRPr="00632B78">
        <w:t xml:space="preserve"> является пополнение и уточнение знаний учащихся о сенсорных эталонах. С учетом особенностей психофизиологического развития детей с интеллектуальными нарушениями становится ясно, что данный вид работы требует системного и последовательного подхода. Такие дети затрудняются в различении, дифференциации общих, особых и единичных свойств, в последовательности обследования и различения форм. Им свойственны фрагментарность, обедненность восприятия, слабая направленность процессов анализа и сравнения. Эти же особенности проявляются и при знакомстве с величиной предметов.  Программа предусматривает усложнение требований не только к формированию собственно сенсорных эталонов (формы, величины, цвета), но и к умению группировать предметы по различным (в том числе самостоятельно выделенным) нескольким признакам (2—3), составлять сериационные ряды, сравнивать плоскостные и объемные фигуры, использовать различные приемы измерения.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Введение в программу </w:t>
      </w:r>
      <w:r w:rsidRPr="00632B78">
        <w:rPr>
          <w:b/>
          <w:bCs/>
        </w:rPr>
        <w:t xml:space="preserve">раздела </w:t>
      </w:r>
      <w:r w:rsidRPr="00632B78">
        <w:rPr>
          <w:b/>
          <w:bCs/>
          <w:i/>
        </w:rPr>
        <w:t>«Развитие зрительного восприятия»</w:t>
      </w:r>
      <w:r w:rsidRPr="00632B78">
        <w:t xml:space="preserve"> обусловлено рядом своеобразных особенностей зрительного восприятия школьников с интеллектуальной недостаточностью, которые значительно затрудняют ознакомление с окружающим миром. К ним относятся: замедленность, узость восприятия, недостаточная дифференцированность, снижение остроты зрения, что особенно мешает восприятию мелких объектов или составляющих их частей. При этом отдаленные предметы могут выпадать из поля зрения, а близко расположенные друг к другу предметы — восприниматься как один большой. Узость восприятия мешает ребенку ориентироваться в новой местности, в непривычной ситуации, может вызвать дезориентировку в окружающем.</w:t>
      </w:r>
    </w:p>
    <w:p w:rsidR="00632B78" w:rsidRPr="00632B78" w:rsidRDefault="00632B78" w:rsidP="00632B78">
      <w:pPr>
        <w:pStyle w:val="a6"/>
        <w:spacing w:after="0"/>
        <w:ind w:firstLine="709"/>
        <w:jc w:val="both"/>
      </w:pPr>
      <w:r w:rsidRPr="00632B78">
        <w:t xml:space="preserve">Решение задач </w:t>
      </w:r>
      <w:r w:rsidRPr="00632B78">
        <w:rPr>
          <w:b/>
          <w:bCs/>
        </w:rPr>
        <w:t xml:space="preserve">раздела </w:t>
      </w:r>
      <w:r w:rsidRPr="00632B78">
        <w:rPr>
          <w:b/>
          <w:bCs/>
          <w:i/>
        </w:rPr>
        <w:t>«Восприятие особых свойств предметов через развитие</w:t>
      </w:r>
      <w:r w:rsidRPr="00632B78">
        <w:rPr>
          <w:b/>
          <w:bCs/>
        </w:rPr>
        <w:t xml:space="preserve"> </w:t>
      </w:r>
      <w:r w:rsidRPr="00632B78">
        <w:rPr>
          <w:b/>
          <w:bCs/>
          <w:i/>
        </w:rPr>
        <w:t>осязания, обоняния, барических ощущений, вкусовых качеств»</w:t>
      </w:r>
      <w:r w:rsidRPr="00632B78">
        <w:t xml:space="preserve"> способствует познанию окружающего мира во всем многообразии его свойств, качеств, вкусов, запахов.  Особое значение придается развитию осязания, так как недостатки его развития отрицательно сказываются на формировании наглядно-действенного мышления и в дальнейшем на оперировании образами. С помощью осязания уточняется, расширяется и углубляется информация, полученная другими анализаторами, а </w:t>
      </w:r>
      <w:r w:rsidRPr="00632B78">
        <w:lastRenderedPageBreak/>
        <w:t xml:space="preserve">взаимодействие зрения и осязания дает более высокие результаты в познании. Органом осязания служат руки. Осязание осуществляется целой сенсорной системой анализаторов: кожно-тактильного, двигательного (кинестетический, кинетический), зрительного. </w:t>
      </w:r>
    </w:p>
    <w:p w:rsidR="00632B78" w:rsidRPr="00632B78" w:rsidRDefault="00632B78" w:rsidP="00632B78">
      <w:pPr>
        <w:pStyle w:val="a6"/>
        <w:spacing w:after="0"/>
        <w:jc w:val="both"/>
        <w:rPr>
          <w:b/>
          <w:bCs/>
          <w:i/>
        </w:rPr>
      </w:pPr>
      <w:r w:rsidRPr="00632B78">
        <w:t xml:space="preserve">      Значительные отклонения, наблюдаемые в речевой регуляции деятельности ребенка с интеллектуальными нарушениями, имеют в своей основе недостатки слухового восприятия вследствие их малой дифференцированности. Дети обычно рано и правильно реагируют на интонацию обращающегося к ним взрослого, но поздно начинают понимать обращенную к ним речь. Причина — в задержанном созревании фонематического слуха — основы для восприятия речи окружающих. Определенную роль играют и характерная общая инактивность познавательной деятельности, неустойчивость внимания, моторное недоразвитие. Для решения указанных недостатков в программу включен раздел </w:t>
      </w:r>
      <w:r w:rsidRPr="00632B78">
        <w:rPr>
          <w:b/>
          <w:bCs/>
          <w:i/>
        </w:rPr>
        <w:t>«Развитие слухового восприятия».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Работа над </w:t>
      </w:r>
      <w:r w:rsidRPr="00632B78">
        <w:rPr>
          <w:b/>
          <w:bCs/>
        </w:rPr>
        <w:t xml:space="preserve">разделом </w:t>
      </w:r>
      <w:r w:rsidRPr="00632B78">
        <w:rPr>
          <w:b/>
          <w:bCs/>
          <w:i/>
        </w:rPr>
        <w:t>«Восприятие пространства»</w:t>
      </w:r>
      <w:r w:rsidRPr="00632B78">
        <w:rPr>
          <w:b/>
          <w:bCs/>
        </w:rPr>
        <w:t xml:space="preserve"> </w:t>
      </w:r>
      <w:r w:rsidRPr="00632B78">
        <w:t>имеет принципиальное значение для организации учебного процесса в целом. Затрудненности пространственной ориентировки проявляются не только на всех уроках без исключения (в первую очередь на уроках русского языка, математики, ручного труда, физкультуры), но и во внеурочное время, когда остро встает вопрос ориентировки в школьном здании, на пришкольной территории, близлежащих улицах. Пространственные нарушения оцениваются многими исследователями как один из наиболее распространенных и ярко выраженных дефектов, встречающихся при интеллектуальных нарушениях   Важное место занимает обучение детей ориентировке в ограниченном пространстве — пространстве листа и на поверхности парты, что также с большим трудом осваивается учащимися с интеллектуальной недостаточностью в силу особенностей их психического развития.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</w:t>
      </w:r>
      <w:r w:rsidRPr="00632B78">
        <w:rPr>
          <w:b/>
          <w:bCs/>
        </w:rPr>
        <w:t xml:space="preserve">  Раздел </w:t>
      </w:r>
      <w:r w:rsidRPr="00632B78">
        <w:rPr>
          <w:b/>
          <w:bCs/>
          <w:i/>
        </w:rPr>
        <w:t>«Восприятие времени»</w:t>
      </w:r>
      <w:r w:rsidRPr="00632B78">
        <w:t xml:space="preserve"> предполагает формирование у детей временных понятий и представлений: секунда, минута, час, сутки, дни недели, времена года. Это очень сложный раздел программы для учащихся с интеллектуальными нарушениями, так как время как объективную реальность представить трудно: оно всегда в движении, текуче, непрерывно, нематериально. Временные представления менее конкретны, чем, например, пространственные представления. Восприятие времени больше опирается не на реальные представления, а на рассуждения о том, что можно сделать за тот или иной временной интервал. 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Все разделы программы курса занятий взаимосвязаны, по каждому спланировано усложнение заданий от 1 к 4 классу. В основе предложенной системы лежит комплексный подход, предусматривающий решение на одном занятии разных, но однонаправленных задач из нескольких разделов программы, способствующих целостному психическому развитию ребенка (например, развитие мелкой моторки, формирование представлений о форме предмета, развитие тактильного восприятия или упражнения на развитие крупной моторики, пространственная ориентировка в классной комнате, развитие зрительной памяти и т. д.).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ab/>
        <w:t>Данный курс занятий является коррекционно-направленным: наряду с развитием общих способностей предполагается исправление присущих обучающимся, воспитанникам с ограниченными возможностями здоровья недостатков психофизического развития и формирование у них относительно сложных видов психофизической деятельности.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ab/>
        <w:t xml:space="preserve">Для проведения коррекционной работы требуется специально организованная </w:t>
      </w:r>
      <w:r w:rsidRPr="00632B78">
        <w:rPr>
          <w:b/>
          <w:bCs/>
        </w:rPr>
        <w:t>предметно-пространственная среда:</w:t>
      </w:r>
      <w:r w:rsidRPr="00632B78">
        <w:t xml:space="preserve"> функционально ориентированные игрушки и пособия для развития сенсомоторных функций (строительные конструкторы с комплектом цветных деталей, раскладные пирамидки, плоские и объёмные геометрические фигуры разной величины, полоски цветного картона разной длины и ширины, геометрическое лото, сенсорные модули и др.);</w:t>
      </w:r>
    </w:p>
    <w:p w:rsidR="00632B78" w:rsidRPr="00632B78" w:rsidRDefault="00632B78" w:rsidP="00632B78">
      <w:pPr>
        <w:pStyle w:val="a6"/>
        <w:numPr>
          <w:ilvl w:val="0"/>
          <w:numId w:val="4"/>
        </w:numPr>
        <w:tabs>
          <w:tab w:val="left" w:pos="720"/>
        </w:tabs>
        <w:spacing w:after="0"/>
        <w:jc w:val="both"/>
      </w:pPr>
      <w:r w:rsidRPr="00632B78">
        <w:t>игрушки и пособия для развития тонкой моторики, спортивный инвентарь для развития крупной моторики (шнуровки, мозаики, мячи, кольцебросы, обручи, сенсорная тропа для ног, массажный коврик и др.);</w:t>
      </w:r>
    </w:p>
    <w:p w:rsidR="00632B78" w:rsidRPr="00632B78" w:rsidRDefault="00632B78" w:rsidP="00632B78">
      <w:pPr>
        <w:pStyle w:val="a6"/>
        <w:numPr>
          <w:ilvl w:val="0"/>
          <w:numId w:val="4"/>
        </w:numPr>
        <w:tabs>
          <w:tab w:val="left" w:pos="720"/>
        </w:tabs>
        <w:spacing w:after="0"/>
        <w:jc w:val="both"/>
      </w:pPr>
      <w:r w:rsidRPr="00632B78">
        <w:t xml:space="preserve">оборудование для занятий музыкой, ритмикой, изобразительной деятельностью (магнитофон, набор аудио-видиокассет для релаксации, </w:t>
      </w:r>
      <w:r w:rsidRPr="00632B78">
        <w:lastRenderedPageBreak/>
        <w:t>звучащие музыкальные инструменты, изобразительные материалы и др.);</w:t>
      </w:r>
    </w:p>
    <w:p w:rsidR="00632B78" w:rsidRPr="00632B78" w:rsidRDefault="00632B78" w:rsidP="00632B78">
      <w:pPr>
        <w:pStyle w:val="a6"/>
        <w:numPr>
          <w:ilvl w:val="0"/>
          <w:numId w:val="4"/>
        </w:numPr>
        <w:tabs>
          <w:tab w:val="left" w:pos="720"/>
        </w:tabs>
        <w:spacing w:after="0"/>
        <w:jc w:val="both"/>
      </w:pPr>
      <w:r w:rsidRPr="00632B78">
        <w:t>разнообразный арсенал техники арттерапии (различные куклы, сюжетные игрушки, элементы одежды, принадлежности для аромотерапии и др.).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ab/>
      </w:r>
      <w:r w:rsidRPr="00632B78">
        <w:rPr>
          <w:b/>
        </w:rPr>
        <w:t xml:space="preserve">     </w:t>
      </w:r>
      <w:r w:rsidRPr="00632B78">
        <w:t xml:space="preserve">В результате целенаправленной деятельности на занятиях по развитию психомоторики и сенсорных процессов обучающиеся </w:t>
      </w:r>
    </w:p>
    <w:p w:rsidR="00632B78" w:rsidRPr="00632B78" w:rsidRDefault="00632B78" w:rsidP="00632B78">
      <w:pPr>
        <w:pStyle w:val="a6"/>
        <w:spacing w:after="0"/>
        <w:jc w:val="both"/>
        <w:rPr>
          <w:b/>
          <w:u w:val="single"/>
        </w:rPr>
      </w:pPr>
      <w:r w:rsidRPr="00632B78">
        <w:rPr>
          <w:b/>
          <w:u w:val="single"/>
        </w:rPr>
        <w:t>должны научиться: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ориентироваться на сенсорные эталоны;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узнавать предметы по заданным признакам;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сравнивать предметы по внешним признакам;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классифицировать предметы по форме, величине, цвету, функциональному назначению;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составлять сериационные ряды предметов и их изображений по разным признакам;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практически выделять признаки и свойства объектов и явлений;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давать полное описание объектов и явлений;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различать противоположно направленные действия и явления;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видеть временные рамки своей деятельности;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определять последовательность событий;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ориентироваться в пространстве;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целенаправленно выполнять действия по инструкции;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самопроизвольно согласовывать свои движения и действия;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 xml:space="preserve">      — опосредовать свою деятельность речью.</w:t>
      </w:r>
    </w:p>
    <w:p w:rsidR="00632B78" w:rsidRPr="00632B78" w:rsidRDefault="00632B78" w:rsidP="00632B78">
      <w:pPr>
        <w:pStyle w:val="a6"/>
        <w:spacing w:after="0"/>
        <w:jc w:val="both"/>
      </w:pPr>
      <w:r w:rsidRPr="00632B78">
        <w:tab/>
        <w:t xml:space="preserve">На протяжении всего учебного года осуществляется контроль за развитием психомоторных навыков обучающихся. Результаты диагностики заносятся в «Листы коррекционных занятий» (3 раза в год). В начале и в конце учебного года проводится обследование уровня сформированности моторных и сенсорных процессов обучающихся (диагностические задания Н.И.Озерецкого, М.О.Гуревича). </w:t>
      </w:r>
    </w:p>
    <w:p w:rsidR="00632B78" w:rsidRPr="00632B78" w:rsidRDefault="00632B78" w:rsidP="00632B78">
      <w:pPr>
        <w:pStyle w:val="3"/>
        <w:numPr>
          <w:ilvl w:val="2"/>
          <w:numId w:val="1"/>
        </w:numPr>
        <w:tabs>
          <w:tab w:val="left" w:pos="0"/>
        </w:tabs>
        <w:spacing w:line="240" w:lineRule="auto"/>
        <w:rPr>
          <w:szCs w:val="24"/>
        </w:rPr>
      </w:pPr>
      <w:r w:rsidRPr="00632B78">
        <w:rPr>
          <w:szCs w:val="24"/>
        </w:rPr>
        <w:t>СОДЕРЖАНИЕ КУРСА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Развитие психомоторики и сенсорных процессов.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1 класс</w:t>
      </w:r>
    </w:p>
    <w:p w:rsidR="00632B78" w:rsidRPr="00632B78" w:rsidRDefault="00632B78" w:rsidP="00632B78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 xml:space="preserve">Обследование детей, комплектование групп для коррекционных занятий </w:t>
      </w:r>
      <w:r w:rsidRPr="00632B78">
        <w:rPr>
          <w:rFonts w:ascii="Times New Roman" w:hAnsi="Times New Roman" w:cs="Times New Roman"/>
          <w:b/>
          <w:bCs/>
          <w:sz w:val="24"/>
          <w:szCs w:val="24"/>
        </w:rPr>
        <w:t>(2 часа)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ab/>
        <w:t>Раздел 1.  Развитие крупной и мелкой моторики, графомоторных навыков (14 часов)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 xml:space="preserve">Развитие крупной моторики. Целенаправленность выполнения действий и движений по инструкции педагога (броски в цель, ходьба по «дорожке следов»). Согласованность действий и движений разных частей тела (повороты и броски, наклоны и повороты). Развитие и координация движений кисти рук и пальцев. Пальчиковая гимнастика. Специальные упражнения для удержания письменных принадлежностей. Развитие координации движения руки и глаза (нанизывание бус, завязывание узелков, бантиков). Обводка, штриховка по трафарету. Аппликация. Сгибание бумаги. 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2. Тактильно-двигательное восприятие (4 часа).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 xml:space="preserve"> Определение на ощупь плоскостных фигур и предметов, их величины. Работа с пластилином (раскатывание). Игры с крупной мозаикой.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3. Кинестетическое и кинетическое развитие (4 часа).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lastRenderedPageBreak/>
        <w:tab/>
        <w:t>Формирование ощущений от различных поз и движений тела, верхних и нижних конечностей, головы. Выполнение упражнений по заданию педагога, обозначение словом положения различных частей тела. Выразительность движений (имитация повадок зверей, игра на различных музыкальных инструментах).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4. Восприятие формы, величины, цвета; конструирование предметов (18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 xml:space="preserve">Формирование сенсорных эталонов плоскостных геометрических фигур (круг, квадрат, прямоугольник, треугольник) на эмпирическом уровне в процессе выполнения упражнений. Выделения признаков формы; называние основных геометрических фигур. Классификация предметов и их изображений по форме, по показу. Работа с геометрическим конструктором. Сопоставление двух предметов контрастных величин по высоте, длине, ширине, толщине; обозначение словом. Различение их выделения основных цветов (красный, жёлтый, зелёный, синий, чёрный, белый). Конструирование фигур и предметов из составляющих частей (2-3 детали). Составление целого из частей на разрезном наглядном материале (2-3 детали). 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5. Развитие зрительного восприятия и зрительной памяти (5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Формирование навыков зрительного анализа и синтеза (обследование предметов, состоящих из 2-3 деталей, по инструкции педагога). Дифференцированное зрительное восприятие двух предметов: нахождение отличительных и общих признаков. Определение изменений в предъявленном ряду. Нахождение «лишней» игрушки, картинки. Упражнения для профилактики и коррекции зрения.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6. Восприятие особых свойств предметов (развитие осязания, обоняния, вкусовых качеств, барических ощущений) (4 часа).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Контрастные температурные ощущения (холодный – горячий). Различение на вкус (кислый, сладкий, горький, солёный). Обозначение словом собственных ощущений. Запах приятный и неприятный. Различение и сравнение разных предметов по признаку веса (тяжёлый – лёгкий).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7. Развитие слухового восприятия и слуховой памяти (5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Различение звуков окружающей среды (стук, стон, звон, гудение, жужжание) и музыкальных звуков. Различение речевых и неречевых звуков. Подражание неречевым и речевым звукам.</w:t>
      </w:r>
    </w:p>
    <w:p w:rsidR="00632B78" w:rsidRPr="00632B78" w:rsidRDefault="00632B78" w:rsidP="00632B78">
      <w:pPr>
        <w:autoSpaceDE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8. Восприятие пространства (7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Ориентировка на собственном теле: дифференциация правой/левой руки; правой/левой ноги; правой/левой части тела. Определения расположения предметов в пространстве (справа – слева, вверху – внизу и др.). Движения в заданном направлении в пространстве (вперёд, назад…). Ориентировка в помещении по инструкции педагога. Ориентировка в линейном ряду (порядок следования). Пространственная ориентировка на листе бумаги (центр, верх, низ, правая, левая сторана).</w:t>
      </w:r>
    </w:p>
    <w:p w:rsidR="00632B78" w:rsidRPr="00632B78" w:rsidRDefault="00632B78" w:rsidP="00632B78">
      <w:pPr>
        <w:autoSpaceDE w:val="0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9. Восприятие времени (5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Сутки. Части суток. Работа с графической моделью «Сутки». Обозначение в речи временных представлений. Последовательность событий (смена времени суток). Вчера, сегодня, завтра. Дни недели.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Учащиеся должны уметь: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целенаправленно выполнять действия по инструкции педагога;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правильно пользоваться письменными принадлежностями;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анализировать и сравнивать предметы по одному из указанных признаков: форма, величина, цвет;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различать основные цвета;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классифицировать геометрические фигуры;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составлять предмет из частей;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lastRenderedPageBreak/>
        <w:t>определять на ощупь величину предмета;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зрительно определять отличительные и общие признаки двух предметов;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различать речевые и неречевые звуки;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ориентироваться на плоскости листа бумаги и на собственном теле;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выделять части суток и определять порядок дней недели.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2 класс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 xml:space="preserve">Обследование детей, комплектование групп для коррекционных занятий </w:t>
      </w:r>
      <w:r w:rsidRPr="00632B78">
        <w:rPr>
          <w:rFonts w:ascii="Times New Roman" w:hAnsi="Times New Roman" w:cs="Times New Roman"/>
          <w:b/>
          <w:bCs/>
          <w:sz w:val="24"/>
          <w:szCs w:val="24"/>
        </w:rPr>
        <w:t>(2 ч)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1.  Развитие крупной и мелкой моторики, графомоторных навыков (14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 xml:space="preserve">Обучение целенаправленным действиям по инструкции педагога, состоящих из 2-3-х звеньев. Координация движений (игры типа «Тир», игры с мячом, обручем). Пальчиковая гимнастика с речевым сопровождением. Развитие моторики руки, формирование графических навыков. Обводка и рисование по трафарету. Штриховка в разных направлениях. Синхронность работы обеих рук (штриховка,  нанизывание). Работа с ножницами. Аппликация. Графический диктант по показу. 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2. Тактильно-двигательное восприятие (4 часа).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Определение на ощупь предметов с разными свойствами ( мягкие, жёсткие, холодные, тёплые, гладкие, шершавые). Определение на ощупь формы предметов. Работа с пластилином и глиной (твёрдое и мягкое состояние). Игры со средней мозаикой.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3. Кинестетическое и кинетическое развитие (4 часа).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Формирование ощущений от статических и динамических движений различных частей тела (верхние и нижние конечности, голова, тело), вербализация ощущений. Игры типа «Зеркало»: копирование поз и движений ведущего. Имитация движений и поз (повадки животных, природных явлений).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4. Восприятие формы, величины, цвета; конструирование предметов (14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Формирование набора эталонов геометрических фигур и их вариантов (круг, квадрат, прямоугольник, треугольник, куб, шар); обозначение словом. Сравнение 2-3 предметов по основным параметрам величины (размер, высота, длина, толщина), обозначение словом. Группировка предметов по одному-двум признакам (по форме и величине, по цвету и форме). Составление сериационных рядов из 3-4 предметов по заданному признаку. Различение цветов и оттенков. Подбор оттенков цвета к основным цветам. Конструирование предметов из геометрических фигур (2-4 детали – машина, дом…). Различение основных частей хорошо знакомых предметов. Составление целого из частей на разрезном наглядном материале (3-4 детали).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5. Развитие зрительного восприятия и зрительной памяти (5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Формирование произвольности зрительного восприятия и зрительной памяти. Определение изменений в предъявленном ряду картинок, игрушек, предметов. Нахождение различий у двух сходных сюжетных картинок. Различение «наложенных» изображений предметов (2-3 изображения). Запоминание 3-4 предметов, игрушек и воспроизведение их в исходной последовательности. Упражнения для профилактики и коррекции зрения.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6. Восприятие особых свойств предметов (развитие осязания, обоняния, вкусовых качеств, барических ощущений) (6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Температурные ощущения от тёплых, горячих, холодных предметов. Измерение температур воздуха с помощь. Градусника. Вкусовые качества (сладкое – горькое, сырое – варёноё), обозначение словом вкусовых ощущений. Контрастные ароматы (резкий – мягкий, свежий – испорченный). Восприятие чувства тяжести от различных предметов (вата, гвозди, брусок); словесное обозначение барических ощущений. Сравнение трёх предметов по весу (тяжёлый – средний- лёгкий).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7. Развитие слухового восприятия и слуховой памяти (5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Дифференцировка звуков шумовых и музыкальных инструментов (погремушка, колокольчик, бубен, гармошка, барабан, ложки). Характеристика звуков по громкости и длительности (шумы, музыкальные и речевые звуки). Различение мелодии по характеру (весёлая, грустная). Подражание звукам окружающей среды. Различение по голосу знакомых людей.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8. Восприятие пространства (7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Ориентировка в помещении, понятия «ближе» - «дальше»; движение в заданном направлении, обозначение словом направления движения. Ориентировка в поле листа (выделение всех углов). Расположение плоскостных и объёмных предметов в вертикальном и горизонтальном поле листа. Выражение пространственных отношений между конкретными объектами посредством предлогов. Пространственная ориентировка на поверхности парты.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9. Восприятие времени (7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Порядок месяцев в году. Времена года. Работа с графической моделью «Времена года». Измерение времени (сутки, неделя, месяц). Часы, их составляющие (циферблат, стрелки). Определение времени по часам ( с точностью до 1 часа).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Учащиеся должны уметь: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определять разницу между предметами по форме, величине, цвету;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различать основные цвета и их оттенки;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конструировать предметы из геометрических фигур;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узнавать предмет по части;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определять на ощупь разные свойства предметов;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находить различия у двух сходных сюжетных картинок;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различать «наложенные» изображения предметов;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различать вкусовые качества;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сравнивать музыкальные звуки по громкости и длительности звучания;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различать характер мелодии;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ориентироваться в помещении, двигаться в заданном направлении;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соотносить времена года с названиями месяцев.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3 класс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 xml:space="preserve">Обследование детей, комплектование групп для коррекционных занятий </w:t>
      </w:r>
      <w:r w:rsidRPr="00632B78">
        <w:rPr>
          <w:rFonts w:ascii="Times New Roman" w:hAnsi="Times New Roman" w:cs="Times New Roman"/>
          <w:b/>
          <w:bCs/>
          <w:sz w:val="24"/>
          <w:szCs w:val="24"/>
        </w:rPr>
        <w:t>(1 час).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1.  Развитие крупной и мелкой моторики, графомоторных навыков (12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Развитие согласованности движений на разные группы мышц (броски в цель, кольцеброс, игры с мячом, обручем). Обучение целенаправленным действиям по трёхзвенной инструкции педагога. Развитие моторики руки. Пальчиковая гимнастика с речевым сопровождением. Совершенствование точности движений (завязывание, развязывание, застёгивание). Обводка контуров изображений предметов и геометрических фигур, дорисовывание незаконченных геометрических фигур. Рисование бордюров. Графический диктант (зрительный и на слух). Вырезание ножницами из бумаги по контуру предметных изображений. Работа в технике «объёмной» и «рваной» аппликации.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lastRenderedPageBreak/>
        <w:t>Раздел 2. Тактильно-двигательное восприятие (5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Определение различных свойств и качеств предметов на ощупь (мягкие – жёсткие, мелкие – крупные). Восприятие поверхности на ощупь (гладкая, шершавая, колючая, пушистая). Нахождение на ощупь контура нужного предмета из 2-3 предложенных. Работа с глиной, тестом и пластилином (раскатывание, скатывание, вдавливание). Игры с сюжетной мозаикой.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3. Кинестетическое и кинетическое развитие (4 часа).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</w:r>
      <w:r w:rsidRPr="00632B78">
        <w:rPr>
          <w:rFonts w:ascii="Times New Roman" w:hAnsi="Times New Roman" w:cs="Times New Roman"/>
          <w:bCs/>
          <w:sz w:val="24"/>
          <w:szCs w:val="24"/>
          <w:lang w:val="uk-UA"/>
        </w:rPr>
        <w:t xml:space="preserve">Формирование </w:t>
      </w:r>
      <w:r w:rsidRPr="00632B78">
        <w:rPr>
          <w:rFonts w:ascii="Times New Roman" w:hAnsi="Times New Roman" w:cs="Times New Roman"/>
          <w:bCs/>
          <w:sz w:val="24"/>
          <w:szCs w:val="24"/>
        </w:rPr>
        <w:t>ощущений от статических и динамических поз различных мелких частей лица и тела (глаза, рот, пальцы…). Выполнение упражнений по заданию педагога, вербализация собственных ощущений. Выразительность движений – имитация животных (походка гуся, зайца, кенгуру…), инсценирование.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4. Восприятие формы, величины, цвета; конструирование предметов (14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Соотнесение геометрических фигур с предметами окружающей обстановки. Сравнение и обозначение словом формы 3-4 предметов. Сравнение двух объёмных геометрических фигур – круга и овала. Комбинирование разных форм из геометрического конструктора. Сравнение и обозначение словом величин разных предметов по двум параметрам (длинный и широкий, узкий и короткий). Сопоставление частей и деталей предмета по величине. Составление сериационных рядов из 4-5 предметов по заданному признаку величины. Цветовой спектр. Цвета тёплые и холодные. Узнавание предмета по его отдельным частям. Составление предмета или целостной конструкции из более мелких деталей (5-6 деталей). Составление целого из частей на разрезном наглядном материале (4-5 деталей с разрезами по диагонали и вертикали).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5. Развитие зрительного восприятия и зрительной памяти (6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Совершенствование зрительно-двигательной координации руки и глаза. Рисование бордюров по наглядному образцу. Тренировка зрительной памяти; дидактические игры типа «Сложи такой же узор». Составление картинки из разрезных частей. Нахождение отличительных и общих признаков на наглядном материале (две картинки). Сравнение трёх предметов, отличающихся незначительными качествами или свойствами. Упражнения для профилактики и коррекции зрения.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6. Восприятие особых свойств предметов (развитие осязания, обоняния, вкусовых качеств, барических ощущений) (6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 xml:space="preserve">Развитие осязания (теплее – холоднее), определение контрастных температур разных предметов (грелка, утюг, чайник). Дифференцировка ощущений чувства тяжести от трёх предметов (тяжелее – легче – самый лёгкий); взвешивание на ладони; определение веса на глаз. 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7. Развитие слухового восприятия и слуховой памяти (6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Определение направления звука в пространстве (справа – слева – спереди – сзади). Выполнение действий по звуковому сигналу. Различение мелодий по темпу; прослушивание музыкальных произведений. Развитие чувства ритма.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8. Восприятие пространства (7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 xml:space="preserve">Ориентировка в помещении по инструкции педагога. Понятия: выше – ниже, левее – правее, рядом и др. Вербальное обозначение пространственных отношений с использованием предлогов. Развитие пространственного праксиса. Моделирование пространственного расположения объектов относительно друг друга (мебели в комнате) по инструкции педагога. Ориентировка на вертикально расположенном листе бумаги. Деление листа на глаз на 2 и 4 равные части. Пространственная ориентировка на поверхности парты, расположение и перемещение предметов по инструкции педагога. 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9. Восприятие времени (7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Определение времени по часам. Объёмность времени (сутки, неделя, месяц, год). Длительность временных интервалов (1 час, 1 минута, 1 секунда). Времена года, их закономерная смена.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  <w:u w:val="single"/>
        </w:rPr>
        <w:lastRenderedPageBreak/>
        <w:t>Учащиеся должны уметь: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целенаправленно выполнять действия по трёх- и четырёхзвенной инструкции педагога;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дорисовывать незаконченные изображения;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группировать предметы по двум заданным признакам формы, величины или цвета, обозначать словом;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составлять цветовую гамму от тёмного до светлого тона разных оттенков;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конструировать предметы из 5-6 деталей, геометрических фигур;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определять на ощупь поверхность предметов, обозначать в слове качества и свойства предметов;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зрительно дифференцировать 2-3 предмета по неярко выраженным качествам, определять их словом;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классифицировать предметы и явления на основе выделенных свойств и качеств;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различать запахи и вкусовые качества, называть их;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сравнивать предметы по тяжести на глаз, взвешивать на руке;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действовать по звуковому сигналу; адекватно ориентироваться на плоскости и в пространстве; выражать пространственные отношения с помощью предлогов;</w:t>
      </w:r>
    </w:p>
    <w:p w:rsidR="00632B78" w:rsidRPr="00632B78" w:rsidRDefault="00632B78" w:rsidP="00632B78">
      <w:pPr>
        <w:widowControl w:val="0"/>
        <w:numPr>
          <w:ilvl w:val="0"/>
          <w:numId w:val="9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определять время по часам.</w:t>
      </w:r>
    </w:p>
    <w:p w:rsidR="00632B78" w:rsidRPr="00632B78" w:rsidRDefault="00632B78" w:rsidP="00632B7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4 класс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1.  Развитие крупной и мелкой моторики, графомоторных навыков (10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Развитие согласованности движений на разные группы мышц при выполнении упражнений по инструкции педагога. Выполнение целенаправленных действий по трёх- и четырёхзвенной инструкции педагога, опосредование в речи своей деятельности. Соотношение движений с поданным звуковым сигналом. Совершенствование точности мелких движений рук. Штриховка изображений двумя руками. Вычерчивание геометрических фигур, дорисовывание симметричной половины изображения. Графический диктант с усложнённым заданием. Вырезание ножницами на глаз изображений предметов.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2. Тактильно-двигательное восприятие (5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Определение на ощупь разных свойств и качеств предметов, их величины и формы (выпуклый, вогнутый, колючий, горячий, деревянный, круглый и т.д.). Нахождение на ощупь двух одинаковых контуров предмета из 4-5 предложенных. Закрепление тактильных ощущений при работе с пластилином, тестом, глиной. Игры с мелкой мозаикой.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3. Кинестетическое и кинетическое развитие (4 часа).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Произвольное и по инструкции педагога сочетание движений и поз разных частей тела; вербализация собственных ощущений. Воображаемые действия (вдеть нитку в иголку, подбросить мяч, наколоть дрова и др.) Упражнения на расслабление и снятие мышечных зажимов.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4. Восприятие формы, величины, цвета; конструирование предметов (12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 xml:space="preserve">Группировка предметов по двум самостоятельно выделенным признакам; обозначение словом. Сравнение и группировка предметов по заданным параметрам формы, величины, цвета. Составление сериационных рядов по самостоятельно выделенным признакам из 5-6 предметов. Использование простых мерок для измерения и сопоставления предметов. Смешивание цветов. Определение постоянных цветов (белый снег, зелёный огурец и т.д.). Узнавание целого по одному фрагменту. Определение предмета по словесному описанию. Конструирование сложных форм предметов </w:t>
      </w:r>
      <w:r w:rsidRPr="00632B78">
        <w:rPr>
          <w:rFonts w:ascii="Times New Roman" w:hAnsi="Times New Roman" w:cs="Times New Roman"/>
          <w:bCs/>
          <w:sz w:val="24"/>
          <w:szCs w:val="24"/>
        </w:rPr>
        <w:lastRenderedPageBreak/>
        <w:t>с использованием объёмных геометрических фигур (треугольная призма, цилиндр и др.) из 6-8 элементов. Составление целого из частей на разрезном наглядном материале, предъявленном в произвольном порядке (5-7 частей).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5. Развитие зрительного восприятия и зрительной памяти (7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Формирование произвольности зрительного восприятия; дорисовывание незаконченных изображений. Развитие зрительной памяти в процессе рисования по памяти. Запоминание 5-6 предметов, изображений и воспроизведение их в исходной последовательности. Нахождение отличительных и общих признаков на наглядном материале (2-3 предметные или сюжетные картинки). Выделение нереальных элементов нелепых картинок. Профилактика зрения. Гимнастика для глаз.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6. Восприятие особых свойств предметов (развитие осязания, обоняния, вкусовых качеств, барических ощущений) (10 часов).</w:t>
      </w:r>
    </w:p>
    <w:p w:rsidR="00632B78" w:rsidRPr="00632B78" w:rsidRDefault="00632B78" w:rsidP="00632B78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Развитие дифференцированных осязательных ощущений (сухое – ещё суше, влажное – мокрое), их словесное обозначение. Измерение температуры с помощью измерительных приборов (градусник для измерения температуры тела, воды, воздуха). Дифференцировка вкусовых ощущений (сладкий – слаще, кислый – кислее). Ароматы (парфюмерные, цветочные и др.). Определение  и измерение веса разных предметов на весах. Измерение объёма жидких тел с помощью условной меры. Противоположные качества предметов (чистый – грязный, тёмный – светлый, вредный – полезный) и противоположные действия, совершаемые с предметами (открыть – закрыть, одеть – раздеть, расстегнуть – застегнуть).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7. Развитие слухового восприятия и слуховой памяти (6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Характеристика неречевых, речевых и музыкальных звуков по громкости, длительности, высоте тона. Развитие слухомоторной координации; выполнение упражнений на заданный звук. Определение на слух звучания различных музыкальных инструментов. Формирование чувства ритма. Различение по голосу ребёнка и взрослого.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8. Восприятие пространства (6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Ориентировка в помещении и на улице; вербализация пространственных отношений. Выполнение заданий педагога, связанных с изменением направления движения; предоставление словесного отчёта. Моделирование расположения различных объектов по отношению друг к другу в ближнем и дальнем пространстве. Самостоятельное моделирование пространственных ситуаций (расстановка мебели в кукольной комнате); предоставление словесного отчёта. Составление простейших схем-планов комнаты. Ориентировка на листе бумаги разного формата (тетрадный, альбомный, ватман) и по-разному расположенного (горизонтально, вертикально, под углом) при выполнении заданий педагога на расположение и перемещение на нём предметов, игрушек.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9. Восприятие времени (8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Определение времени по часам. Длительность различных временных интервалов. Работа с календарём и моделью календарного года. Последовательность основных жизненных событий. Возраст людей. Использование в речи временной терминологии.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Учащиеся должны уметь: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целенаправленно выполнять действия по четырёхзвенной инструкции педагога, составлять план действий;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выполнять точные движения при штриховке двумя руками;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пользоваться элементами расслабления;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группировать предметы по двум самостоятельно выделенным признакам, обозначать их словом;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смешивать цвета, называть их;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конструировать сложные формы из 6-8- элементов;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находить нереальные элементы нелепых картинок;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lastRenderedPageBreak/>
        <w:t>определять противоположные качества и свойства предметов;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самостоятельно классифицировать предметы по разным признакам;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распознавать предметы по запаху, весу, температуре, поверхности, продукты питания по запаху и вкусу;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определять на слух звучание различных музыкальных инструментов;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моделировать расположение предметов в заданном пространстве;</w:t>
      </w:r>
    </w:p>
    <w:p w:rsidR="00632B78" w:rsidRPr="00632B78" w:rsidRDefault="00632B78" w:rsidP="00632B78">
      <w:pPr>
        <w:widowControl w:val="0"/>
        <w:numPr>
          <w:ilvl w:val="0"/>
          <w:numId w:val="10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определять возраст людей.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5 класс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1.  Развитие крупной и мелкой моторики, графомоторных навыков (5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Развитие согласованности движений на разные группы мышц при выполнении упражнений по инструкции педагога. Выполнение целенаправленных действий по трёх- и четырёхзвенной инструкции педагога, опосредование в речи своей деятельности. Соотношение движений с поданным звуковым сигналом. Совершенствование точности мелких движений рук. Штриховка изображений двумя руками. Вычерчивание геометрических фигур, дорисовывание симметричной половины изображения. Графический диктант с усложнённым заданием. Вырезание ножницами на глаз изображений предметов.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2. Тактильно-двигательное восприятие (3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Определение на ощупь разных свойств и качеств предметов, их величины и формы (выпуклый, вогнутый, колючий, горячий, деревянный, круглый и т.д.). Нахождение на ощупь двух одинаковых контуров предмета из 4-5 предложенных. Закрепление тактильных ощущений при работе с пластилином, тестом, глиной. Игры с мелкой мозаикой.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3. Кинестетическое и кинетическое развитие (2 часа).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Произвольное и по инструкции педагога сочетание движений и поз разных частей тела; вербализация собственных ощущений. Воображаемые действия (вдеть нитку в иголку, подбросить мяч, наколоть дрова и др.) Упражнения на расслабление и снятие мышечных зажимов.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4. Восприятие формы, величины, цвета; конструирование предметов (6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Группировка предметов по двум самостоятельно выделенным признакам; обозначение словом. Сравнение и группировка предметов по заданным параметрам формы, величины, цвета. Составление сериационных рядов по самостоятельно выделенным признакам из 5-6 предметов. Использование простых мерок для измерения и сопоставления предметов. Смешивание цветов. Определение постоянных цветов (белый снег, зелёный огурец и т.д.). Узнавание целого по одному фрагменту. Определение предмета по словесному описанию. Конструирование сложных форм предметов с использованием объёмных геометрических фигур (треугольная призма, цилиндр и др.) из 6-8 элементов. Составление целого из частей на разрезном наглядном материале, предъявленном в произвольном порядке (5-7 частей).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5. Развитие зрительного восприятия и зрительной памяти (3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Формирование произвольности зрительного восприятия; дорисовывание незаконченных изображений. Развитие зрительной памяти в процессе рисования по памяти. Запоминание 5-6 предметов, изображений и воспроизведение их в исходной последовательности. Нахождение отличительных и общих признаков на наглядном материале (2-3 предметные или сюжетные картинки). Выделение нереальных элементов нелепых картинок. Профилактика зрения. Гимнастика для глаз.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6. Восприятие особых свойств предметов (развитие осязания, обоняния, вкусовых качеств, барических ощущений) (5 часов).</w:t>
      </w:r>
    </w:p>
    <w:p w:rsidR="00632B78" w:rsidRPr="00632B78" w:rsidRDefault="00632B78" w:rsidP="00632B78">
      <w:pPr>
        <w:autoSpaceDE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 xml:space="preserve">Развитие дифференцированных осязательных ощущений (сухое – ещё суше, влажное – мокрое), их словесное обозначение. Измерение температуры с помощью измерительных приборов (градусник для измерения температуры тела, воды, воздуха). Дифференцировка вкусовых </w:t>
      </w:r>
      <w:r w:rsidRPr="00632B78">
        <w:rPr>
          <w:rFonts w:ascii="Times New Roman" w:hAnsi="Times New Roman" w:cs="Times New Roman"/>
          <w:bCs/>
          <w:sz w:val="24"/>
          <w:szCs w:val="24"/>
        </w:rPr>
        <w:lastRenderedPageBreak/>
        <w:t>ощущений (сладкий – слаще, кислый – кислее). Ароматы (парфюмерные, цветочные и др.). Определение  и измерение веса разных предметов на весах. Измерение объёма жидких тел с помощью условной меры. Противоположные качества предметов (чистый – грязный, тёмный – светлый, вредный – полезный) и противоположные действия, совершаемые с предметами (открыть – закрыть, одеть – раздеть, расстегнуть – застегнуть).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7. Развитие слухового восприятия и слуховой памяти (3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Характеристика неречевых, речевых и музыкальных звуков по громкости, длительности, высоте тона. Развитие слухомоторной координации; выполнение упражнений на заданный звук. Определение на слух звучания различных музыкальных инструментов. Формирование чувства ритма. Различение по голосу ребёнка и взрослого.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8. Восприятие пространства (3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Ориентировка в помещении и на улице; вербализация пространственных отношений. Выполнение заданий педагога, связанных с изменением направления движения; предоставление словесного отчёта. Моделирование расположения различных объектов по отношению друг к другу в ближнем и дальнем пространстве. Самостоятельное моделирование пространственных ситуаций (расстановка мебели в кукольной комнате); предоставление словесного отчёта. Составление простейших схем-планов комнаты. Ориентировка на листе бумаги разного формата (тетрадный, альбомный, ватман) и по-разному расположенного (горизонтально, вертикально, под углом) при выполнении заданий педагога на расположение и перемещение на нём предметов, игрушек.</w:t>
      </w:r>
    </w:p>
    <w:p w:rsidR="00632B78" w:rsidRPr="00632B78" w:rsidRDefault="00632B78" w:rsidP="00632B78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Раздел  9. Восприятие времени (4 часов).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ab/>
        <w:t>Определение времени по часам. Длительность различных временных интервалов. Работа с календарём и моделью календарного года. Последовательность основных жизненных событий. Возраст людей. Использование в речи временной терминологии.</w:t>
      </w:r>
    </w:p>
    <w:p w:rsidR="00632B78" w:rsidRPr="00632B78" w:rsidRDefault="00632B78" w:rsidP="00632B78">
      <w:pPr>
        <w:autoSpaceDE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  <w:u w:val="single"/>
        </w:rPr>
        <w:t>Учащиеся должны уметь: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целенаправленно выполнять действия по четырёхзвенной инструкции педагога, составлять план действий;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выполнять точные движения при штриховке двумя руками;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пользоваться элементами расслабления;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группировать предметы по двум самостоятельно выделенным признакам, обозначать их словом;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смешивать цвета, называть их;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конструировать сложные формы из 6-8- элементов;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находить нереальные элементы нелепых картинок;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определять противоположные качества и свойства предметов;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самостоятельно классифицировать предметы по разным признакам;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распознавать предметы по запаху, весу, температуре, поверхности, продукты питания по запаху и вкусу;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определять на слух звучание различных музыкальных инструментов;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моделировать расположение предметов в заданном пространстве;</w:t>
      </w:r>
    </w:p>
    <w:p w:rsidR="00632B78" w:rsidRPr="00632B78" w:rsidRDefault="00632B78" w:rsidP="00632B78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2B78">
        <w:rPr>
          <w:rFonts w:ascii="Times New Roman" w:hAnsi="Times New Roman" w:cs="Times New Roman"/>
          <w:bCs/>
          <w:sz w:val="24"/>
          <w:szCs w:val="24"/>
        </w:rPr>
        <w:t>определять возраст людей.</w:t>
      </w:r>
    </w:p>
    <w:p w:rsidR="00632B78" w:rsidRPr="00632B78" w:rsidRDefault="00632B78" w:rsidP="00632B78">
      <w:pPr>
        <w:pStyle w:val="4"/>
        <w:numPr>
          <w:ilvl w:val="3"/>
          <w:numId w:val="1"/>
        </w:numPr>
        <w:tabs>
          <w:tab w:val="left" w:pos="0"/>
        </w:tabs>
        <w:spacing w:before="0" w:after="0"/>
        <w:rPr>
          <w:sz w:val="24"/>
          <w:szCs w:val="24"/>
        </w:rPr>
      </w:pPr>
    </w:p>
    <w:p w:rsidR="00CF41D9" w:rsidRDefault="00CF41D9" w:rsidP="00632B78">
      <w:pPr>
        <w:pStyle w:val="4"/>
        <w:numPr>
          <w:ilvl w:val="3"/>
          <w:numId w:val="1"/>
        </w:numPr>
        <w:tabs>
          <w:tab w:val="left" w:pos="0"/>
        </w:tabs>
        <w:spacing w:before="0" w:after="0"/>
        <w:rPr>
          <w:sz w:val="24"/>
          <w:szCs w:val="24"/>
        </w:rPr>
      </w:pPr>
    </w:p>
    <w:p w:rsidR="00CF41D9" w:rsidRDefault="00CF41D9" w:rsidP="00CF41D9">
      <w:pPr>
        <w:pStyle w:val="4"/>
        <w:numPr>
          <w:ilvl w:val="3"/>
          <w:numId w:val="1"/>
        </w:numPr>
        <w:tabs>
          <w:tab w:val="left" w:pos="0"/>
        </w:tabs>
        <w:spacing w:before="0" w:after="0"/>
        <w:rPr>
          <w:sz w:val="24"/>
          <w:szCs w:val="24"/>
        </w:rPr>
      </w:pPr>
    </w:p>
    <w:p w:rsidR="00632B78" w:rsidRPr="00CF41D9" w:rsidRDefault="00632B78" w:rsidP="00CF41D9">
      <w:pPr>
        <w:pStyle w:val="4"/>
        <w:numPr>
          <w:ilvl w:val="3"/>
          <w:numId w:val="1"/>
        </w:numPr>
        <w:tabs>
          <w:tab w:val="left" w:pos="0"/>
        </w:tabs>
        <w:spacing w:before="0" w:after="0"/>
        <w:rPr>
          <w:sz w:val="24"/>
          <w:szCs w:val="24"/>
        </w:rPr>
      </w:pPr>
      <w:r w:rsidRPr="00CF41D9">
        <w:rPr>
          <w:sz w:val="24"/>
          <w:szCs w:val="24"/>
        </w:rPr>
        <w:t>Учебно-тематический план</w:t>
      </w:r>
    </w:p>
    <w:p w:rsidR="00632B78" w:rsidRPr="00632B78" w:rsidRDefault="00632B78" w:rsidP="00632B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B78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632B78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632B78" w:rsidRPr="00632B78" w:rsidRDefault="00632B78" w:rsidP="00632B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32B78">
        <w:rPr>
          <w:rFonts w:ascii="Times New Roman" w:hAnsi="Times New Roman" w:cs="Times New Roman"/>
          <w:sz w:val="24"/>
          <w:szCs w:val="24"/>
        </w:rPr>
        <w:t>( 2 часа в неделю.  Всего 68 часов)</w:t>
      </w:r>
    </w:p>
    <w:tbl>
      <w:tblPr>
        <w:tblW w:w="9797" w:type="dxa"/>
        <w:jc w:val="center"/>
        <w:tblLayout w:type="fixed"/>
        <w:tblLook w:val="0000" w:firstRow="0" w:lastRow="0" w:firstColumn="0" w:lastColumn="0" w:noHBand="0" w:noVBand="0"/>
      </w:tblPr>
      <w:tblGrid>
        <w:gridCol w:w="859"/>
        <w:gridCol w:w="6914"/>
        <w:gridCol w:w="2024"/>
      </w:tblGrid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1C39E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1C39E7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</w:t>
            </w:r>
            <w:r w:rsidR="001C39E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widowControl w:val="0"/>
              <w:numPr>
                <w:ilvl w:val="0"/>
                <w:numId w:val="8"/>
              </w:numPr>
              <w:tabs>
                <w:tab w:val="left" w:pos="720"/>
              </w:tabs>
              <w:suppressAutoHyphens/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Обследование детей; комплектование групп для коррекционных занятий.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widowControl w:val="0"/>
              <w:numPr>
                <w:ilvl w:val="0"/>
                <w:numId w:val="8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Развитие крупной и мелкой моторики; графомоторных навыков.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widowControl w:val="0"/>
              <w:numPr>
                <w:ilvl w:val="0"/>
                <w:numId w:val="8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Тактильно-двигательное восприятие.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widowControl w:val="0"/>
              <w:numPr>
                <w:ilvl w:val="0"/>
                <w:numId w:val="8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Кинестетическое и кинетическое развитие.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widowControl w:val="0"/>
              <w:numPr>
                <w:ilvl w:val="0"/>
                <w:numId w:val="8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Восприятие формы, величины, цвета; конструирование предметов.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widowControl w:val="0"/>
              <w:numPr>
                <w:ilvl w:val="0"/>
                <w:numId w:val="8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Развитие зрительного восприятия и зрительной памяти.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widowControl w:val="0"/>
              <w:numPr>
                <w:ilvl w:val="0"/>
                <w:numId w:val="8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Восприятие особых свойств предметов.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widowControl w:val="0"/>
              <w:numPr>
                <w:ilvl w:val="0"/>
                <w:numId w:val="8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Развитие слухового восприятия и слуховой памяти.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widowControl w:val="0"/>
              <w:numPr>
                <w:ilvl w:val="0"/>
                <w:numId w:val="8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Восприятие пространства.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widowControl w:val="0"/>
              <w:numPr>
                <w:ilvl w:val="0"/>
                <w:numId w:val="8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Восприятие времени.</w:t>
            </w: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32B78" w:rsidRPr="00632B78" w:rsidTr="001C39E7">
        <w:trPr>
          <w:jc w:val="center"/>
        </w:trPr>
        <w:tc>
          <w:tcPr>
            <w:tcW w:w="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2B78" w:rsidRPr="00632B78" w:rsidRDefault="00632B78" w:rsidP="00632B78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32B7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68</w:t>
            </w:r>
          </w:p>
        </w:tc>
      </w:tr>
    </w:tbl>
    <w:p w:rsidR="00632B78" w:rsidRPr="00632B78" w:rsidRDefault="00632B78" w:rsidP="00632B78">
      <w:pPr>
        <w:pStyle w:val="a6"/>
        <w:spacing w:after="0"/>
        <w:jc w:val="both"/>
      </w:pPr>
    </w:p>
    <w:p w:rsidR="00632B78" w:rsidRPr="00632B78" w:rsidRDefault="00632B78" w:rsidP="00632B78">
      <w:pPr>
        <w:tabs>
          <w:tab w:val="left" w:pos="2160"/>
        </w:tabs>
        <w:autoSpaceDE w:val="0"/>
        <w:spacing w:after="0" w:line="240" w:lineRule="auto"/>
        <w:ind w:left="14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32B78">
        <w:rPr>
          <w:rFonts w:ascii="Times New Roman" w:hAnsi="Times New Roman" w:cs="Times New Roman"/>
          <w:b/>
          <w:bCs/>
          <w:sz w:val="24"/>
          <w:szCs w:val="24"/>
        </w:rPr>
        <w:t>Ресурсное обеспечение рабочей программы:</w:t>
      </w:r>
    </w:p>
    <w:p w:rsidR="00632B78" w:rsidRPr="00632B78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B78">
        <w:rPr>
          <w:rFonts w:ascii="Times New Roman" w:hAnsi="Times New Roman" w:cs="Times New Roman"/>
          <w:sz w:val="24"/>
          <w:szCs w:val="24"/>
        </w:rPr>
        <w:t>Метиева Л.А. Сенсорное воспитание детей с отклонениями в развитии : сб. игр и игровых упражнений / Л.А. Метиева, Э.Я. Удалова. – М. : Книголюб, 2007. - 119 с. - (Специальная психология).</w:t>
      </w:r>
    </w:p>
    <w:p w:rsidR="00632B78" w:rsidRPr="00632B78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2B78">
        <w:rPr>
          <w:rFonts w:ascii="Times New Roman" w:hAnsi="Times New Roman" w:cs="Times New Roman"/>
          <w:sz w:val="24"/>
          <w:szCs w:val="24"/>
        </w:rPr>
        <w:t xml:space="preserve"> Мастюкова Е.М. Лечебная педагогика : (дошкольный возраст : советы педагогам и родителям по подготовке к обучению детей с особыми проблемами в развитии / Е.М. Мастюкова. - М. : Гуманит. изд. центр ВЛАДОС, 1997. – 304 с.</w:t>
      </w:r>
    </w:p>
    <w:p w:rsidR="00632B78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autoSpaceDE w:val="0"/>
        <w:spacing w:after="0" w:line="240" w:lineRule="auto"/>
        <w:jc w:val="both"/>
      </w:pPr>
      <w:r w:rsidRPr="00632B78">
        <w:rPr>
          <w:rFonts w:ascii="Times New Roman" w:hAnsi="Times New Roman" w:cs="Times New Roman"/>
          <w:sz w:val="24"/>
          <w:szCs w:val="24"/>
        </w:rPr>
        <w:t xml:space="preserve"> Фомина Л.В. Сенсорное развитие : программа для детей в возрасте  5-6 лет / Л.</w:t>
      </w:r>
      <w:r>
        <w:t>В. Фомина. - М. : Сфера, 2001. - 77 с. : ил.</w:t>
      </w:r>
    </w:p>
    <w:p w:rsidR="00632B78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autoSpaceDE w:val="0"/>
        <w:spacing w:after="0" w:line="240" w:lineRule="auto"/>
        <w:jc w:val="both"/>
      </w:pPr>
      <w:r>
        <w:t xml:space="preserve">   Р.Волков «Радужная страна» Знакомство с цветом./ Р.Волков -Волгоград «Учитель» 2003г -56с  </w:t>
      </w:r>
    </w:p>
    <w:p w:rsidR="00632B78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autoSpaceDE w:val="0"/>
        <w:spacing w:after="0" w:line="240" w:lineRule="auto"/>
        <w:jc w:val="both"/>
      </w:pPr>
      <w:r>
        <w:t>Алябьева Е.А Занятия по психогимнастике.Методическое пособие./Е.А Алябьева-М.:Сфера,2008.-158с.</w:t>
      </w:r>
    </w:p>
    <w:p w:rsidR="00632B78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autoSpaceDE w:val="0"/>
        <w:spacing w:after="0" w:line="240" w:lineRule="auto"/>
        <w:jc w:val="both"/>
      </w:pPr>
      <w:r>
        <w:t>КряжеваН.Л Развитие эмоциональног мира детей./КряжеваН.Л.-Ярославль.-1996</w:t>
      </w:r>
    </w:p>
    <w:p w:rsidR="00632B78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autoSpaceDE w:val="0"/>
        <w:spacing w:after="0" w:line="240" w:lineRule="auto"/>
        <w:jc w:val="both"/>
      </w:pPr>
      <w:r>
        <w:t xml:space="preserve">  Чистякова М.И Психогимнастика./ М.:-Сфера, 1990г</w:t>
      </w:r>
    </w:p>
    <w:p w:rsidR="00632B78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jc w:val="both"/>
      </w:pPr>
      <w:r>
        <w:t>Вачков И.В. «Сказкотерапия» М. Ось-89 2001г.</w:t>
      </w:r>
    </w:p>
    <w:p w:rsidR="00632B78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jc w:val="both"/>
      </w:pPr>
      <w:r>
        <w:t>Короткова Л.Д. « Сказкотерапия для детей дошкольного и школьного возраста» ЦГЛ М. 2003 г</w:t>
      </w:r>
    </w:p>
    <w:p w:rsidR="00632B78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jc w:val="both"/>
      </w:pPr>
      <w:r>
        <w:t>Самоукина Н.В. «Первые шаги школьного психолога» Дубна «Феникс» 2002г.</w:t>
      </w:r>
    </w:p>
    <w:p w:rsidR="00632B78" w:rsidRPr="001C39E7" w:rsidRDefault="00632B78" w:rsidP="00632B78">
      <w:pPr>
        <w:widowControl w:val="0"/>
        <w:numPr>
          <w:ilvl w:val="0"/>
          <w:numId w:val="11"/>
        </w:numPr>
        <w:tabs>
          <w:tab w:val="left" w:pos="720"/>
        </w:tabs>
        <w:suppressAutoHyphens/>
        <w:spacing w:after="0" w:line="240" w:lineRule="auto"/>
        <w:jc w:val="both"/>
      </w:pPr>
      <w:r>
        <w:t>Шмаков С.А. «Игры, развивающие психические качества личности школьника» ЦГЛ Москва 2004г</w:t>
      </w:r>
    </w:p>
    <w:p w:rsidR="00632B78" w:rsidRDefault="00632B78" w:rsidP="00632B78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632B78" w:rsidRDefault="00632B78" w:rsidP="00632B78">
      <w:pPr>
        <w:pStyle w:val="af3"/>
        <w:rPr>
          <w:rFonts w:ascii="Times New Roman" w:hAnsi="Times New Roman" w:cs="Times New Roman"/>
          <w:sz w:val="24"/>
          <w:szCs w:val="24"/>
        </w:rPr>
      </w:pPr>
    </w:p>
    <w:p w:rsidR="00766189" w:rsidRPr="009D5295" w:rsidRDefault="00766189" w:rsidP="009D5295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  <w:r w:rsidRPr="009D5295">
        <w:rPr>
          <w:rFonts w:ascii="Times New Roman" w:hAnsi="Times New Roman" w:cs="Times New Roman"/>
          <w:sz w:val="24"/>
          <w:szCs w:val="24"/>
        </w:rPr>
        <w:t>Приложение 1 к рабочей программе</w:t>
      </w:r>
    </w:p>
    <w:p w:rsidR="00766189" w:rsidRPr="009D5295" w:rsidRDefault="00766189" w:rsidP="009D5295">
      <w:pPr>
        <w:pStyle w:val="af3"/>
        <w:jc w:val="right"/>
        <w:rPr>
          <w:rFonts w:ascii="Times New Roman" w:hAnsi="Times New Roman" w:cs="Times New Roman"/>
          <w:sz w:val="24"/>
          <w:szCs w:val="24"/>
        </w:rPr>
      </w:pPr>
      <w:r w:rsidRPr="009D5295">
        <w:rPr>
          <w:rFonts w:ascii="Times New Roman" w:hAnsi="Times New Roman" w:cs="Times New Roman"/>
          <w:sz w:val="24"/>
          <w:szCs w:val="24"/>
        </w:rPr>
        <w:t xml:space="preserve">Приказ от </w:t>
      </w:r>
      <w:r w:rsidR="00AA0BC7" w:rsidRPr="009D5295">
        <w:rPr>
          <w:rFonts w:ascii="Times New Roman" w:hAnsi="Times New Roman" w:cs="Times New Roman"/>
          <w:sz w:val="24"/>
          <w:szCs w:val="24"/>
        </w:rPr>
        <w:t>3</w:t>
      </w:r>
      <w:r w:rsidRPr="009D5295">
        <w:rPr>
          <w:rFonts w:ascii="Times New Roman" w:hAnsi="Times New Roman" w:cs="Times New Roman"/>
          <w:sz w:val="24"/>
          <w:szCs w:val="24"/>
        </w:rPr>
        <w:t>1.0</w:t>
      </w:r>
      <w:r w:rsidR="00AA0BC7" w:rsidRPr="009D5295">
        <w:rPr>
          <w:rFonts w:ascii="Times New Roman" w:hAnsi="Times New Roman" w:cs="Times New Roman"/>
          <w:sz w:val="24"/>
          <w:szCs w:val="24"/>
        </w:rPr>
        <w:t>8</w:t>
      </w:r>
      <w:r w:rsidRPr="009D5295">
        <w:rPr>
          <w:rFonts w:ascii="Times New Roman" w:hAnsi="Times New Roman" w:cs="Times New Roman"/>
          <w:sz w:val="24"/>
          <w:szCs w:val="24"/>
        </w:rPr>
        <w:t>.201</w:t>
      </w:r>
      <w:r w:rsidR="00AA0BC7" w:rsidRPr="009D5295">
        <w:rPr>
          <w:rFonts w:ascii="Times New Roman" w:hAnsi="Times New Roman" w:cs="Times New Roman"/>
          <w:sz w:val="24"/>
          <w:szCs w:val="24"/>
        </w:rPr>
        <w:t>6</w:t>
      </w:r>
      <w:r w:rsidRPr="009D5295">
        <w:rPr>
          <w:rFonts w:ascii="Times New Roman" w:hAnsi="Times New Roman" w:cs="Times New Roman"/>
          <w:sz w:val="24"/>
          <w:szCs w:val="24"/>
        </w:rPr>
        <w:t>г. №</w:t>
      </w:r>
      <w:r w:rsidR="00AA0BC7" w:rsidRPr="009D5295">
        <w:rPr>
          <w:rFonts w:ascii="Times New Roman" w:hAnsi="Times New Roman" w:cs="Times New Roman"/>
          <w:sz w:val="24"/>
          <w:szCs w:val="24"/>
        </w:rPr>
        <w:t>34</w:t>
      </w:r>
    </w:p>
    <w:p w:rsidR="00766189" w:rsidRPr="009D5295" w:rsidRDefault="00766189" w:rsidP="009D5295">
      <w:pPr>
        <w:pStyle w:val="a6"/>
        <w:spacing w:after="0"/>
        <w:jc w:val="center"/>
        <w:rPr>
          <w:b/>
          <w:bCs/>
        </w:rPr>
      </w:pPr>
      <w:r w:rsidRPr="009D5295">
        <w:rPr>
          <w:b/>
          <w:bCs/>
        </w:rPr>
        <w:t xml:space="preserve">Календарно-тематический план курса  </w:t>
      </w:r>
      <w:r w:rsidR="009D5295" w:rsidRPr="009D5295">
        <w:rPr>
          <w:b/>
        </w:rPr>
        <w:t>по «Развитию психомоторики и сенсорных процессов»</w:t>
      </w:r>
    </w:p>
    <w:p w:rsidR="00766189" w:rsidRPr="009D5295" w:rsidRDefault="00766189" w:rsidP="009D5295">
      <w:pPr>
        <w:pStyle w:val="a6"/>
        <w:spacing w:after="0"/>
        <w:jc w:val="center"/>
        <w:rPr>
          <w:b/>
          <w:bCs/>
        </w:rPr>
      </w:pPr>
      <w:r w:rsidRPr="009D5295">
        <w:rPr>
          <w:b/>
          <w:bCs/>
        </w:rPr>
        <w:t xml:space="preserve">для учащихся 2 классов с задержкой психологического развития </w:t>
      </w:r>
    </w:p>
    <w:p w:rsidR="006930F7" w:rsidRPr="009D5295" w:rsidRDefault="00AA0BC7" w:rsidP="009D5295">
      <w:pPr>
        <w:pStyle w:val="a6"/>
        <w:spacing w:after="0"/>
        <w:jc w:val="center"/>
      </w:pPr>
      <w:r w:rsidRPr="009D5295">
        <w:rPr>
          <w:b/>
          <w:bCs/>
        </w:rPr>
        <w:t>Карпова Романа</w:t>
      </w:r>
      <w:r w:rsidR="00766189" w:rsidRPr="009D5295">
        <w:rPr>
          <w:b/>
          <w:bCs/>
        </w:rPr>
        <w:t xml:space="preserve">, </w:t>
      </w:r>
      <w:r w:rsidRPr="009D5295">
        <w:rPr>
          <w:b/>
          <w:bCs/>
        </w:rPr>
        <w:t>Васильченко Карины.</w:t>
      </w:r>
    </w:p>
    <w:tbl>
      <w:tblPr>
        <w:tblW w:w="16290" w:type="dxa"/>
        <w:tblInd w:w="196" w:type="dxa"/>
        <w:tblLayout w:type="fixed"/>
        <w:tblCellMar>
          <w:left w:w="480" w:type="dxa"/>
          <w:right w:w="480" w:type="dxa"/>
        </w:tblCellMar>
        <w:tblLook w:val="0000" w:firstRow="0" w:lastRow="0" w:firstColumn="0" w:lastColumn="0" w:noHBand="0" w:noVBand="0"/>
      </w:tblPr>
      <w:tblGrid>
        <w:gridCol w:w="541"/>
        <w:gridCol w:w="877"/>
        <w:gridCol w:w="5359"/>
        <w:gridCol w:w="500"/>
        <w:gridCol w:w="662"/>
        <w:gridCol w:w="1229"/>
        <w:gridCol w:w="16"/>
        <w:gridCol w:w="15"/>
        <w:gridCol w:w="10"/>
        <w:gridCol w:w="6"/>
        <w:gridCol w:w="543"/>
        <w:gridCol w:w="760"/>
        <w:gridCol w:w="221"/>
        <w:gridCol w:w="559"/>
        <w:gridCol w:w="30"/>
        <w:gridCol w:w="10"/>
        <w:gridCol w:w="2268"/>
        <w:gridCol w:w="1670"/>
        <w:gridCol w:w="21"/>
        <w:gridCol w:w="9"/>
        <w:gridCol w:w="21"/>
        <w:gridCol w:w="931"/>
        <w:gridCol w:w="32"/>
      </w:tblGrid>
      <w:tr w:rsidR="00CF41D9" w:rsidRPr="00CF41D9" w:rsidTr="001C39E7">
        <w:trPr>
          <w:gridAfter w:val="10"/>
          <w:wAfter w:w="5551" w:type="dxa"/>
          <w:trHeight w:val="333"/>
        </w:trPr>
        <w:tc>
          <w:tcPr>
            <w:tcW w:w="6777" w:type="dxa"/>
            <w:gridSpan w:val="3"/>
            <w:shd w:val="clear" w:color="auto" w:fill="FFFFFF"/>
          </w:tcPr>
          <w:p w:rsidR="00CF41D9" w:rsidRPr="00CF41D9" w:rsidRDefault="00CF41D9" w:rsidP="001C39E7">
            <w:pPr>
              <w:pStyle w:val="a6"/>
              <w:spacing w:after="0"/>
            </w:pPr>
          </w:p>
        </w:tc>
        <w:tc>
          <w:tcPr>
            <w:tcW w:w="500" w:type="dxa"/>
            <w:shd w:val="clear" w:color="auto" w:fill="FFFFFF"/>
            <w:tcMar>
              <w:right w:w="0" w:type="dxa"/>
            </w:tcMar>
          </w:tcPr>
          <w:p w:rsidR="00CF41D9" w:rsidRPr="00CF41D9" w:rsidRDefault="00CF41D9" w:rsidP="00CF41D9">
            <w:pPr>
              <w:pStyle w:val="a6"/>
              <w:snapToGrid w:val="0"/>
              <w:spacing w:after="0"/>
              <w:jc w:val="both"/>
            </w:pPr>
          </w:p>
        </w:tc>
        <w:tc>
          <w:tcPr>
            <w:tcW w:w="2481" w:type="dxa"/>
            <w:gridSpan w:val="7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6"/>
              <w:snapToGrid w:val="0"/>
              <w:spacing w:after="0"/>
              <w:jc w:val="both"/>
            </w:pPr>
          </w:p>
        </w:tc>
        <w:tc>
          <w:tcPr>
            <w:tcW w:w="981" w:type="dxa"/>
            <w:gridSpan w:val="2"/>
          </w:tcPr>
          <w:p w:rsidR="00CF41D9" w:rsidRPr="00CF41D9" w:rsidRDefault="00CF41D9" w:rsidP="00CF41D9">
            <w:pPr>
              <w:pStyle w:val="a6"/>
              <w:snapToGrid w:val="0"/>
              <w:spacing w:after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ind w:left="327"/>
              <w:jc w:val="both"/>
            </w:pPr>
          </w:p>
        </w:tc>
        <w:tc>
          <w:tcPr>
            <w:tcW w:w="6521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Название раздела, тематика занятий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31" w:right="-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Коли-чество</w:t>
            </w: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br/>
              <w:t>часов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  <w:gridSpan w:val="8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80"/>
              <w:jc w:val="both"/>
            </w:pPr>
            <w:r w:rsidRPr="00CF41D9">
              <w:t>Форма проведения</w:t>
            </w:r>
          </w:p>
        </w:tc>
        <w:tc>
          <w:tcPr>
            <w:tcW w:w="2308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68" w:right="151"/>
              <w:jc w:val="both"/>
            </w:pPr>
            <w:r w:rsidRPr="00CF41D9">
              <w:t>Информационное</w:t>
            </w:r>
          </w:p>
          <w:p w:rsidR="00CF41D9" w:rsidRPr="00CF41D9" w:rsidRDefault="00CF41D9" w:rsidP="00CF41D9">
            <w:pPr>
              <w:pStyle w:val="a9"/>
              <w:snapToGrid w:val="0"/>
              <w:ind w:left="-468" w:right="151"/>
              <w:jc w:val="both"/>
            </w:pPr>
            <w:r w:rsidRPr="00CF41D9">
              <w:t>обеспечение</w:t>
            </w:r>
          </w:p>
          <w:p w:rsidR="00CF41D9" w:rsidRPr="00CF41D9" w:rsidRDefault="00CF41D9" w:rsidP="00CF41D9">
            <w:pPr>
              <w:pStyle w:val="a9"/>
              <w:snapToGrid w:val="0"/>
              <w:ind w:left="-468" w:right="151"/>
              <w:jc w:val="both"/>
            </w:pPr>
            <w:r w:rsidRPr="00CF41D9">
              <w:t>Оборудование</w:t>
            </w:r>
          </w:p>
        </w:tc>
        <w:tc>
          <w:tcPr>
            <w:tcW w:w="16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60"/>
              <w:jc w:val="both"/>
            </w:pPr>
            <w:r w:rsidRPr="00CF41D9">
              <w:t>Дата проведения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60"/>
              <w:jc w:val="both"/>
            </w:pPr>
            <w:r w:rsidRPr="00CF41D9">
              <w:t>По плану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1-2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Обследование детей, комплектование групп для коррекционных занятий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2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339" w:right="-208"/>
              <w:jc w:val="both"/>
            </w:pPr>
            <w:r w:rsidRPr="00CF41D9">
              <w:t>Групповое и индивидуальное обследование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68"/>
              <w:jc w:val="both"/>
            </w:pPr>
            <w:r w:rsidRPr="00CF41D9">
              <w:t xml:space="preserve">Диагностический </w:t>
            </w:r>
          </w:p>
          <w:p w:rsidR="00CF41D9" w:rsidRPr="00CF41D9" w:rsidRDefault="00CF41D9" w:rsidP="00CF41D9">
            <w:pPr>
              <w:pStyle w:val="a9"/>
              <w:snapToGrid w:val="0"/>
              <w:ind w:left="-468"/>
              <w:jc w:val="both"/>
            </w:pPr>
            <w:r w:rsidRPr="00CF41D9">
              <w:t xml:space="preserve">пакет </w:t>
            </w:r>
          </w:p>
          <w:p w:rsidR="00CF41D9" w:rsidRPr="00CF41D9" w:rsidRDefault="00CF41D9" w:rsidP="00CF41D9">
            <w:pPr>
              <w:pStyle w:val="a9"/>
              <w:snapToGrid w:val="0"/>
              <w:ind w:left="-468"/>
              <w:jc w:val="both"/>
            </w:pPr>
            <w:r w:rsidRPr="00CF41D9">
              <w:t>методик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60"/>
              <w:jc w:val="both"/>
            </w:pPr>
            <w:r w:rsidRPr="00CF41D9">
              <w:t>2.09</w:t>
            </w:r>
          </w:p>
          <w:p w:rsidR="00CF41D9" w:rsidRPr="00CF41D9" w:rsidRDefault="001C39E7" w:rsidP="00CF41D9">
            <w:pPr>
              <w:pStyle w:val="a9"/>
              <w:snapToGrid w:val="0"/>
              <w:ind w:left="-460"/>
              <w:jc w:val="both"/>
            </w:pPr>
            <w:r>
              <w:t>6</w:t>
            </w:r>
            <w:r w:rsidR="00CF41D9" w:rsidRPr="00CF41D9">
              <w:t>.09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1D9" w:rsidRPr="00CF41D9" w:rsidTr="001C39E7">
        <w:trPr>
          <w:gridAfter w:val="4"/>
          <w:wAfter w:w="993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14735" w:type="dxa"/>
            <w:gridSpan w:val="17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моторики, графомоторных навыков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14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tcMar>
              <w:top w:w="55" w:type="dxa"/>
              <w:left w:w="0" w:type="dxa"/>
              <w:bottom w:w="55" w:type="dxa"/>
              <w:right w:w="0" w:type="dxa"/>
            </w:tcMar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3-4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Развитие точности движений (метание в цель мяча, стрел; «Кольцеброс»)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38"/>
              <w:jc w:val="both"/>
            </w:pPr>
            <w:r w:rsidRPr="00CF41D9">
              <w:t xml:space="preserve">Занятие-игра </w:t>
            </w:r>
          </w:p>
          <w:p w:rsidR="00CF41D9" w:rsidRPr="00CF41D9" w:rsidRDefault="00CF41D9" w:rsidP="00CF41D9">
            <w:pPr>
              <w:pStyle w:val="a9"/>
              <w:ind w:left="-418"/>
              <w:jc w:val="both"/>
            </w:pPr>
            <w:r w:rsidRPr="00CF41D9">
              <w:t xml:space="preserve">в зале 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26"/>
              <w:jc w:val="both"/>
            </w:pPr>
            <w:r w:rsidRPr="00CF41D9">
              <w:t>Мячи</w:t>
            </w:r>
          </w:p>
          <w:p w:rsidR="00CF41D9" w:rsidRPr="00CF41D9" w:rsidRDefault="00CF41D9" w:rsidP="00CF41D9">
            <w:pPr>
              <w:pStyle w:val="a9"/>
              <w:ind w:left="-405"/>
              <w:jc w:val="both"/>
            </w:pPr>
            <w:r w:rsidRPr="00CF41D9">
              <w:t>скакалки</w:t>
            </w:r>
          </w:p>
          <w:p w:rsidR="00CF41D9" w:rsidRPr="00CF41D9" w:rsidRDefault="00CF41D9" w:rsidP="00CF41D9">
            <w:pPr>
              <w:pStyle w:val="a9"/>
              <w:ind w:left="-405"/>
              <w:jc w:val="both"/>
            </w:pPr>
            <w:r w:rsidRPr="00CF41D9">
              <w:t>стрелки-символы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09</w:t>
            </w:r>
            <w:r w:rsidR="00CF41D9" w:rsidRPr="00CF41D9">
              <w:t>.09</w:t>
            </w:r>
          </w:p>
          <w:p w:rsidR="00CF41D9" w:rsidRPr="00CF41D9" w:rsidRDefault="001C39E7" w:rsidP="001C39E7">
            <w:pPr>
              <w:pStyle w:val="a9"/>
              <w:jc w:val="both"/>
            </w:pPr>
            <w:r>
              <w:t>13</w:t>
            </w:r>
            <w:r w:rsidR="00CF41D9" w:rsidRPr="00CF41D9">
              <w:t>.09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5-6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Координация движений (игры с мячом, обручем)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Занятие-игра </w:t>
            </w:r>
          </w:p>
          <w:p w:rsidR="00CF41D9" w:rsidRPr="00CF41D9" w:rsidRDefault="00CF41D9" w:rsidP="00CF41D9">
            <w:pPr>
              <w:pStyle w:val="a9"/>
              <w:ind w:left="-418"/>
              <w:jc w:val="both"/>
            </w:pPr>
            <w:r w:rsidRPr="00CF41D9">
              <w:t xml:space="preserve">в зале 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ind w:left="-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«Дорожка следов»</w:t>
            </w:r>
          </w:p>
          <w:p w:rsidR="00CF41D9" w:rsidRPr="00CF41D9" w:rsidRDefault="00CF41D9" w:rsidP="00CF41D9">
            <w:pPr>
              <w:spacing w:after="0" w:line="240" w:lineRule="auto"/>
              <w:ind w:left="-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полоса препятствий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16</w:t>
            </w:r>
            <w:r w:rsidR="00CF41D9" w:rsidRPr="00CF41D9">
              <w:t>.09</w:t>
            </w:r>
          </w:p>
          <w:p w:rsidR="00CF41D9" w:rsidRPr="00CF41D9" w:rsidRDefault="001C39E7" w:rsidP="001C39E7">
            <w:pPr>
              <w:pStyle w:val="a9"/>
              <w:jc w:val="both"/>
            </w:pPr>
            <w:r>
              <w:t>20</w:t>
            </w:r>
            <w:r w:rsidR="00CF41D9" w:rsidRPr="00CF41D9">
              <w:t>.09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7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Обучение целенаправленным действиям по двухзвенной инструкции педагога (2 шага вперед — поворот направо и т. д.)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Занятие-путешествие</w:t>
            </w:r>
          </w:p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Мячи</w:t>
            </w:r>
          </w:p>
          <w:p w:rsidR="00CF41D9" w:rsidRPr="00CF41D9" w:rsidRDefault="00CF41D9" w:rsidP="00CF41D9">
            <w:pPr>
              <w:pStyle w:val="a9"/>
              <w:ind w:left="-406"/>
              <w:jc w:val="both"/>
            </w:pPr>
            <w:r w:rsidRPr="00CF41D9">
              <w:t>скакалки</w:t>
            </w:r>
          </w:p>
          <w:p w:rsidR="00CF41D9" w:rsidRPr="00CF41D9" w:rsidRDefault="00CF41D9" w:rsidP="00CF41D9">
            <w:pPr>
              <w:pStyle w:val="a9"/>
              <w:ind w:left="-406"/>
              <w:jc w:val="both"/>
            </w:pPr>
            <w:r w:rsidRPr="00CF41D9">
              <w:t>стрелки-символы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23.09</w:t>
            </w:r>
          </w:p>
          <w:p w:rsidR="00CF41D9" w:rsidRPr="00CF41D9" w:rsidRDefault="00CF41D9" w:rsidP="001C39E7">
            <w:pPr>
              <w:pStyle w:val="a9"/>
              <w:snapToGrid w:val="0"/>
              <w:jc w:val="both"/>
            </w:pPr>
            <w:r w:rsidRPr="00CF41D9">
              <w:t>2</w:t>
            </w:r>
            <w:r w:rsidR="001C39E7">
              <w:t>7</w:t>
            </w:r>
            <w:r w:rsidRPr="00CF41D9">
              <w:t>.09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8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Пальчиковая гимнастика с речевым сопровождением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Занятие-</w:t>
            </w:r>
          </w:p>
          <w:p w:rsidR="00CF41D9" w:rsidRPr="00CF41D9" w:rsidRDefault="00CF41D9" w:rsidP="00CF41D9">
            <w:pPr>
              <w:pStyle w:val="a9"/>
              <w:ind w:left="-418"/>
              <w:jc w:val="both"/>
            </w:pPr>
            <w:r w:rsidRPr="00CF41D9">
              <w:t>игра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  <w:p w:rsidR="00CF41D9" w:rsidRPr="00CF41D9" w:rsidRDefault="00CF41D9" w:rsidP="00CF41D9">
            <w:pPr>
              <w:pStyle w:val="a9"/>
              <w:jc w:val="both"/>
            </w:pPr>
            <w:r w:rsidRPr="00CF41D9">
              <w:t>30.09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9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Упражнения на синхронность работы обеих рук (работа со шнуром, нанизывание бус)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Занятие-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практикум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Т.Томилина «Зарядка для пальчиков».-М.:Просвещение 2007г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4</w:t>
            </w:r>
            <w:r w:rsidR="00CF41D9" w:rsidRPr="00CF41D9">
              <w:t>.10</w:t>
            </w:r>
          </w:p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10-11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Штриховка в разных направлениях и рисование по трафарету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Внутренние и внешние трафареты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7.10</w:t>
            </w:r>
          </w:p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11</w:t>
            </w:r>
            <w:r w:rsidR="00CF41D9" w:rsidRPr="00CF41D9">
              <w:t>.10</w:t>
            </w:r>
          </w:p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12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Обводка по трафарету орнамента из геометрических фигур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Игры со шнурками;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пособие «Гусеница»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14.10</w:t>
            </w:r>
          </w:p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13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 рук и глаз (по инструкции педагога)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Занятие-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игра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Мат-алы для аппликации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</w:t>
            </w:r>
            <w:r w:rsidR="001C39E7">
              <w:t>8</w:t>
            </w:r>
            <w:r w:rsidRPr="00CF41D9">
              <w:t>.10</w:t>
            </w:r>
          </w:p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14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Графический диктант (по показу)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Практическая работа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21.10</w:t>
            </w:r>
          </w:p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15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Вырезание ножницами из бумаги по шаблону прямоугольных, квадратных, треугольных форм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Занятие-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игра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 xml:space="preserve">Бумага 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ножницы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jc w:val="both"/>
            </w:pPr>
            <w:r w:rsidRPr="00CF41D9">
              <w:t>2</w:t>
            </w:r>
            <w:r w:rsidR="001C39E7">
              <w:t>5</w:t>
            </w:r>
            <w:r w:rsidRPr="00CF41D9">
              <w:t>.10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16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Работа в технике объемной аппликации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Практическая работа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Мат-алы для аппликации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28.10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CF41D9" w:rsidTr="001C39E7">
        <w:trPr>
          <w:gridAfter w:val="4"/>
          <w:wAfter w:w="993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14735" w:type="dxa"/>
            <w:gridSpan w:val="17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Тактильно-двигательное восприятие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tcMar>
              <w:top w:w="55" w:type="dxa"/>
              <w:left w:w="0" w:type="dxa"/>
              <w:bottom w:w="55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17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Определение на ощупь предметов с разными свойствами (мягкие, жесткие, холодные, теплые)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«Чудесный мешочек»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Набор разнообразных предметов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1C39E7">
            <w:pPr>
              <w:pStyle w:val="a9"/>
              <w:snapToGrid w:val="0"/>
              <w:jc w:val="both"/>
            </w:pPr>
            <w:r>
              <w:t>08</w:t>
            </w:r>
            <w:r w:rsidR="00CF41D9" w:rsidRPr="00CF41D9">
              <w:t>.1</w:t>
            </w:r>
            <w:r>
              <w:t>1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18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Определение на ощупь формы предметов. Дидактическая игра «Волшебный мешочек»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Практическая работа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Набор разнообразных предметов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11.11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19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Работа с пластилином и глиной (твердое и мягкое состояние)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Практическая работа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Пластилин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jc w:val="both"/>
            </w:pPr>
            <w:r w:rsidRPr="00CF41D9">
              <w:t>1</w:t>
            </w:r>
            <w:r w:rsidR="001C39E7">
              <w:t>5</w:t>
            </w:r>
            <w:r w:rsidRPr="00CF41D9">
              <w:t>.11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20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Игры со средней мозаикой</w:t>
            </w:r>
          </w:p>
        </w:tc>
        <w:tc>
          <w:tcPr>
            <w:tcW w:w="1229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30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Практическая </w:t>
            </w:r>
            <w:r w:rsidRPr="00CF41D9">
              <w:lastRenderedPageBreak/>
              <w:t>работа</w:t>
            </w:r>
          </w:p>
        </w:tc>
        <w:tc>
          <w:tcPr>
            <w:tcW w:w="2308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lastRenderedPageBreak/>
              <w:t>Наборы мозаики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18.11</w:t>
            </w:r>
          </w:p>
        </w:tc>
        <w:tc>
          <w:tcPr>
            <w:tcW w:w="982" w:type="dxa"/>
            <w:gridSpan w:val="4"/>
            <w:tcBorders>
              <w:left w:val="single" w:sz="4" w:space="0" w:color="auto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CF41D9" w:rsidTr="001C39E7">
        <w:trPr>
          <w:gridAfter w:val="11"/>
          <w:wAfter w:w="577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9977" w:type="dxa"/>
            <w:gridSpan w:val="11"/>
            <w:tcBorders>
              <w:left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Кинестетическое и кинетическое развитие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21</w:t>
            </w:r>
          </w:p>
        </w:tc>
        <w:tc>
          <w:tcPr>
            <w:tcW w:w="6521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Движения и позы верхних и нижних конечностей (упражнения по инструкции педагога)</w:t>
            </w:r>
          </w:p>
        </w:tc>
        <w:tc>
          <w:tcPr>
            <w:tcW w:w="1245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Занятие-игра 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в зале </w:t>
            </w:r>
          </w:p>
        </w:tc>
        <w:tc>
          <w:tcPr>
            <w:tcW w:w="2278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1670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CF41D9" w:rsidRPr="00CF41D9" w:rsidRDefault="00CF41D9" w:rsidP="001C39E7">
            <w:pPr>
              <w:pStyle w:val="a9"/>
              <w:snapToGrid w:val="0"/>
              <w:jc w:val="both"/>
            </w:pPr>
            <w:r w:rsidRPr="00CF41D9">
              <w:t>2</w:t>
            </w:r>
            <w:r w:rsidR="001C39E7">
              <w:t>2</w:t>
            </w:r>
            <w:r w:rsidRPr="00CF41D9">
              <w:t>.11</w:t>
            </w:r>
          </w:p>
        </w:tc>
        <w:tc>
          <w:tcPr>
            <w:tcW w:w="982" w:type="dxa"/>
            <w:gridSpan w:val="4"/>
            <w:tcBorders>
              <w:top w:val="single" w:sz="4" w:space="0" w:color="auto"/>
              <w:left w:val="single" w:sz="4" w:space="0" w:color="auto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22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Движения и положения головы (по инструкции педагога), вербализация собственных ощущений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Занятие-игра 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в зале 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сенсорная тропа для ног, пособие «акробаты», 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25.11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23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Движения и позы всего тела. 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«Зеркало»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сенсорная тропа для ног, пособие «акробаты», 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jc w:val="both"/>
            </w:pPr>
            <w:r w:rsidRPr="00CF41D9">
              <w:t>2</w:t>
            </w:r>
            <w:r w:rsidR="001C39E7">
              <w:t>9</w:t>
            </w:r>
            <w:r w:rsidRPr="00CF41D9">
              <w:t>.11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24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Имитация движений и поз (повадки зверей, природных явлений)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Занятие-игра 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в зале 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02</w:t>
            </w:r>
            <w:r w:rsidR="00CF41D9" w:rsidRPr="00CF41D9">
              <w:t>.1</w:t>
            </w:r>
            <w:r>
              <w:t>2</w:t>
            </w:r>
          </w:p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CF41D9" w:rsidTr="001C39E7">
        <w:trPr>
          <w:gridAfter w:val="4"/>
          <w:wAfter w:w="993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14735" w:type="dxa"/>
            <w:gridSpan w:val="17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Восприятие формы, величины, цвета; конструирование предметов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tcMar>
              <w:top w:w="55" w:type="dxa"/>
              <w:left w:w="0" w:type="dxa"/>
              <w:bottom w:w="55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25-26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Формирование эталонов объемных геометрических фигур (шар, куб)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06" w:firstLine="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и (шар, куб)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06</w:t>
            </w:r>
            <w:r w:rsidR="00CF41D9" w:rsidRPr="00CF41D9">
              <w:t>.12</w:t>
            </w:r>
          </w:p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09</w:t>
            </w:r>
            <w:r w:rsidR="00CF41D9" w:rsidRPr="00CF41D9">
              <w:t>.12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27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Группировка предметов по форме (объемные и плоскостные)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Предметные картинки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13</w:t>
            </w:r>
            <w:r w:rsidR="00CF41D9" w:rsidRPr="00CF41D9">
              <w:t>.12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28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Сравнение 2—3 предметов по высоте и толщине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Предметы разнообразные по форме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jc w:val="both"/>
            </w:pPr>
            <w:r w:rsidRPr="00CF41D9">
              <w:t>1</w:t>
            </w:r>
            <w:r w:rsidR="001C39E7">
              <w:t>16</w:t>
            </w:r>
            <w:r w:rsidRPr="00CF41D9">
              <w:t>.12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29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Сравнение 2—3 предметов по длине и ширине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Предметы разнообразные по форме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20</w:t>
            </w:r>
            <w:r w:rsidR="00CF41D9" w:rsidRPr="00CF41D9">
              <w:t>.12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30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Группировка предметов по форме и величине по инструкции педагога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Предметы разнообразные по форме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23</w:t>
            </w:r>
            <w:r w:rsidR="00CF41D9" w:rsidRPr="00CF41D9">
              <w:t>.12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31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Группировка предметов по форме и цвету по инструкции педагога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 xml:space="preserve">Предметы разнообразные </w:t>
            </w:r>
            <w:r w:rsidRPr="00CF41D9">
              <w:lastRenderedPageBreak/>
              <w:t xml:space="preserve">по 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величине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lastRenderedPageBreak/>
              <w:t>27</w:t>
            </w:r>
            <w:r w:rsidR="00CF41D9" w:rsidRPr="00CF41D9">
              <w:t>.12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32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Составление сериационных рядов по величине из 3—4 предметов по заданному признаку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 xml:space="preserve">Предметы разнообразные по 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длине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30</w:t>
            </w:r>
            <w:r w:rsidR="00CF41D9" w:rsidRPr="00CF41D9">
              <w:t>.12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33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цветов и оттенков. 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«Что бывает такого цвета»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 xml:space="preserve">Предметы разнообразные по 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толщине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13</w:t>
            </w:r>
            <w:r w:rsidR="00CF41D9" w:rsidRPr="00CF41D9">
              <w:t>.01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34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Подбор оттенков к основным цветам. 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«Подбери предмет такого же цвета»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Геометрический конструктор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jc w:val="both"/>
            </w:pPr>
            <w:r w:rsidRPr="00CF41D9">
              <w:t>1</w:t>
            </w:r>
            <w:r w:rsidR="001C39E7">
              <w:t>7</w:t>
            </w:r>
            <w:r w:rsidRPr="00CF41D9">
              <w:t>.01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35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Конструирование предметов из геометрических фигур (2—4 детали)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Работа с геометричес-ким конструктором.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Геометрический конструктор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20</w:t>
            </w:r>
            <w:r w:rsidR="00CF41D9" w:rsidRPr="00CF41D9">
              <w:t>.01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36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Выделение и различение частей знакомых предметов (стул — спинка, ножки, сиденье; шкаф — дверцы, стенки и т. д.)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 w:right="-337"/>
              <w:jc w:val="both"/>
            </w:pPr>
            <w:r w:rsidRPr="00CF41D9">
              <w:t>Предметные картинки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</w:t>
            </w:r>
            <w:r w:rsidR="001C39E7">
              <w:t>4</w:t>
            </w:r>
            <w:r w:rsidRPr="00CF41D9">
              <w:t>.01</w:t>
            </w:r>
          </w:p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37-38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Составление целого из частей (3—4 детали) на разрезном наглядном материале</w:t>
            </w:r>
          </w:p>
        </w:tc>
        <w:tc>
          <w:tcPr>
            <w:tcW w:w="1245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4" w:type="dxa"/>
            <w:gridSpan w:val="8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Работа с геометричес-ким конструктором.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Предметные картинки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27.01</w:t>
            </w:r>
          </w:p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31</w:t>
            </w:r>
            <w:r w:rsidR="00CF41D9" w:rsidRPr="00CF41D9">
              <w:t>.01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CF41D9" w:rsidTr="001C39E7">
        <w:trPr>
          <w:gridAfter w:val="4"/>
          <w:wAfter w:w="993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14735" w:type="dxa"/>
            <w:gridSpan w:val="17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Развитие зрительного восприятия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tcMar>
              <w:top w:w="55" w:type="dxa"/>
              <w:left w:w="0" w:type="dxa"/>
              <w:bottom w:w="55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39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зрительного анализа и синтеза предметов, состоящих из 3—4 деталей (по инструкции педагога)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Традици-онное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Предметные картинки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0</w:t>
            </w:r>
            <w:r w:rsidR="00CF41D9" w:rsidRPr="00CF41D9">
              <w:t>3.02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40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Нахождение отличий на наглядном материале (сравнение двух картинок)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Традици-онное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Предметные картинки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07</w:t>
            </w:r>
            <w:r w:rsidR="00CF41D9" w:rsidRPr="00CF41D9">
              <w:t>.02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41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зрительной памяти. 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«Что изменилось?» (4—5 предметов)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Предметные картинки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10.02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42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Различение наложенных изображений предметов (2—3 изображения)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Зрительный тренажер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jc w:val="both"/>
            </w:pPr>
            <w:r w:rsidRPr="00CF41D9">
              <w:t>1</w:t>
            </w:r>
            <w:r w:rsidR="001C39E7">
              <w:t>4</w:t>
            </w:r>
            <w:r w:rsidRPr="00CF41D9">
              <w:t>.02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43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Упражнения для профилактики и коррекции зрения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Занятие-игра 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Зрительный тренажер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17.02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CF41D9" w:rsidTr="001C39E7">
        <w:trPr>
          <w:gridAfter w:val="4"/>
          <w:wAfter w:w="993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14735" w:type="dxa"/>
            <w:gridSpan w:val="17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Восприятие особых свойств предметов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tcMar>
              <w:top w:w="55" w:type="dxa"/>
              <w:left w:w="0" w:type="dxa"/>
              <w:bottom w:w="55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44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Развитие осязания (температурные ощущения). Приборы измерения температуры (градусник)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Практическая работа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Сюжетные картинки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21</w:t>
            </w:r>
            <w:r w:rsidR="00CF41D9" w:rsidRPr="00CF41D9">
              <w:t>.02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45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Различие вкусовых качеств (сладкое — горькое, сырое — вареное). 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«Узнай на вкус»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Предметные картинки;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натуральные предметы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jc w:val="both"/>
            </w:pPr>
            <w:r w:rsidRPr="00CF41D9">
              <w:t>2</w:t>
            </w:r>
            <w:r w:rsidR="001C39E7">
              <w:t>8</w:t>
            </w:r>
            <w:r w:rsidRPr="00CF41D9">
              <w:t>.02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46-47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Развитие обоняния (контрастные ароматы: резкий — мягкий; пищевые запахи), обозначение словом ощущений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Практическая работа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Предметные картинки;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натуральные предметы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03</w:t>
            </w:r>
            <w:r w:rsidR="00CF41D9" w:rsidRPr="00CF41D9">
              <w:t>.0</w:t>
            </w:r>
            <w:r>
              <w:t>3</w:t>
            </w:r>
          </w:p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07</w:t>
            </w:r>
            <w:r w:rsidR="00CF41D9" w:rsidRPr="00CF41D9">
              <w:t>.03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48-49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Восприятие чувства тяжести от разных предметов (вата, гвозди, брусок и т. д.), словесное обозначение барических ощущений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Практическая работа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Предметные картинки;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натуральные предметы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10</w:t>
            </w:r>
            <w:r w:rsidR="00CF41D9" w:rsidRPr="00CF41D9">
              <w:t>.03</w:t>
            </w:r>
          </w:p>
          <w:p w:rsidR="00CF41D9" w:rsidRPr="00CF41D9" w:rsidRDefault="001C39E7" w:rsidP="001C39E7">
            <w:pPr>
              <w:pStyle w:val="a9"/>
              <w:snapToGrid w:val="0"/>
              <w:jc w:val="both"/>
            </w:pPr>
            <w:r>
              <w:t>14</w:t>
            </w:r>
            <w:r w:rsidR="00CF41D9" w:rsidRPr="00CF41D9">
              <w:t>.03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CF41D9" w:rsidTr="001C39E7">
        <w:trPr>
          <w:gridAfter w:val="4"/>
          <w:wAfter w:w="993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14735" w:type="dxa"/>
            <w:gridSpan w:val="17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Развитие слухового восприятия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tcMar>
              <w:top w:w="55" w:type="dxa"/>
              <w:left w:w="0" w:type="dxa"/>
              <w:bottom w:w="55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50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Дифференцировка звуков шумовых и музыкальных инструментов (погремушка, барабан, колокольчик, ложки, гармошка, бубен)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Занятие-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практикум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Детские музыкальные инструменты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jc w:val="both"/>
            </w:pPr>
            <w:r w:rsidRPr="00CF41D9">
              <w:t>1</w:t>
            </w:r>
            <w:r w:rsidR="001C39E7">
              <w:t>7</w:t>
            </w:r>
            <w:r w:rsidRPr="00CF41D9">
              <w:t>.03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51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Характеристика звуков по громкости и длительности (шумы, музыкальные и речевые звуки)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Занятие-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практикум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Детские музыкальные инструменты;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lastRenderedPageBreak/>
              <w:t>аудио и медиафайлы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lastRenderedPageBreak/>
              <w:t>21</w:t>
            </w:r>
            <w:r w:rsidR="00CF41D9" w:rsidRPr="00CF41D9">
              <w:t>.03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52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Различение мелодии по характеру (веселая, грустная). 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Прослушивание музыкальных произведений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tabs>
                <w:tab w:val="left" w:pos="0"/>
              </w:tabs>
              <w:snapToGrid w:val="0"/>
              <w:ind w:left="-406"/>
              <w:jc w:val="both"/>
            </w:pPr>
            <w:r w:rsidRPr="00CF41D9">
              <w:t>аудио и медиафайлы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24</w:t>
            </w:r>
            <w:r w:rsidR="00CF41D9" w:rsidRPr="00CF41D9">
              <w:t>.03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53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Звуковая имитация (подражание звукам окружающей среды)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Занятие-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практикум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аудио и медиафайлы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1C39E7">
            <w:pPr>
              <w:pStyle w:val="a9"/>
              <w:snapToGrid w:val="0"/>
              <w:jc w:val="both"/>
            </w:pPr>
            <w:r>
              <w:t>04</w:t>
            </w:r>
            <w:r w:rsidR="00CF41D9" w:rsidRPr="00CF41D9">
              <w:t>.0</w:t>
            </w:r>
            <w:r>
              <w:t>7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54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«Кто позвал тебя, скажи» (различение по голосу)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Занятие-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практикум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07</w:t>
            </w:r>
            <w:r w:rsidR="00CF41D9" w:rsidRPr="00CF41D9">
              <w:t>.04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CF41D9" w:rsidTr="001C39E7">
        <w:trPr>
          <w:gridAfter w:val="4"/>
          <w:wAfter w:w="993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14735" w:type="dxa"/>
            <w:gridSpan w:val="17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Style w:val="a3"/>
                <w:rFonts w:ascii="Times New Roman" w:hAnsi="Times New Roman" w:cs="Times New Roman"/>
                <w:sz w:val="24"/>
                <w:szCs w:val="24"/>
              </w:rPr>
              <w:t>Восприятие пространства</w:t>
            </w: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tcMar>
              <w:top w:w="55" w:type="dxa"/>
              <w:left w:w="0" w:type="dxa"/>
              <w:bottom w:w="55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55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Ориентировка в помещении, движение в заданном направлении, обозначение словом направления движения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Занятие-игра 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в зале 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Мячи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скакалки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стрелки-символы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11</w:t>
            </w:r>
            <w:r w:rsidR="00CF41D9" w:rsidRPr="00CF41D9">
              <w:t>.04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56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Ориентировка в школьном помещении, понятия «дальше — ближе»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Занятие-игра </w:t>
            </w:r>
          </w:p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 xml:space="preserve">в зале 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Мячи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скакалки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стрелки-символы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1C39E7" w:rsidP="00CF41D9">
            <w:pPr>
              <w:pStyle w:val="a9"/>
              <w:snapToGrid w:val="0"/>
              <w:jc w:val="both"/>
            </w:pPr>
            <w:r>
              <w:t>14</w:t>
            </w:r>
            <w:r w:rsidR="00CF41D9" w:rsidRPr="00CF41D9">
              <w:t>.04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57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Ориентировка на листе бумаги (выделение всех углов)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Мячи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скакалки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стрелки-символы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CF41D9">
            <w:pPr>
              <w:pStyle w:val="a9"/>
              <w:snapToGrid w:val="0"/>
              <w:jc w:val="both"/>
            </w:pPr>
            <w:r>
              <w:t>18</w:t>
            </w:r>
            <w:r w:rsidR="00CF41D9" w:rsidRPr="00CF41D9">
              <w:t>.04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58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Расположение плоскостных и объемных предметов в вертикальном поле листа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Набор предметов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CF41D9">
            <w:pPr>
              <w:pStyle w:val="a9"/>
              <w:snapToGrid w:val="0"/>
              <w:jc w:val="both"/>
            </w:pPr>
            <w:r>
              <w:t>21</w:t>
            </w:r>
            <w:r w:rsidR="00CF41D9" w:rsidRPr="00CF41D9">
              <w:t>.04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59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Расположение плоскостных и объемных предметов в горизонтальном поле листа, словесное обозначение пространственных отношений между предметами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Листы бумаги разного формата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CF41D9">
            <w:pPr>
              <w:pStyle w:val="a9"/>
              <w:snapToGrid w:val="0"/>
              <w:jc w:val="both"/>
            </w:pPr>
            <w:r>
              <w:t>25</w:t>
            </w:r>
            <w:r w:rsidR="00CF41D9" w:rsidRPr="00CF41D9">
              <w:t>.04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rPr>
          <w:gridAfter w:val="1"/>
          <w:wAfter w:w="3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60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Пространственная ориентировка на поверхности парты</w:t>
            </w:r>
          </w:p>
        </w:tc>
        <w:tc>
          <w:tcPr>
            <w:tcW w:w="126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18"/>
              <w:jc w:val="both"/>
            </w:pPr>
            <w:r w:rsidRPr="00CF41D9">
              <w:t>Традиционное</w:t>
            </w:r>
          </w:p>
        </w:tc>
        <w:tc>
          <w:tcPr>
            <w:tcW w:w="2278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Предметные картинки;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натуральные предметы</w:t>
            </w:r>
          </w:p>
        </w:tc>
        <w:tc>
          <w:tcPr>
            <w:tcW w:w="1670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2B72AD">
            <w:pPr>
              <w:pStyle w:val="a9"/>
              <w:snapToGrid w:val="0"/>
              <w:jc w:val="both"/>
            </w:pPr>
            <w:r w:rsidRPr="00CF41D9">
              <w:t>2</w:t>
            </w:r>
            <w:r w:rsidR="002B72AD">
              <w:t>8</w:t>
            </w:r>
            <w:r w:rsidRPr="00CF41D9">
              <w:t>.04</w:t>
            </w:r>
          </w:p>
        </w:tc>
        <w:tc>
          <w:tcPr>
            <w:tcW w:w="982" w:type="dxa"/>
            <w:gridSpan w:val="4"/>
            <w:tcBorders>
              <w:left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CF41D9" w:rsidTr="001C39E7">
        <w:trPr>
          <w:gridAfter w:val="11"/>
          <w:wAfter w:w="5772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9977" w:type="dxa"/>
            <w:gridSpan w:val="11"/>
            <w:tcBorders>
              <w:left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</w:p>
        </w:tc>
      </w:tr>
      <w:tr w:rsidR="00CF41D9" w:rsidRPr="00D87A89" w:rsidTr="00CF41D9"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61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Вербализация пространственных отношений с использованием предлогов</w:t>
            </w:r>
          </w:p>
        </w:tc>
        <w:tc>
          <w:tcPr>
            <w:tcW w:w="1270" w:type="dxa"/>
            <w:gridSpan w:val="4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9" w:type="dxa"/>
            <w:gridSpan w:val="7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«Определи положение предмета»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Предметные картинки;</w:t>
            </w:r>
          </w:p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натуральные предметы</w:t>
            </w:r>
          </w:p>
        </w:tc>
        <w:tc>
          <w:tcPr>
            <w:tcW w:w="170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2B72AD">
            <w:pPr>
              <w:pStyle w:val="a9"/>
              <w:snapToGrid w:val="0"/>
              <w:jc w:val="both"/>
            </w:pPr>
            <w:r>
              <w:t>02</w:t>
            </w:r>
            <w:r w:rsidR="00CF41D9" w:rsidRPr="00CF41D9">
              <w:t>.0</w:t>
            </w:r>
            <w:r>
              <w:t>5</w:t>
            </w:r>
          </w:p>
        </w:tc>
        <w:tc>
          <w:tcPr>
            <w:tcW w:w="984" w:type="dxa"/>
            <w:gridSpan w:val="3"/>
            <w:tcBorders>
              <w:left w:val="single" w:sz="1" w:space="0" w:color="000000"/>
            </w:tcBorders>
          </w:tcPr>
          <w:p w:rsidR="00CF41D9" w:rsidRPr="00D87A89" w:rsidRDefault="00CF41D9" w:rsidP="001C39E7">
            <w:pPr>
              <w:pStyle w:val="a9"/>
              <w:snapToGrid w:val="0"/>
              <w:jc w:val="both"/>
              <w:rPr>
                <w:sz w:val="20"/>
                <w:szCs w:val="20"/>
              </w:rPr>
            </w:pPr>
          </w:p>
        </w:tc>
      </w:tr>
      <w:tr w:rsidR="00CF41D9" w:rsidRPr="00D87A89" w:rsidTr="001C39E7">
        <w:trPr>
          <w:gridAfter w:val="2"/>
          <w:wAfter w:w="963" w:type="dxa"/>
        </w:trPr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14765" w:type="dxa"/>
            <w:gridSpan w:val="19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  <w:rPr>
                <w:b/>
                <w:bCs/>
              </w:rPr>
            </w:pPr>
            <w:r w:rsidRPr="00CF41D9">
              <w:rPr>
                <w:b/>
                <w:bCs/>
              </w:rPr>
              <w:t>Восприятие времени 6</w:t>
            </w:r>
          </w:p>
        </w:tc>
        <w:tc>
          <w:tcPr>
            <w:tcW w:w="21" w:type="dxa"/>
            <w:tcBorders>
              <w:left w:val="single" w:sz="1" w:space="0" w:color="000000"/>
            </w:tcBorders>
            <w:tcMar>
              <w:top w:w="55" w:type="dxa"/>
              <w:left w:w="0" w:type="dxa"/>
              <w:bottom w:w="55" w:type="dxa"/>
              <w:right w:w="0" w:type="dxa"/>
            </w:tcMar>
          </w:tcPr>
          <w:p w:rsidR="00CF41D9" w:rsidRPr="00D87A89" w:rsidRDefault="00CF41D9" w:rsidP="001C39E7">
            <w:pPr>
              <w:pStyle w:val="a9"/>
              <w:snapToGrid w:val="0"/>
              <w:jc w:val="both"/>
              <w:rPr>
                <w:sz w:val="20"/>
                <w:szCs w:val="20"/>
              </w:rPr>
            </w:pPr>
          </w:p>
        </w:tc>
      </w:tr>
      <w:tr w:rsidR="00CF41D9" w:rsidRPr="00D87A89" w:rsidTr="00CF41D9"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62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Порядок месяцев в году</w:t>
            </w:r>
          </w:p>
        </w:tc>
        <w:tc>
          <w:tcPr>
            <w:tcW w:w="1276" w:type="dxa"/>
            <w:gridSpan w:val="5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3" w:type="dxa"/>
            <w:gridSpan w:val="6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 w:right="-4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Дидактическая игра «12месяцев»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графическая модель «Сутки»</w:t>
            </w:r>
          </w:p>
        </w:tc>
        <w:tc>
          <w:tcPr>
            <w:tcW w:w="170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2B72AD">
            <w:pPr>
              <w:pStyle w:val="a9"/>
              <w:snapToGrid w:val="0"/>
              <w:jc w:val="both"/>
            </w:pPr>
            <w:r>
              <w:t>05</w:t>
            </w:r>
            <w:r w:rsidR="00CF41D9" w:rsidRPr="00CF41D9">
              <w:t>.0</w:t>
            </w:r>
            <w:r>
              <w:t>5</w:t>
            </w:r>
          </w:p>
        </w:tc>
        <w:tc>
          <w:tcPr>
            <w:tcW w:w="984" w:type="dxa"/>
            <w:gridSpan w:val="3"/>
            <w:tcBorders>
              <w:left w:val="single" w:sz="1" w:space="0" w:color="000000"/>
            </w:tcBorders>
          </w:tcPr>
          <w:p w:rsidR="00CF41D9" w:rsidRPr="00D87A89" w:rsidRDefault="00CF41D9" w:rsidP="001C39E7">
            <w:pPr>
              <w:pStyle w:val="a9"/>
              <w:snapToGrid w:val="0"/>
              <w:jc w:val="both"/>
              <w:rPr>
                <w:sz w:val="20"/>
                <w:szCs w:val="20"/>
              </w:rPr>
            </w:pPr>
          </w:p>
        </w:tc>
      </w:tr>
      <w:tr w:rsidR="00CF41D9" w:rsidRPr="00D87A89" w:rsidTr="00CF41D9"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63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Времена года. </w:t>
            </w:r>
          </w:p>
        </w:tc>
        <w:tc>
          <w:tcPr>
            <w:tcW w:w="1276" w:type="dxa"/>
            <w:gridSpan w:val="5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3" w:type="dxa"/>
            <w:gridSpan w:val="6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Работа с графической моделью «Времена года»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0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графическая модель «Сутки»</w:t>
            </w:r>
          </w:p>
        </w:tc>
        <w:tc>
          <w:tcPr>
            <w:tcW w:w="170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CF41D9">
            <w:pPr>
              <w:pStyle w:val="a9"/>
              <w:snapToGrid w:val="0"/>
              <w:jc w:val="both"/>
            </w:pPr>
            <w:r>
              <w:t>12</w:t>
            </w:r>
            <w:r w:rsidR="00CF41D9" w:rsidRPr="00CF41D9">
              <w:t>.05</w:t>
            </w:r>
          </w:p>
        </w:tc>
        <w:tc>
          <w:tcPr>
            <w:tcW w:w="984" w:type="dxa"/>
            <w:gridSpan w:val="3"/>
            <w:tcBorders>
              <w:left w:val="single" w:sz="1" w:space="0" w:color="000000"/>
            </w:tcBorders>
          </w:tcPr>
          <w:p w:rsidR="00CF41D9" w:rsidRPr="00D87A89" w:rsidRDefault="00CF41D9" w:rsidP="001C39E7">
            <w:pPr>
              <w:pStyle w:val="a9"/>
              <w:snapToGrid w:val="0"/>
              <w:jc w:val="both"/>
              <w:rPr>
                <w:sz w:val="20"/>
                <w:szCs w:val="20"/>
              </w:rPr>
            </w:pPr>
          </w:p>
        </w:tc>
      </w:tr>
      <w:tr w:rsidR="00CF41D9" w:rsidRPr="00D87A89" w:rsidTr="00CF41D9"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pStyle w:val="a9"/>
              <w:jc w:val="both"/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CF41D9">
            <w:pPr>
              <w:pStyle w:val="a9"/>
              <w:snapToGrid w:val="0"/>
              <w:jc w:val="both"/>
            </w:pPr>
            <w:r w:rsidRPr="00CF41D9">
              <w:t>64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Знакомство с часами (циферблат, стрелки)</w:t>
            </w:r>
          </w:p>
        </w:tc>
        <w:tc>
          <w:tcPr>
            <w:tcW w:w="1276" w:type="dxa"/>
            <w:gridSpan w:val="5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3" w:type="dxa"/>
            <w:gridSpan w:val="6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autoSpaceDE w:val="0"/>
              <w:snapToGrid w:val="0"/>
              <w:spacing w:after="0" w:line="240" w:lineRule="auto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Игры с моделью часов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CF41D9">
            <w:pPr>
              <w:pStyle w:val="a9"/>
              <w:snapToGrid w:val="0"/>
              <w:ind w:left="-406"/>
              <w:jc w:val="both"/>
            </w:pPr>
            <w:r w:rsidRPr="00CF41D9">
              <w:t>Табл.»Дни недели»</w:t>
            </w:r>
          </w:p>
        </w:tc>
        <w:tc>
          <w:tcPr>
            <w:tcW w:w="170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CF41D9">
            <w:pPr>
              <w:pStyle w:val="a9"/>
              <w:snapToGrid w:val="0"/>
              <w:jc w:val="both"/>
            </w:pPr>
            <w:r>
              <w:t>16</w:t>
            </w:r>
            <w:r w:rsidR="00CF41D9" w:rsidRPr="00CF41D9">
              <w:t>.05</w:t>
            </w:r>
          </w:p>
        </w:tc>
        <w:tc>
          <w:tcPr>
            <w:tcW w:w="984" w:type="dxa"/>
            <w:gridSpan w:val="3"/>
            <w:tcBorders>
              <w:left w:val="single" w:sz="1" w:space="0" w:color="000000"/>
            </w:tcBorders>
          </w:tcPr>
          <w:p w:rsidR="00CF41D9" w:rsidRPr="00D87A89" w:rsidRDefault="00CF41D9" w:rsidP="001C39E7">
            <w:pPr>
              <w:pStyle w:val="a9"/>
              <w:snapToGrid w:val="0"/>
              <w:jc w:val="both"/>
              <w:rPr>
                <w:sz w:val="20"/>
                <w:szCs w:val="20"/>
              </w:rPr>
            </w:pPr>
          </w:p>
        </w:tc>
      </w:tr>
      <w:tr w:rsidR="00CF41D9" w:rsidRPr="00D87A89" w:rsidTr="00CF41D9"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D87A89" w:rsidRDefault="00CF41D9" w:rsidP="001C39E7">
            <w:pPr>
              <w:pStyle w:val="a9"/>
              <w:jc w:val="both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1C39E7">
            <w:pPr>
              <w:pStyle w:val="a9"/>
              <w:snapToGrid w:val="0"/>
              <w:jc w:val="both"/>
              <w:rPr>
                <w:rFonts w:eastAsiaTheme="minorEastAsia"/>
                <w:kern w:val="0"/>
              </w:rPr>
            </w:pPr>
            <w:r w:rsidRPr="00CF41D9">
              <w:rPr>
                <w:rFonts w:eastAsiaTheme="minorEastAsia"/>
                <w:kern w:val="0"/>
              </w:rPr>
              <w:t>65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1C39E7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Меры времени (секунда, минута, час, сутки)</w:t>
            </w:r>
          </w:p>
        </w:tc>
        <w:tc>
          <w:tcPr>
            <w:tcW w:w="1276" w:type="dxa"/>
            <w:gridSpan w:val="5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3" w:type="dxa"/>
            <w:gridSpan w:val="6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autoSpaceDE w:val="0"/>
              <w:snapToGrid w:val="0"/>
              <w:ind w:left="-418" w:hanging="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Игры с моделью часов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ind w:left="-406"/>
              <w:jc w:val="both"/>
              <w:rPr>
                <w:rFonts w:eastAsiaTheme="minorEastAsia"/>
                <w:kern w:val="0"/>
              </w:rPr>
            </w:pPr>
            <w:r w:rsidRPr="00CF41D9">
              <w:rPr>
                <w:rFonts w:eastAsiaTheme="minorEastAsia"/>
                <w:kern w:val="0"/>
              </w:rPr>
              <w:t>Табл.»Дни недели»</w:t>
            </w:r>
          </w:p>
        </w:tc>
        <w:tc>
          <w:tcPr>
            <w:tcW w:w="170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1C39E7">
            <w:pPr>
              <w:pStyle w:val="a9"/>
              <w:snapToGrid w:val="0"/>
              <w:jc w:val="both"/>
              <w:rPr>
                <w:rFonts w:eastAsiaTheme="minorEastAsia"/>
                <w:kern w:val="0"/>
              </w:rPr>
            </w:pPr>
            <w:r>
              <w:rPr>
                <w:rFonts w:eastAsiaTheme="minorEastAsia"/>
                <w:kern w:val="0"/>
              </w:rPr>
              <w:t>19</w:t>
            </w:r>
            <w:r w:rsidR="00CF41D9" w:rsidRPr="00CF41D9">
              <w:rPr>
                <w:rFonts w:eastAsiaTheme="minorEastAsia"/>
                <w:kern w:val="0"/>
              </w:rPr>
              <w:t>.05</w:t>
            </w:r>
          </w:p>
        </w:tc>
        <w:tc>
          <w:tcPr>
            <w:tcW w:w="984" w:type="dxa"/>
            <w:gridSpan w:val="3"/>
            <w:tcBorders>
              <w:left w:val="single" w:sz="1" w:space="0" w:color="000000"/>
            </w:tcBorders>
          </w:tcPr>
          <w:p w:rsidR="00CF41D9" w:rsidRPr="00D87A89" w:rsidRDefault="00CF41D9" w:rsidP="001C39E7">
            <w:pPr>
              <w:pStyle w:val="a9"/>
              <w:snapToGrid w:val="0"/>
              <w:jc w:val="both"/>
              <w:rPr>
                <w:sz w:val="20"/>
                <w:szCs w:val="20"/>
              </w:rPr>
            </w:pPr>
          </w:p>
        </w:tc>
      </w:tr>
      <w:tr w:rsidR="00CF41D9" w:rsidRPr="00D87A89" w:rsidTr="00CF41D9"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D87A89" w:rsidRDefault="00CF41D9" w:rsidP="001C39E7">
            <w:pPr>
              <w:pStyle w:val="a9"/>
              <w:jc w:val="both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1C39E7">
            <w:pPr>
              <w:pStyle w:val="a9"/>
              <w:snapToGrid w:val="0"/>
              <w:jc w:val="both"/>
              <w:rPr>
                <w:rFonts w:eastAsiaTheme="minorEastAsia"/>
                <w:kern w:val="0"/>
              </w:rPr>
            </w:pPr>
            <w:r w:rsidRPr="00CF41D9">
              <w:rPr>
                <w:rFonts w:eastAsiaTheme="minorEastAsia"/>
                <w:kern w:val="0"/>
              </w:rPr>
              <w:t>66-67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1C39E7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времени по часам. </w:t>
            </w:r>
          </w:p>
        </w:tc>
        <w:tc>
          <w:tcPr>
            <w:tcW w:w="1276" w:type="dxa"/>
            <w:gridSpan w:val="5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3" w:type="dxa"/>
            <w:gridSpan w:val="6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autoSpaceDE w:val="0"/>
              <w:snapToGrid w:val="0"/>
              <w:ind w:left="-4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Игры с моделью часов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ind w:left="-406"/>
              <w:jc w:val="both"/>
              <w:rPr>
                <w:rFonts w:eastAsiaTheme="minorEastAsia"/>
                <w:kern w:val="0"/>
              </w:rPr>
            </w:pPr>
            <w:r w:rsidRPr="00CF41D9">
              <w:rPr>
                <w:rFonts w:eastAsiaTheme="minorEastAsia"/>
                <w:kern w:val="0"/>
              </w:rPr>
              <w:t>Модель часов</w:t>
            </w:r>
          </w:p>
        </w:tc>
        <w:tc>
          <w:tcPr>
            <w:tcW w:w="170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1C39E7">
            <w:pPr>
              <w:pStyle w:val="a9"/>
              <w:snapToGrid w:val="0"/>
              <w:jc w:val="both"/>
              <w:rPr>
                <w:rFonts w:eastAsiaTheme="minorEastAsia"/>
                <w:kern w:val="0"/>
              </w:rPr>
            </w:pPr>
            <w:r>
              <w:rPr>
                <w:rFonts w:eastAsiaTheme="minorEastAsia"/>
                <w:kern w:val="0"/>
              </w:rPr>
              <w:t>23</w:t>
            </w:r>
            <w:r w:rsidR="00CF41D9" w:rsidRPr="00CF41D9">
              <w:rPr>
                <w:rFonts w:eastAsiaTheme="minorEastAsia"/>
                <w:kern w:val="0"/>
              </w:rPr>
              <w:t>.05</w:t>
            </w:r>
          </w:p>
          <w:p w:rsidR="00CF41D9" w:rsidRPr="00CF41D9" w:rsidRDefault="002B72AD" w:rsidP="001C39E7">
            <w:pPr>
              <w:pStyle w:val="a9"/>
              <w:snapToGrid w:val="0"/>
              <w:jc w:val="both"/>
              <w:rPr>
                <w:rFonts w:eastAsiaTheme="minorEastAsia"/>
                <w:kern w:val="0"/>
              </w:rPr>
            </w:pPr>
            <w:r>
              <w:rPr>
                <w:rFonts w:eastAsiaTheme="minorEastAsia"/>
                <w:kern w:val="0"/>
              </w:rPr>
              <w:t>26</w:t>
            </w:r>
            <w:r w:rsidR="00CF41D9" w:rsidRPr="00CF41D9">
              <w:rPr>
                <w:rFonts w:eastAsiaTheme="minorEastAsia"/>
                <w:kern w:val="0"/>
              </w:rPr>
              <w:t>.05</w:t>
            </w:r>
          </w:p>
        </w:tc>
        <w:tc>
          <w:tcPr>
            <w:tcW w:w="984" w:type="dxa"/>
            <w:gridSpan w:val="3"/>
            <w:tcBorders>
              <w:left w:val="single" w:sz="1" w:space="0" w:color="000000"/>
            </w:tcBorders>
          </w:tcPr>
          <w:p w:rsidR="00CF41D9" w:rsidRPr="00D87A89" w:rsidRDefault="00CF41D9" w:rsidP="001C39E7">
            <w:pPr>
              <w:pStyle w:val="a9"/>
              <w:snapToGrid w:val="0"/>
              <w:jc w:val="both"/>
              <w:rPr>
                <w:sz w:val="20"/>
                <w:szCs w:val="20"/>
              </w:rPr>
            </w:pPr>
          </w:p>
        </w:tc>
      </w:tr>
      <w:tr w:rsidR="00CF41D9" w:rsidRPr="00D87A89" w:rsidTr="00CF41D9">
        <w:tc>
          <w:tcPr>
            <w:tcW w:w="541" w:type="dxa"/>
            <w:tcMar>
              <w:left w:w="0" w:type="dxa"/>
              <w:right w:w="0" w:type="dxa"/>
            </w:tcMar>
          </w:tcPr>
          <w:p w:rsidR="00CF41D9" w:rsidRPr="00D87A89" w:rsidRDefault="00CF41D9" w:rsidP="001C39E7">
            <w:pPr>
              <w:pStyle w:val="a9"/>
              <w:jc w:val="both"/>
              <w:rPr>
                <w:sz w:val="20"/>
                <w:szCs w:val="20"/>
              </w:rPr>
            </w:pPr>
          </w:p>
        </w:tc>
        <w:tc>
          <w:tcPr>
            <w:tcW w:w="877" w:type="dxa"/>
            <w:tcBorders>
              <w:left w:val="single" w:sz="1" w:space="0" w:color="000000"/>
              <w:bottom w:val="single" w:sz="1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F41D9" w:rsidRPr="00CF41D9" w:rsidRDefault="00CF41D9" w:rsidP="001C39E7">
            <w:pPr>
              <w:pStyle w:val="a9"/>
              <w:snapToGrid w:val="0"/>
              <w:jc w:val="both"/>
              <w:rPr>
                <w:rFonts w:eastAsiaTheme="minorEastAsia"/>
                <w:kern w:val="0"/>
              </w:rPr>
            </w:pPr>
            <w:r w:rsidRPr="00CF41D9">
              <w:rPr>
                <w:rFonts w:eastAsiaTheme="minorEastAsia"/>
                <w:kern w:val="0"/>
              </w:rPr>
              <w:t>68</w:t>
            </w:r>
          </w:p>
        </w:tc>
        <w:tc>
          <w:tcPr>
            <w:tcW w:w="6521" w:type="dxa"/>
            <w:gridSpan w:val="3"/>
            <w:tcBorders>
              <w:left w:val="single" w:sz="1" w:space="0" w:color="000000"/>
              <w:bottom w:val="single" w:sz="1" w:space="0" w:color="000000"/>
            </w:tcBorders>
            <w:tcMar>
              <w:left w:w="0" w:type="dxa"/>
              <w:right w:w="0" w:type="dxa"/>
            </w:tcMar>
          </w:tcPr>
          <w:p w:rsidR="00CF41D9" w:rsidRPr="00CF41D9" w:rsidRDefault="00CF41D9" w:rsidP="001C39E7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41D9">
              <w:rPr>
                <w:rFonts w:ascii="Times New Roman" w:hAnsi="Times New Roman" w:cs="Times New Roman"/>
                <w:sz w:val="24"/>
                <w:szCs w:val="24"/>
              </w:rPr>
              <w:t>Итоговое занятие «Карусель»</w:t>
            </w:r>
          </w:p>
        </w:tc>
        <w:tc>
          <w:tcPr>
            <w:tcW w:w="1276" w:type="dxa"/>
            <w:gridSpan w:val="5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1C39E7">
            <w:pPr>
              <w:autoSpaceDE w:val="0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3" w:type="dxa"/>
            <w:gridSpan w:val="6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ind w:left="-418"/>
              <w:jc w:val="both"/>
              <w:rPr>
                <w:rFonts w:eastAsiaTheme="minorEastAsia"/>
                <w:kern w:val="0"/>
              </w:rPr>
            </w:pPr>
            <w:r w:rsidRPr="00CF41D9">
              <w:rPr>
                <w:rFonts w:eastAsiaTheme="minorEastAsia"/>
                <w:kern w:val="0"/>
              </w:rPr>
              <w:t>Занятие-путешествие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CF41D9" w:rsidP="001C39E7">
            <w:pPr>
              <w:pStyle w:val="a9"/>
              <w:snapToGrid w:val="0"/>
              <w:ind w:left="-406"/>
              <w:jc w:val="both"/>
              <w:rPr>
                <w:rFonts w:eastAsiaTheme="minorEastAsia"/>
                <w:kern w:val="0"/>
              </w:rPr>
            </w:pPr>
            <w:r w:rsidRPr="00CF41D9">
              <w:rPr>
                <w:rFonts w:eastAsiaTheme="minorEastAsia"/>
                <w:kern w:val="0"/>
              </w:rPr>
              <w:t xml:space="preserve">Карта города </w:t>
            </w:r>
          </w:p>
          <w:p w:rsidR="00CF41D9" w:rsidRPr="00CF41D9" w:rsidRDefault="00CF41D9" w:rsidP="001C39E7">
            <w:pPr>
              <w:pStyle w:val="a9"/>
              <w:snapToGrid w:val="0"/>
              <w:ind w:left="-406"/>
              <w:jc w:val="both"/>
              <w:rPr>
                <w:rFonts w:eastAsiaTheme="minorEastAsia"/>
                <w:kern w:val="0"/>
              </w:rPr>
            </w:pPr>
            <w:r w:rsidRPr="00CF41D9">
              <w:rPr>
                <w:rFonts w:eastAsiaTheme="minorEastAsia"/>
                <w:kern w:val="0"/>
              </w:rPr>
              <w:t>Ишима</w:t>
            </w:r>
          </w:p>
        </w:tc>
        <w:tc>
          <w:tcPr>
            <w:tcW w:w="1700" w:type="dxa"/>
            <w:gridSpan w:val="3"/>
            <w:tcBorders>
              <w:left w:val="single" w:sz="1" w:space="0" w:color="000000"/>
              <w:bottom w:val="single" w:sz="1" w:space="0" w:color="000000"/>
            </w:tcBorders>
          </w:tcPr>
          <w:p w:rsidR="00CF41D9" w:rsidRPr="00CF41D9" w:rsidRDefault="002B72AD" w:rsidP="001C39E7">
            <w:pPr>
              <w:pStyle w:val="a9"/>
              <w:snapToGrid w:val="0"/>
              <w:jc w:val="both"/>
              <w:rPr>
                <w:rFonts w:eastAsiaTheme="minorEastAsia"/>
                <w:kern w:val="0"/>
              </w:rPr>
            </w:pPr>
            <w:r>
              <w:rPr>
                <w:rFonts w:eastAsiaTheme="minorEastAsia"/>
                <w:kern w:val="0"/>
              </w:rPr>
              <w:t>30</w:t>
            </w:r>
            <w:r w:rsidR="00CF41D9" w:rsidRPr="00CF41D9">
              <w:rPr>
                <w:rFonts w:eastAsiaTheme="minorEastAsia"/>
                <w:kern w:val="0"/>
              </w:rPr>
              <w:t>.05</w:t>
            </w:r>
          </w:p>
        </w:tc>
        <w:tc>
          <w:tcPr>
            <w:tcW w:w="984" w:type="dxa"/>
            <w:gridSpan w:val="3"/>
            <w:tcBorders>
              <w:left w:val="single" w:sz="1" w:space="0" w:color="000000"/>
            </w:tcBorders>
          </w:tcPr>
          <w:p w:rsidR="00CF41D9" w:rsidRPr="00D87A89" w:rsidRDefault="00CF41D9" w:rsidP="001C39E7">
            <w:pPr>
              <w:pStyle w:val="a9"/>
              <w:snapToGrid w:val="0"/>
              <w:jc w:val="both"/>
              <w:rPr>
                <w:sz w:val="20"/>
                <w:szCs w:val="20"/>
              </w:rPr>
            </w:pPr>
          </w:p>
        </w:tc>
      </w:tr>
    </w:tbl>
    <w:p w:rsidR="00CF41D9" w:rsidRDefault="00CF41D9" w:rsidP="00CF41D9">
      <w:pPr>
        <w:pStyle w:val="a6"/>
        <w:spacing w:after="0"/>
        <w:jc w:val="both"/>
      </w:pPr>
    </w:p>
    <w:p w:rsidR="00CF41D9" w:rsidRDefault="00CF41D9" w:rsidP="00CF41D9">
      <w:pPr>
        <w:pStyle w:val="a6"/>
        <w:spacing w:after="0"/>
        <w:jc w:val="center"/>
        <w:rPr>
          <w:b/>
          <w:bCs/>
          <w:sz w:val="28"/>
          <w:szCs w:val="28"/>
        </w:rPr>
      </w:pPr>
    </w:p>
    <w:p w:rsidR="006930F7" w:rsidRPr="009D5295" w:rsidRDefault="006930F7" w:rsidP="009D5295">
      <w:pPr>
        <w:pStyle w:val="a6"/>
        <w:spacing w:after="0"/>
        <w:jc w:val="both"/>
      </w:pPr>
    </w:p>
    <w:tbl>
      <w:tblPr>
        <w:tblW w:w="541" w:type="dxa"/>
        <w:tblInd w:w="196" w:type="dxa"/>
        <w:tblLayout w:type="fixed"/>
        <w:tblCellMar>
          <w:left w:w="480" w:type="dxa"/>
          <w:right w:w="480" w:type="dxa"/>
        </w:tblCellMar>
        <w:tblLook w:val="0000" w:firstRow="0" w:lastRow="0" w:firstColumn="0" w:lastColumn="0" w:noHBand="0" w:noVBand="0"/>
      </w:tblPr>
      <w:tblGrid>
        <w:gridCol w:w="541"/>
      </w:tblGrid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9D5295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9D5295" w:rsidRDefault="006930F7" w:rsidP="009D5295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0F7" w:rsidRPr="006930F7" w:rsidTr="006930F7">
        <w:tc>
          <w:tcPr>
            <w:tcW w:w="541" w:type="dxa"/>
            <w:tcMar>
              <w:left w:w="0" w:type="dxa"/>
              <w:right w:w="0" w:type="dxa"/>
            </w:tcMar>
          </w:tcPr>
          <w:p w:rsidR="006930F7" w:rsidRPr="006930F7" w:rsidRDefault="006930F7" w:rsidP="006930F7">
            <w:pPr>
              <w:pStyle w:val="af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6189" w:rsidRPr="00766189" w:rsidRDefault="00766189" w:rsidP="00766189">
      <w:pPr>
        <w:pStyle w:val="a6"/>
        <w:spacing w:after="0"/>
        <w:jc w:val="both"/>
      </w:pPr>
    </w:p>
    <w:tbl>
      <w:tblPr>
        <w:tblW w:w="8258" w:type="dxa"/>
        <w:tblInd w:w="196" w:type="dxa"/>
        <w:tblLayout w:type="fixed"/>
        <w:tblCellMar>
          <w:left w:w="480" w:type="dxa"/>
          <w:right w:w="480" w:type="dxa"/>
        </w:tblCellMar>
        <w:tblLook w:val="0000" w:firstRow="0" w:lastRow="0" w:firstColumn="0" w:lastColumn="0" w:noHBand="0" w:noVBand="0"/>
      </w:tblPr>
      <w:tblGrid>
        <w:gridCol w:w="6777"/>
        <w:gridCol w:w="500"/>
        <w:gridCol w:w="981"/>
      </w:tblGrid>
      <w:tr w:rsidR="006930F7" w:rsidRPr="00766189" w:rsidTr="00D54F1E">
        <w:trPr>
          <w:trHeight w:val="80"/>
        </w:trPr>
        <w:tc>
          <w:tcPr>
            <w:tcW w:w="6777" w:type="dxa"/>
            <w:shd w:val="clear" w:color="auto" w:fill="FFFFFF"/>
          </w:tcPr>
          <w:p w:rsidR="006930F7" w:rsidRPr="00766189" w:rsidRDefault="006930F7" w:rsidP="00766189">
            <w:pPr>
              <w:pStyle w:val="a6"/>
              <w:spacing w:after="0"/>
            </w:pPr>
            <w:r w:rsidRPr="00766189">
              <w:t xml:space="preserve">                            </w:t>
            </w:r>
          </w:p>
        </w:tc>
        <w:tc>
          <w:tcPr>
            <w:tcW w:w="500" w:type="dxa"/>
            <w:shd w:val="clear" w:color="auto" w:fill="FFFFFF"/>
            <w:tcMar>
              <w:right w:w="0" w:type="dxa"/>
            </w:tcMar>
          </w:tcPr>
          <w:p w:rsidR="006930F7" w:rsidRPr="00766189" w:rsidRDefault="006930F7" w:rsidP="006930F7">
            <w:pPr>
              <w:pStyle w:val="a6"/>
              <w:snapToGrid w:val="0"/>
              <w:spacing w:after="0"/>
              <w:jc w:val="both"/>
            </w:pPr>
          </w:p>
        </w:tc>
        <w:tc>
          <w:tcPr>
            <w:tcW w:w="981" w:type="dxa"/>
          </w:tcPr>
          <w:p w:rsidR="006930F7" w:rsidRPr="00766189" w:rsidRDefault="006930F7" w:rsidP="006930F7">
            <w:pPr>
              <w:pStyle w:val="a6"/>
              <w:snapToGrid w:val="0"/>
              <w:spacing w:after="0"/>
              <w:jc w:val="both"/>
            </w:pPr>
          </w:p>
        </w:tc>
      </w:tr>
    </w:tbl>
    <w:p w:rsidR="00766189" w:rsidRPr="00766189" w:rsidRDefault="00766189" w:rsidP="00766189">
      <w:pPr>
        <w:pStyle w:val="af3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766189" w:rsidRPr="00766189" w:rsidSect="006930F7">
      <w:footerReference w:type="default" r:id="rId9"/>
      <w:footnotePr>
        <w:pos w:val="beneathText"/>
      </w:footnotePr>
      <w:pgSz w:w="16837" w:h="11905" w:orient="landscape"/>
      <w:pgMar w:top="720" w:right="720" w:bottom="42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69C1" w:rsidRDefault="00CE69C1" w:rsidP="003F0642">
      <w:pPr>
        <w:spacing w:after="0" w:line="240" w:lineRule="auto"/>
      </w:pPr>
      <w:r>
        <w:separator/>
      </w:r>
    </w:p>
  </w:endnote>
  <w:endnote w:type="continuationSeparator" w:id="0">
    <w:p w:rsidR="00CE69C1" w:rsidRDefault="00CE69C1" w:rsidP="003F06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345845"/>
      <w:docPartObj>
        <w:docPartGallery w:val="Page Numbers (Bottom of Page)"/>
        <w:docPartUnique/>
      </w:docPartObj>
    </w:sdtPr>
    <w:sdtEndPr/>
    <w:sdtContent>
      <w:p w:rsidR="001C39E7" w:rsidRDefault="007A177A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77DE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1C39E7" w:rsidRDefault="001C39E7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69C1" w:rsidRDefault="00CE69C1" w:rsidP="003F0642">
      <w:pPr>
        <w:spacing w:after="0" w:line="240" w:lineRule="auto"/>
      </w:pPr>
      <w:r>
        <w:separator/>
      </w:r>
    </w:p>
  </w:footnote>
  <w:footnote w:type="continuationSeparator" w:id="0">
    <w:p w:rsidR="00CE69C1" w:rsidRDefault="00CE69C1" w:rsidP="003F06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9"/>
    <w:multiLevelType w:val="singleLevel"/>
    <w:tmpl w:val="00000009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0" w15:restartNumberingAfterBreak="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5FBD2DA0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189"/>
    <w:rsid w:val="0001021B"/>
    <w:rsid w:val="00112C6C"/>
    <w:rsid w:val="00153DF6"/>
    <w:rsid w:val="001C39E7"/>
    <w:rsid w:val="00223241"/>
    <w:rsid w:val="00277DEE"/>
    <w:rsid w:val="002B72AD"/>
    <w:rsid w:val="003F0642"/>
    <w:rsid w:val="004A33D4"/>
    <w:rsid w:val="004D1D9C"/>
    <w:rsid w:val="004F632C"/>
    <w:rsid w:val="005A3044"/>
    <w:rsid w:val="00632B78"/>
    <w:rsid w:val="006930F7"/>
    <w:rsid w:val="00757BFC"/>
    <w:rsid w:val="00766189"/>
    <w:rsid w:val="007A177A"/>
    <w:rsid w:val="009409AC"/>
    <w:rsid w:val="009D5295"/>
    <w:rsid w:val="00A11880"/>
    <w:rsid w:val="00AA0BC7"/>
    <w:rsid w:val="00AA28A5"/>
    <w:rsid w:val="00BA29B7"/>
    <w:rsid w:val="00BF1B8D"/>
    <w:rsid w:val="00CE5E4A"/>
    <w:rsid w:val="00CE69C1"/>
    <w:rsid w:val="00CF41D9"/>
    <w:rsid w:val="00CF5834"/>
    <w:rsid w:val="00D54F1E"/>
    <w:rsid w:val="00E14A2E"/>
    <w:rsid w:val="00FD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126B13-B45B-4DCA-89B6-ACD576FE4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0642"/>
  </w:style>
  <w:style w:type="paragraph" w:styleId="1">
    <w:name w:val="heading 1"/>
    <w:basedOn w:val="a"/>
    <w:next w:val="a"/>
    <w:link w:val="10"/>
    <w:qFormat/>
    <w:rsid w:val="00766189"/>
    <w:pPr>
      <w:keepNext/>
      <w:widowControl w:val="0"/>
      <w:tabs>
        <w:tab w:val="num" w:pos="0"/>
      </w:tabs>
      <w:suppressAutoHyphens/>
      <w:spacing w:after="0" w:line="240" w:lineRule="auto"/>
      <w:outlineLvl w:val="0"/>
    </w:pPr>
    <w:rPr>
      <w:rFonts w:ascii="Times New Roman" w:eastAsia="Lucida Sans Unicode" w:hAnsi="Times New Roman" w:cs="Times New Roman"/>
      <w:b/>
      <w:bCs/>
      <w:kern w:val="1"/>
      <w:sz w:val="28"/>
      <w:szCs w:val="24"/>
    </w:rPr>
  </w:style>
  <w:style w:type="paragraph" w:styleId="3">
    <w:name w:val="heading 3"/>
    <w:basedOn w:val="a"/>
    <w:next w:val="a"/>
    <w:link w:val="30"/>
    <w:qFormat/>
    <w:rsid w:val="00766189"/>
    <w:pPr>
      <w:keepNext/>
      <w:widowControl w:val="0"/>
      <w:tabs>
        <w:tab w:val="num" w:pos="0"/>
      </w:tabs>
      <w:suppressAutoHyphens/>
      <w:autoSpaceDE w:val="0"/>
      <w:spacing w:after="0" w:line="360" w:lineRule="auto"/>
      <w:jc w:val="center"/>
      <w:outlineLvl w:val="2"/>
    </w:pPr>
    <w:rPr>
      <w:rFonts w:ascii="Times New Roman" w:eastAsia="Lucida Sans Unicode" w:hAnsi="Times New Roman" w:cs="Times New Roman"/>
      <w:b/>
      <w:bCs/>
      <w:kern w:val="1"/>
      <w:sz w:val="24"/>
      <w:szCs w:val="18"/>
    </w:rPr>
  </w:style>
  <w:style w:type="paragraph" w:styleId="4">
    <w:name w:val="heading 4"/>
    <w:basedOn w:val="a"/>
    <w:next w:val="a"/>
    <w:link w:val="40"/>
    <w:qFormat/>
    <w:rsid w:val="00766189"/>
    <w:pPr>
      <w:keepNext/>
      <w:widowControl w:val="0"/>
      <w:tabs>
        <w:tab w:val="num" w:pos="0"/>
      </w:tabs>
      <w:suppressAutoHyphens/>
      <w:autoSpaceDE w:val="0"/>
      <w:spacing w:before="240" w:after="300" w:line="240" w:lineRule="auto"/>
      <w:jc w:val="center"/>
      <w:outlineLvl w:val="3"/>
    </w:pPr>
    <w:rPr>
      <w:rFonts w:ascii="Times New Roman" w:eastAsia="Lucida Sans Unicode" w:hAnsi="Times New Roman" w:cs="Times New Roman"/>
      <w:b/>
      <w:bCs/>
      <w:kern w:val="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6189"/>
    <w:rPr>
      <w:rFonts w:ascii="Times New Roman" w:eastAsia="Lucida Sans Unicode" w:hAnsi="Times New Roman" w:cs="Times New Roman"/>
      <w:b/>
      <w:bCs/>
      <w:kern w:val="1"/>
      <w:sz w:val="28"/>
      <w:szCs w:val="24"/>
    </w:rPr>
  </w:style>
  <w:style w:type="character" w:customStyle="1" w:styleId="30">
    <w:name w:val="Заголовок 3 Знак"/>
    <w:basedOn w:val="a0"/>
    <w:link w:val="3"/>
    <w:rsid w:val="00766189"/>
    <w:rPr>
      <w:rFonts w:ascii="Times New Roman" w:eastAsia="Lucida Sans Unicode" w:hAnsi="Times New Roman" w:cs="Times New Roman"/>
      <w:b/>
      <w:bCs/>
      <w:kern w:val="1"/>
      <w:sz w:val="24"/>
      <w:szCs w:val="18"/>
    </w:rPr>
  </w:style>
  <w:style w:type="character" w:customStyle="1" w:styleId="40">
    <w:name w:val="Заголовок 4 Знак"/>
    <w:basedOn w:val="a0"/>
    <w:link w:val="4"/>
    <w:rsid w:val="00766189"/>
    <w:rPr>
      <w:rFonts w:ascii="Times New Roman" w:eastAsia="Lucida Sans Unicode" w:hAnsi="Times New Roman" w:cs="Times New Roman"/>
      <w:b/>
      <w:bCs/>
      <w:kern w:val="1"/>
      <w:sz w:val="28"/>
      <w:szCs w:val="28"/>
    </w:rPr>
  </w:style>
  <w:style w:type="character" w:customStyle="1" w:styleId="Absatz-Standardschriftart">
    <w:name w:val="Absatz-Standardschriftart"/>
    <w:rsid w:val="00766189"/>
  </w:style>
  <w:style w:type="character" w:styleId="a3">
    <w:name w:val="Strong"/>
    <w:qFormat/>
    <w:rsid w:val="00766189"/>
    <w:rPr>
      <w:b/>
      <w:bCs/>
    </w:rPr>
  </w:style>
  <w:style w:type="character" w:customStyle="1" w:styleId="WW8Num7z0">
    <w:name w:val="WW8Num7z0"/>
    <w:rsid w:val="00766189"/>
    <w:rPr>
      <w:rFonts w:ascii="Symbol" w:hAnsi="Symbol"/>
    </w:rPr>
  </w:style>
  <w:style w:type="character" w:customStyle="1" w:styleId="WW8Num5z0">
    <w:name w:val="WW8Num5z0"/>
    <w:rsid w:val="00766189"/>
    <w:rPr>
      <w:rFonts w:ascii="Wingdings" w:hAnsi="Wingdings"/>
    </w:rPr>
  </w:style>
  <w:style w:type="character" w:customStyle="1" w:styleId="WW8Num6z0">
    <w:name w:val="WW8Num6z0"/>
    <w:rsid w:val="00766189"/>
    <w:rPr>
      <w:rFonts w:ascii="Symbol" w:hAnsi="Symbol"/>
    </w:rPr>
  </w:style>
  <w:style w:type="character" w:customStyle="1" w:styleId="a4">
    <w:name w:val="Символ нумерации"/>
    <w:rsid w:val="00766189"/>
  </w:style>
  <w:style w:type="paragraph" w:customStyle="1" w:styleId="a5">
    <w:name w:val="Заголовок"/>
    <w:basedOn w:val="a"/>
    <w:next w:val="a6"/>
    <w:rsid w:val="00766189"/>
    <w:pPr>
      <w:keepNext/>
      <w:widowControl w:val="0"/>
      <w:suppressAutoHyphens/>
      <w:spacing w:before="240" w:after="120" w:line="240" w:lineRule="auto"/>
    </w:pPr>
    <w:rPr>
      <w:rFonts w:ascii="Arial" w:eastAsia="MS Mincho" w:hAnsi="Arial" w:cs="Tahoma"/>
      <w:kern w:val="1"/>
      <w:sz w:val="28"/>
      <w:szCs w:val="28"/>
    </w:rPr>
  </w:style>
  <w:style w:type="paragraph" w:styleId="a6">
    <w:name w:val="Body Text"/>
    <w:basedOn w:val="a"/>
    <w:link w:val="a7"/>
    <w:semiHidden/>
    <w:rsid w:val="00766189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7">
    <w:name w:val="Основной текст Знак"/>
    <w:basedOn w:val="a0"/>
    <w:link w:val="a6"/>
    <w:semiHidden/>
    <w:rsid w:val="00766189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8">
    <w:name w:val="List"/>
    <w:basedOn w:val="a6"/>
    <w:semiHidden/>
    <w:rsid w:val="00766189"/>
    <w:rPr>
      <w:rFonts w:cs="Tahoma"/>
    </w:rPr>
  </w:style>
  <w:style w:type="paragraph" w:customStyle="1" w:styleId="11">
    <w:name w:val="Название1"/>
    <w:basedOn w:val="a"/>
    <w:rsid w:val="00766189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</w:rPr>
  </w:style>
  <w:style w:type="paragraph" w:customStyle="1" w:styleId="12">
    <w:name w:val="Указатель1"/>
    <w:basedOn w:val="a"/>
    <w:rsid w:val="007661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</w:rPr>
  </w:style>
  <w:style w:type="paragraph" w:customStyle="1" w:styleId="a9">
    <w:name w:val="Содержимое таблицы"/>
    <w:basedOn w:val="a"/>
    <w:rsid w:val="007661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a">
    <w:name w:val="Заголовок таблицы"/>
    <w:basedOn w:val="a9"/>
    <w:rsid w:val="00766189"/>
    <w:pPr>
      <w:jc w:val="center"/>
    </w:pPr>
    <w:rPr>
      <w:b/>
      <w:bCs/>
    </w:rPr>
  </w:style>
  <w:style w:type="paragraph" w:styleId="ab">
    <w:name w:val="Body Text Indent"/>
    <w:basedOn w:val="a"/>
    <w:link w:val="ac"/>
    <w:semiHidden/>
    <w:rsid w:val="00766189"/>
    <w:pPr>
      <w:widowControl w:val="0"/>
      <w:suppressAutoHyphens/>
      <w:autoSpaceDE w:val="0"/>
      <w:spacing w:after="0" w:line="314" w:lineRule="auto"/>
      <w:ind w:firstLine="708"/>
      <w:jc w:val="both"/>
    </w:pPr>
    <w:rPr>
      <w:rFonts w:ascii="Times New Roman" w:eastAsia="Lucida Sans Unicode" w:hAnsi="Times New Roman" w:cs="Times New Roman"/>
      <w:kern w:val="1"/>
      <w:sz w:val="24"/>
      <w:szCs w:val="18"/>
    </w:rPr>
  </w:style>
  <w:style w:type="character" w:customStyle="1" w:styleId="ac">
    <w:name w:val="Основной текст с отступом Знак"/>
    <w:basedOn w:val="a0"/>
    <w:link w:val="ab"/>
    <w:semiHidden/>
    <w:rsid w:val="00766189"/>
    <w:rPr>
      <w:rFonts w:ascii="Times New Roman" w:eastAsia="Lucida Sans Unicode" w:hAnsi="Times New Roman" w:cs="Times New Roman"/>
      <w:kern w:val="1"/>
      <w:sz w:val="24"/>
      <w:szCs w:val="18"/>
    </w:rPr>
  </w:style>
  <w:style w:type="paragraph" w:styleId="ad">
    <w:name w:val="header"/>
    <w:basedOn w:val="a"/>
    <w:link w:val="ae"/>
    <w:uiPriority w:val="99"/>
    <w:semiHidden/>
    <w:unhideWhenUsed/>
    <w:rsid w:val="0076618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766189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f">
    <w:name w:val="footer"/>
    <w:basedOn w:val="a"/>
    <w:link w:val="af0"/>
    <w:uiPriority w:val="99"/>
    <w:unhideWhenUsed/>
    <w:rsid w:val="00766189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f0">
    <w:name w:val="Нижний колонтитул Знак"/>
    <w:basedOn w:val="a0"/>
    <w:link w:val="af"/>
    <w:uiPriority w:val="99"/>
    <w:rsid w:val="00766189"/>
    <w:rPr>
      <w:rFonts w:ascii="Times New Roman" w:eastAsia="Lucida Sans Unicode" w:hAnsi="Times New Roman" w:cs="Times New Roman"/>
      <w:kern w:val="1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766189"/>
    <w:pPr>
      <w:widowControl w:val="0"/>
      <w:suppressAutoHyphens/>
      <w:spacing w:after="0" w:line="240" w:lineRule="auto"/>
    </w:pPr>
    <w:rPr>
      <w:rFonts w:ascii="Tahoma" w:eastAsia="Lucida Sans Unicode" w:hAnsi="Tahoma" w:cs="Tahoma"/>
      <w:kern w:val="1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6189"/>
    <w:rPr>
      <w:rFonts w:ascii="Tahoma" w:eastAsia="Lucida Sans Unicode" w:hAnsi="Tahoma" w:cs="Tahoma"/>
      <w:kern w:val="1"/>
      <w:sz w:val="16"/>
      <w:szCs w:val="16"/>
    </w:rPr>
  </w:style>
  <w:style w:type="paragraph" w:styleId="af3">
    <w:name w:val="No Spacing"/>
    <w:link w:val="af4"/>
    <w:uiPriority w:val="99"/>
    <w:qFormat/>
    <w:rsid w:val="00766189"/>
    <w:pPr>
      <w:spacing w:after="0" w:line="240" w:lineRule="auto"/>
    </w:pPr>
  </w:style>
  <w:style w:type="table" w:styleId="af5">
    <w:name w:val="Table Grid"/>
    <w:basedOn w:val="a1"/>
    <w:uiPriority w:val="59"/>
    <w:rsid w:val="006930F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f4">
    <w:name w:val="Без интервала Знак"/>
    <w:link w:val="af3"/>
    <w:uiPriority w:val="99"/>
    <w:locked/>
    <w:rsid w:val="00AA0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31476-5F1F-4BA5-84B0-9A2C10E24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7183</Words>
  <Characters>40949</Characters>
  <Application>Microsoft Office Word</Application>
  <DocSecurity>0</DocSecurity>
  <Lines>341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48036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123</cp:lastModifiedBy>
  <cp:revision>4</cp:revision>
  <dcterms:created xsi:type="dcterms:W3CDTF">2016-09-27T03:49:00Z</dcterms:created>
  <dcterms:modified xsi:type="dcterms:W3CDTF">2016-09-27T06:18:00Z</dcterms:modified>
</cp:coreProperties>
</file>