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center"/>
      </w:pPr>
      <w:r w:rsidRPr="00604CC8">
        <w:rPr>
          <w:rStyle w:val="a4"/>
        </w:rPr>
        <w:t>Клещевой вирусный энцефалит и меры его профилактики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center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Как можно заразиться?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Возбудитель болезни (</w:t>
      </w:r>
      <w:proofErr w:type="spellStart"/>
      <w:r w:rsidRPr="00604CC8">
        <w:t>арбовирус</w:t>
      </w:r>
      <w:proofErr w:type="spellEnd"/>
      <w:r w:rsidRPr="00604CC8">
        <w:t>) передается человеку</w:t>
      </w:r>
      <w:r w:rsidRPr="00604CC8">
        <w:rPr>
          <w:rStyle w:val="a4"/>
        </w:rPr>
        <w:t> в первые минуты присасывания зараженного вирусом клеща вместе с обезболивающей слюной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при посещении эндемичных по КВЭ территорий в лесах, лесопарках, на индивидуальных садово-огородных участках,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604CC8"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</w:rPr>
        <w:t>при втирании в кожу вируса при раздавливании клеща или расчесывании места укуса.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gramStart"/>
      <w:r w:rsidRPr="00604CC8">
        <w:t>Дальне-Восточный</w:t>
      </w:r>
      <w:proofErr w:type="gramEnd"/>
      <w:r w:rsidRPr="00604CC8">
        <w:t xml:space="preserve"> регионы, а из прилегающих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FE16AF" w:rsidRDefault="00FE16AF" w:rsidP="00604CC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u w:val="single"/>
        </w:rPr>
      </w:pP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Какие основные признаки болезни?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Кто подвержен заражению?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К заражению клещевым энцефалитом восприимчивы все люди, независимо от возраста и пола.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604CC8">
        <w:t>нефте</w:t>
      </w:r>
      <w:proofErr w:type="spellEnd"/>
      <w:r w:rsidRPr="00604CC8"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Как можно защититься от клещевого вирусного энцефалита?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Заболевание клещевым энцефалитом можно предупредить с помощью неспецифической и специфической профилактики.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 xml:space="preserve">Неспецифическая профилактика включает применение специальных защитных костюмов (для организованных контингентов) или приспособленной одежды, которая не должна </w:t>
      </w:r>
      <w:r w:rsidRPr="00604CC8">
        <w:lastRenderedPageBreak/>
        <w:t xml:space="preserve">допускать </w:t>
      </w:r>
      <w:proofErr w:type="spellStart"/>
      <w:r w:rsidRPr="00604CC8">
        <w:t>заползания</w:t>
      </w:r>
      <w:proofErr w:type="spellEnd"/>
      <w:r w:rsidRPr="00604CC8"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Для защиты от клещей используют отпугивающие средства – репелленты, которыми обрабатывают открытые участки тела и одежду.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Перед использованием препаратов следует ознакомиться с инструкцией.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Меры специфической профилактики клещевого вирусного энцефалита включают: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профилактические прививки против 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серопрофилактику (</w:t>
      </w:r>
      <w:proofErr w:type="spellStart"/>
      <w:r w:rsidRPr="00604CC8">
        <w:t>непривитым</w:t>
      </w:r>
      <w:proofErr w:type="spellEnd"/>
      <w:r w:rsidRPr="00604CC8">
        <w:t xml:space="preserve"> лицам, обратившимся в связи с присасыванием клеща на эндемичной по клещевому вирусному энцефалиту территории, проводится только в ЛПО).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Все люди, выезжающие на работу или отдых в неблагополучные территории, должны быть обязательно привиты.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Где и как можно сделать прививку от клещевого вирусного энцефалита?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Не привитым лицам проводится серопрофилактика – введение человеческого иммуноглобулина против клещевого энцефалита в течение 96 часов после присасывания клещей и обращения в медицинские организации по показаниям.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 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rPr>
          <w:rStyle w:val="a4"/>
          <w:u w:val="single"/>
        </w:rPr>
        <w:t>Как снять клеща?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При удалении клеща необходимо соблюдать следующие рекомендации: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место укуса продезинфицировать любым пригодным для этих целей средством (70% спирт, 5% йод, одеколон),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после извлечения клеща необходимо тщательно вымыть руки с мылом,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- если осталась черная точка (отрыв головки или хоботка) обработать 5% йодом и оставить до естественной элиминации.</w:t>
      </w:r>
    </w:p>
    <w:p w:rsidR="003939FB" w:rsidRPr="00604CC8" w:rsidRDefault="003939FB" w:rsidP="00604CC8">
      <w:pPr>
        <w:pStyle w:val="a3"/>
        <w:shd w:val="clear" w:color="auto" w:fill="FFFFFF"/>
        <w:spacing w:before="0" w:beforeAutospacing="0" w:after="0" w:afterAutospacing="0"/>
        <w:jc w:val="both"/>
      </w:pPr>
      <w:r w:rsidRPr="00604CC8">
        <w:t>Снятого клеща нужно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исследования. </w:t>
      </w:r>
      <w:bookmarkStart w:id="0" w:name="_GoBack"/>
      <w:bookmarkEnd w:id="0"/>
    </w:p>
    <w:p w:rsidR="003939FB" w:rsidRDefault="003939FB" w:rsidP="003939FB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noProof/>
          <w:color w:val="4F4F4F"/>
          <w:sz w:val="21"/>
          <w:szCs w:val="21"/>
        </w:rPr>
        <w:lastRenderedPageBreak/>
        <w:drawing>
          <wp:inline distT="0" distB="0" distL="0" distR="0">
            <wp:extent cx="3829050" cy="6400800"/>
            <wp:effectExtent l="0" t="0" r="0" b="0"/>
            <wp:docPr id="1" name="Рисунок 1" descr="C:\Users\Екатерина\Desktop\5e22431c172ef2ee9813a49338095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5e22431c172ef2ee9813a493380951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9FB" w:rsidRDefault="003939FB" w:rsidP="003939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 </w:t>
      </w:r>
    </w:p>
    <w:p w:rsidR="003939FB" w:rsidRDefault="00FE16AF" w:rsidP="003939F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rFonts w:ascii="Verdana" w:hAnsi="Verdana"/>
          <w:color w:val="4F4F4F"/>
          <w:sz w:val="21"/>
          <w:szCs w:val="21"/>
        </w:rPr>
      </w:pPr>
      <w:hyperlink r:id="rId5" w:history="1">
        <w:r w:rsidR="003939FB">
          <w:rPr>
            <w:rStyle w:val="a5"/>
            <w:rFonts w:ascii="Verdana" w:hAnsi="Verdana"/>
            <w:color w:val="005DB7"/>
            <w:sz w:val="21"/>
            <w:szCs w:val="21"/>
            <w:u w:val="single"/>
          </w:rPr>
          <w:t>Информация с сайта Федеральной службы по надзору в сфере защиты прав потребителей и благополучия человека</w:t>
        </w:r>
      </w:hyperlink>
    </w:p>
    <w:p w:rsidR="00AF32EE" w:rsidRDefault="00AF32EE"/>
    <w:sectPr w:rsidR="00AF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FB"/>
    <w:rsid w:val="003939FB"/>
    <w:rsid w:val="00604CC8"/>
    <w:rsid w:val="00AF32EE"/>
    <w:rsid w:val="00FE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5223-87DF-4901-962A-A8362EC5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9FB"/>
    <w:rPr>
      <w:b/>
      <w:bCs/>
    </w:rPr>
  </w:style>
  <w:style w:type="character" w:styleId="a5">
    <w:name w:val="Emphasis"/>
    <w:basedOn w:val="a0"/>
    <w:uiPriority w:val="20"/>
    <w:qFormat/>
    <w:rsid w:val="003939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0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potrebnadzor.ru/about/info/news/news_details.php?ELEMENT_ID=614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2019-04-23T03:05:00Z</cp:lastPrinted>
  <dcterms:created xsi:type="dcterms:W3CDTF">2016-04-12T02:38:00Z</dcterms:created>
  <dcterms:modified xsi:type="dcterms:W3CDTF">2019-04-23T03:12:00Z</dcterms:modified>
</cp:coreProperties>
</file>