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5" w:type="dxa"/>
        <w:shd w:val="clear" w:color="auto" w:fill="FFFFFF"/>
        <w:tblCellMar>
          <w:top w:w="105" w:type="dxa"/>
          <w:left w:w="105" w:type="dxa"/>
          <w:bottom w:w="105" w:type="dxa"/>
          <w:right w:w="105" w:type="dxa"/>
        </w:tblCellMar>
        <w:tblLook w:val="04A0" w:firstRow="1" w:lastRow="0" w:firstColumn="1" w:lastColumn="0" w:noHBand="0" w:noVBand="1"/>
      </w:tblPr>
      <w:tblGrid>
        <w:gridCol w:w="9945"/>
      </w:tblGrid>
      <w:tr w:rsidR="009D2244" w:rsidRPr="009D2244" w:rsidTr="00DB1AFE">
        <w:tc>
          <w:tcPr>
            <w:tcW w:w="9945" w:type="dxa"/>
            <w:tcBorders>
              <w:top w:val="nil"/>
              <w:left w:val="nil"/>
              <w:bottom w:val="nil"/>
              <w:right w:val="nil"/>
            </w:tcBorders>
            <w:shd w:val="clear" w:color="auto" w:fill="FFFFFF"/>
            <w:tcMar>
              <w:top w:w="0" w:type="dxa"/>
              <w:left w:w="0" w:type="dxa"/>
              <w:bottom w:w="0" w:type="dxa"/>
              <w:right w:w="0" w:type="dxa"/>
            </w:tcMar>
            <w:hideMark/>
          </w:tcPr>
          <w:p w:rsidR="009D2244" w:rsidRPr="009D2244" w:rsidRDefault="009D2244" w:rsidP="009D2244">
            <w:pPr>
              <w:spacing w:after="150" w:line="240" w:lineRule="auto"/>
              <w:rPr>
                <w:rFonts w:ascii="Arial" w:eastAsia="Times New Roman" w:hAnsi="Arial" w:cs="Arial"/>
                <w:color w:val="767676"/>
                <w:sz w:val="21"/>
                <w:szCs w:val="21"/>
                <w:lang w:eastAsia="ru-RU"/>
              </w:rPr>
            </w:pPr>
          </w:p>
        </w:tc>
      </w:tr>
    </w:tbl>
    <w:p w:rsidR="00F80CE5" w:rsidRPr="00D12105" w:rsidRDefault="00183819" w:rsidP="00D12105">
      <w:pPr>
        <w:jc w:val="center"/>
        <w:rPr>
          <w:rFonts w:ascii="Times New Roman" w:hAnsi="Times New Roman" w:cs="Times New Roman"/>
          <w:sz w:val="26"/>
          <w:szCs w:val="26"/>
        </w:rPr>
      </w:pPr>
      <w:r>
        <w:rPr>
          <w:rFonts w:ascii="Times New Roman" w:eastAsia="Times New Roman" w:hAnsi="Times New Roman" w:cs="Times New Roman"/>
          <w:b/>
          <w:bCs/>
          <w:color w:val="000000" w:themeColor="text1"/>
          <w:sz w:val="24"/>
          <w:szCs w:val="24"/>
          <w:lang w:eastAsia="ru-RU"/>
        </w:rPr>
        <w:lastRenderedPageBreak/>
        <w:t xml:space="preserve"> </w:t>
      </w:r>
      <w:r w:rsidR="001A0BA3" w:rsidRPr="001A0BA3">
        <w:rPr>
          <w:rFonts w:ascii="Times New Roman" w:eastAsia="Times New Roman" w:hAnsi="Times New Roman" w:cs="Times New Roman"/>
          <w:b/>
          <w:bCs/>
          <w:noProof/>
          <w:color w:val="000000" w:themeColor="text1"/>
          <w:sz w:val="24"/>
          <w:szCs w:val="24"/>
          <w:lang w:eastAsia="ru-RU"/>
        </w:rPr>
        <w:lastRenderedPageBreak/>
        <w:drawing>
          <wp:inline distT="0" distB="0" distL="0" distR="0">
            <wp:extent cx="9251950" cy="6730938"/>
            <wp:effectExtent l="0" t="0" r="0" b="0"/>
            <wp:docPr id="1" name="Рисунок 1" descr="C:\Users\Admin\Desktop\сканы Юташевой\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 Юташевой\7.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Start w:id="0" w:name="_GoBack"/>
      <w:bookmarkEnd w:id="0"/>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9254B7">
        <w:rPr>
          <w:rFonts w:ascii="Times New Roman" w:eastAsia="Times New Roman" w:hAnsi="Times New Roman" w:cs="Times New Roman"/>
          <w:color w:val="000000" w:themeColor="text1"/>
          <w:sz w:val="20"/>
          <w:szCs w:val="20"/>
          <w:lang w:eastAsia="ru-RU"/>
        </w:rPr>
        <w:lastRenderedPageBreak/>
        <w:t xml:space="preserve">                                                        </w:t>
      </w:r>
      <w:r w:rsidR="009254B7">
        <w:rPr>
          <w:rFonts w:ascii="Times New Roman" w:eastAsia="Times New Roman" w:hAnsi="Times New Roman" w:cs="Times New Roman"/>
          <w:color w:val="000000" w:themeColor="text1"/>
          <w:sz w:val="20"/>
          <w:szCs w:val="20"/>
          <w:lang w:eastAsia="ru-RU"/>
        </w:rPr>
        <w:t xml:space="preserve">                </w:t>
      </w:r>
      <w:r w:rsidRPr="009254B7">
        <w:rPr>
          <w:rFonts w:ascii="Times New Roman" w:eastAsia="Times New Roman" w:hAnsi="Times New Roman" w:cs="Times New Roman"/>
          <w:color w:val="000000" w:themeColor="text1"/>
          <w:sz w:val="20"/>
          <w:szCs w:val="20"/>
          <w:lang w:eastAsia="ru-RU"/>
        </w:rPr>
        <w:t xml:space="preserve"> </w:t>
      </w:r>
      <w:r w:rsidR="00705AF2" w:rsidRPr="009254B7">
        <w:rPr>
          <w:rFonts w:ascii="Times New Roman" w:eastAsia="Times New Roman" w:hAnsi="Times New Roman" w:cs="Times New Roman"/>
          <w:b/>
          <w:color w:val="000000" w:themeColor="text1"/>
          <w:sz w:val="20"/>
          <w:szCs w:val="20"/>
          <w:lang w:eastAsia="ru-RU"/>
        </w:rPr>
        <w:t xml:space="preserve"> </w:t>
      </w:r>
      <w:r w:rsidR="00B7404C" w:rsidRPr="00B7404C">
        <w:rPr>
          <w:rFonts w:ascii="Times New Roman" w:eastAsia="Times New Roman" w:hAnsi="Times New Roman" w:cs="Times New Roman"/>
          <w:b/>
          <w:color w:val="000000" w:themeColor="text1"/>
          <w:sz w:val="26"/>
          <w:szCs w:val="26"/>
          <w:lang w:eastAsia="ru-RU"/>
        </w:rPr>
        <w:t>1</w:t>
      </w:r>
      <w:r w:rsidR="00EC2EFD" w:rsidRPr="00B7404C">
        <w:rPr>
          <w:rFonts w:ascii="Times New Roman" w:eastAsia="Times New Roman" w:hAnsi="Times New Roman" w:cs="Times New Roman"/>
          <w:b/>
          <w:color w:val="000000" w:themeColor="text1"/>
          <w:sz w:val="26"/>
          <w:szCs w:val="26"/>
          <w:lang w:eastAsia="ru-RU"/>
        </w:rPr>
        <w:t>.</w:t>
      </w:r>
      <w:r w:rsidRPr="00B7404C">
        <w:rPr>
          <w:rFonts w:ascii="Times New Roman" w:eastAsia="Times New Roman" w:hAnsi="Times New Roman" w:cs="Times New Roman"/>
          <w:b/>
          <w:bCs/>
          <w:color w:val="000000" w:themeColor="text1"/>
          <w:sz w:val="26"/>
          <w:szCs w:val="26"/>
          <w:lang w:eastAsia="ru-RU"/>
        </w:rPr>
        <w:t xml:space="preserve"> </w:t>
      </w:r>
      <w:r w:rsidR="00B7404C" w:rsidRPr="00B7404C">
        <w:rPr>
          <w:rFonts w:ascii="Times New Roman" w:eastAsia="Times New Roman" w:hAnsi="Times New Roman" w:cs="Times New Roman"/>
          <w:b/>
          <w:bCs/>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Результаты освоения курса</w:t>
      </w:r>
      <w:r w:rsidR="00D12105">
        <w:rPr>
          <w:rFonts w:ascii="Times New Roman" w:eastAsia="Times New Roman" w:hAnsi="Times New Roman" w:cs="Times New Roman"/>
          <w:b/>
          <w:bCs/>
          <w:color w:val="000000" w:themeColor="text1"/>
          <w:sz w:val="26"/>
          <w:szCs w:val="26"/>
          <w:lang w:eastAsia="ru-RU"/>
        </w:rPr>
        <w:t xml:space="preserve"> внеурочной деятельности </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Основная образовательная программа учреждения предусматривает достижение следующих результатов образования:</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личностные результаты – готовность и способность обучающихся к саморазвитию, </w:t>
      </w:r>
      <w:proofErr w:type="spellStart"/>
      <w:r w:rsidRPr="00B7404C">
        <w:rPr>
          <w:rFonts w:ascii="Times New Roman" w:eastAsia="Times New Roman" w:hAnsi="Times New Roman" w:cs="Times New Roman"/>
          <w:color w:val="000000" w:themeColor="text1"/>
          <w:sz w:val="26"/>
          <w:szCs w:val="26"/>
          <w:lang w:eastAsia="ru-RU"/>
        </w:rPr>
        <w:t>сформированность</w:t>
      </w:r>
      <w:proofErr w:type="spellEnd"/>
      <w:r w:rsidRPr="00B7404C">
        <w:rPr>
          <w:rFonts w:ascii="Times New Roman" w:eastAsia="Times New Roman" w:hAnsi="Times New Roman" w:cs="Times New Roman"/>
          <w:color w:val="000000" w:themeColor="text1"/>
          <w:sz w:val="26"/>
          <w:szCs w:val="26"/>
          <w:lang w:eastAsia="ru-RU"/>
        </w:rPr>
        <w:t xml:space="preserve"> мотивации к учению и познанию; </w:t>
      </w:r>
      <w:proofErr w:type="spellStart"/>
      <w:r w:rsidRPr="00B7404C">
        <w:rPr>
          <w:rFonts w:ascii="Times New Roman" w:eastAsia="Times New Roman" w:hAnsi="Times New Roman" w:cs="Times New Roman"/>
          <w:color w:val="000000" w:themeColor="text1"/>
          <w:sz w:val="26"/>
          <w:szCs w:val="26"/>
          <w:lang w:eastAsia="ru-RU"/>
        </w:rPr>
        <w:t>сформированность</w:t>
      </w:r>
      <w:proofErr w:type="spellEnd"/>
      <w:r w:rsidRPr="00B7404C">
        <w:rPr>
          <w:rFonts w:ascii="Times New Roman" w:eastAsia="Times New Roman" w:hAnsi="Times New Roman" w:cs="Times New Roman"/>
          <w:color w:val="000000" w:themeColor="text1"/>
          <w:sz w:val="26"/>
          <w:szCs w:val="26"/>
          <w:lang w:eastAsia="ru-RU"/>
        </w:rPr>
        <w:t xml:space="preserve"> основ российской, гражданской идентичности;</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proofErr w:type="spellStart"/>
      <w:r w:rsidRPr="00B7404C">
        <w:rPr>
          <w:rFonts w:ascii="Times New Roman" w:eastAsia="Times New Roman" w:hAnsi="Times New Roman" w:cs="Times New Roman"/>
          <w:color w:val="000000" w:themeColor="text1"/>
          <w:sz w:val="26"/>
          <w:szCs w:val="26"/>
          <w:lang w:eastAsia="ru-RU"/>
        </w:rPr>
        <w:t>метапредметные</w:t>
      </w:r>
      <w:proofErr w:type="spellEnd"/>
      <w:r w:rsidRPr="00B7404C">
        <w:rPr>
          <w:rFonts w:ascii="Times New Roman" w:eastAsia="Times New Roman" w:hAnsi="Times New Roman" w:cs="Times New Roman"/>
          <w:color w:val="000000" w:themeColor="text1"/>
          <w:sz w:val="26"/>
          <w:szCs w:val="26"/>
          <w:lang w:eastAsia="ru-RU"/>
        </w:rPr>
        <w:t xml:space="preserve"> результаты – освоенные обучающимися универсальные учебные действия (познавательные, регулятивные и коммуникативные);</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Личностными результатами</w:t>
      </w:r>
      <w:r w:rsidRPr="00B7404C">
        <w:rPr>
          <w:rFonts w:ascii="Times New Roman" w:eastAsia="Times New Roman" w:hAnsi="Times New Roman" w:cs="Times New Roman"/>
          <w:color w:val="000000" w:themeColor="text1"/>
          <w:sz w:val="26"/>
          <w:szCs w:val="26"/>
          <w:lang w:eastAsia="ru-RU"/>
        </w:rPr>
        <w:t> программы внеурочной деятельности по спортивно-оздоровительному направлению «Волейбол» является формирование следующих умений:</w:t>
      </w:r>
    </w:p>
    <w:p w:rsidR="009D2244" w:rsidRPr="00B7404C" w:rsidRDefault="009D2244" w:rsidP="00BE19FB">
      <w:pPr>
        <w:numPr>
          <w:ilvl w:val="0"/>
          <w:numId w:val="3"/>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определять и высказывать простые и общие для всех людей правила поведения при сотрудничестве (этические нормы);</w:t>
      </w:r>
    </w:p>
    <w:p w:rsidR="009D2244" w:rsidRPr="00B7404C" w:rsidRDefault="009D2244" w:rsidP="00BE19FB">
      <w:pPr>
        <w:numPr>
          <w:ilvl w:val="0"/>
          <w:numId w:val="3"/>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предложенных педагогом ситуациях общения и сотрудничества, опираясь на общие для всех простые правила поведения, </w:t>
      </w:r>
      <w:r w:rsidRPr="00B7404C">
        <w:rPr>
          <w:rFonts w:ascii="Times New Roman" w:eastAsia="Times New Roman" w:hAnsi="Times New Roman" w:cs="Times New Roman"/>
          <w:i/>
          <w:iCs/>
          <w:color w:val="000000" w:themeColor="text1"/>
          <w:sz w:val="26"/>
          <w:szCs w:val="26"/>
          <w:lang w:eastAsia="ru-RU"/>
        </w:rPr>
        <w:t>делать выбор</w:t>
      </w:r>
      <w:r w:rsidRPr="00B7404C">
        <w:rPr>
          <w:rFonts w:ascii="Times New Roman" w:eastAsia="Times New Roman" w:hAnsi="Times New Roman" w:cs="Times New Roman"/>
          <w:color w:val="000000" w:themeColor="text1"/>
          <w:sz w:val="26"/>
          <w:szCs w:val="26"/>
          <w:lang w:eastAsia="ru-RU"/>
        </w:rPr>
        <w:t> при поддержке других участников группы и педагога, как поступить.</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roofErr w:type="spellStart"/>
      <w:r w:rsidRPr="00B7404C">
        <w:rPr>
          <w:rFonts w:ascii="Times New Roman" w:eastAsia="Times New Roman" w:hAnsi="Times New Roman" w:cs="Times New Roman"/>
          <w:i/>
          <w:iCs/>
          <w:color w:val="000000" w:themeColor="text1"/>
          <w:sz w:val="26"/>
          <w:szCs w:val="26"/>
          <w:lang w:eastAsia="ru-RU"/>
        </w:rPr>
        <w:t>Метапредметными</w:t>
      </w:r>
      <w:proofErr w:type="spellEnd"/>
      <w:r w:rsidRPr="00B7404C">
        <w:rPr>
          <w:rFonts w:ascii="Times New Roman" w:eastAsia="Times New Roman" w:hAnsi="Times New Roman" w:cs="Times New Roman"/>
          <w:i/>
          <w:iCs/>
          <w:color w:val="000000" w:themeColor="text1"/>
          <w:sz w:val="26"/>
          <w:szCs w:val="26"/>
          <w:lang w:eastAsia="ru-RU"/>
        </w:rPr>
        <w:t xml:space="preserve"> результатами</w:t>
      </w:r>
      <w:r w:rsidRPr="00B7404C">
        <w:rPr>
          <w:rFonts w:ascii="Times New Roman" w:eastAsia="Times New Roman" w:hAnsi="Times New Roman" w:cs="Times New Roman"/>
          <w:color w:val="000000" w:themeColor="text1"/>
          <w:sz w:val="26"/>
          <w:szCs w:val="26"/>
          <w:lang w:eastAsia="ru-RU"/>
        </w:rPr>
        <w:t> программы внеурочной деятельности по спортивно-оздорови</w:t>
      </w:r>
      <w:r w:rsidR="005416E3" w:rsidRPr="00B7404C">
        <w:rPr>
          <w:rFonts w:ascii="Times New Roman" w:eastAsia="Times New Roman" w:hAnsi="Times New Roman" w:cs="Times New Roman"/>
          <w:color w:val="000000" w:themeColor="text1"/>
          <w:sz w:val="26"/>
          <w:szCs w:val="26"/>
          <w:lang w:eastAsia="ru-RU"/>
        </w:rPr>
        <w:t xml:space="preserve">тельному </w:t>
      </w:r>
      <w:proofErr w:type="gramStart"/>
      <w:r w:rsidR="005416E3" w:rsidRPr="00B7404C">
        <w:rPr>
          <w:rFonts w:ascii="Times New Roman" w:eastAsia="Times New Roman" w:hAnsi="Times New Roman" w:cs="Times New Roman"/>
          <w:color w:val="000000" w:themeColor="text1"/>
          <w:sz w:val="26"/>
          <w:szCs w:val="26"/>
          <w:lang w:eastAsia="ru-RU"/>
        </w:rPr>
        <w:t>направлению ,</w:t>
      </w:r>
      <w:r w:rsidRPr="00B7404C">
        <w:rPr>
          <w:rFonts w:ascii="Times New Roman" w:eastAsia="Times New Roman" w:hAnsi="Times New Roman" w:cs="Times New Roman"/>
          <w:color w:val="000000" w:themeColor="text1"/>
          <w:sz w:val="26"/>
          <w:szCs w:val="26"/>
          <w:lang w:eastAsia="ru-RU"/>
        </w:rPr>
        <w:t>является</w:t>
      </w:r>
      <w:proofErr w:type="gramEnd"/>
      <w:r w:rsidRPr="00B7404C">
        <w:rPr>
          <w:rFonts w:ascii="Times New Roman" w:eastAsia="Times New Roman" w:hAnsi="Times New Roman" w:cs="Times New Roman"/>
          <w:color w:val="000000" w:themeColor="text1"/>
          <w:sz w:val="26"/>
          <w:szCs w:val="26"/>
          <w:lang w:eastAsia="ru-RU"/>
        </w:rPr>
        <w:t xml:space="preserve"> формирование следующих универсальных учебных действий (УУД):</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Регулятивные УУД:</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определять и формулировать</w:t>
      </w:r>
      <w:r w:rsidRPr="00B7404C">
        <w:rPr>
          <w:rFonts w:ascii="Times New Roman" w:eastAsia="Times New Roman" w:hAnsi="Times New Roman" w:cs="Times New Roman"/>
          <w:color w:val="000000" w:themeColor="text1"/>
          <w:sz w:val="26"/>
          <w:szCs w:val="26"/>
          <w:lang w:eastAsia="ru-RU"/>
        </w:rPr>
        <w:t> цель деятельности на занятии с помощью учителя, а далее самостоятельно;</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проговаривать</w:t>
      </w:r>
      <w:r w:rsidRPr="00B7404C">
        <w:rPr>
          <w:rFonts w:ascii="Times New Roman" w:eastAsia="Times New Roman" w:hAnsi="Times New Roman" w:cs="Times New Roman"/>
          <w:color w:val="000000" w:themeColor="text1"/>
          <w:sz w:val="26"/>
          <w:szCs w:val="26"/>
          <w:lang w:eastAsia="ru-RU"/>
        </w:rPr>
        <w:t> последовательность действий;</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уметь </w:t>
      </w:r>
      <w:r w:rsidRPr="00B7404C">
        <w:rPr>
          <w:rFonts w:ascii="Times New Roman" w:eastAsia="Times New Roman" w:hAnsi="Times New Roman" w:cs="Times New Roman"/>
          <w:i/>
          <w:iCs/>
          <w:color w:val="000000" w:themeColor="text1"/>
          <w:sz w:val="26"/>
          <w:szCs w:val="26"/>
          <w:lang w:eastAsia="ru-RU"/>
        </w:rPr>
        <w:t>высказывать </w:t>
      </w:r>
      <w:r w:rsidRPr="00B7404C">
        <w:rPr>
          <w:rFonts w:ascii="Times New Roman" w:eastAsia="Times New Roman" w:hAnsi="Times New Roman" w:cs="Times New Roman"/>
          <w:color w:val="000000" w:themeColor="text1"/>
          <w:sz w:val="26"/>
          <w:szCs w:val="26"/>
          <w:lang w:eastAsia="ru-RU"/>
        </w:rPr>
        <w:t>своё предположение (версию) на основе данного задания, уметь </w:t>
      </w:r>
      <w:r w:rsidRPr="00B7404C">
        <w:rPr>
          <w:rFonts w:ascii="Times New Roman" w:eastAsia="Times New Roman" w:hAnsi="Times New Roman" w:cs="Times New Roman"/>
          <w:i/>
          <w:iCs/>
          <w:color w:val="000000" w:themeColor="text1"/>
          <w:sz w:val="26"/>
          <w:szCs w:val="26"/>
          <w:lang w:eastAsia="ru-RU"/>
        </w:rPr>
        <w:t>работать</w:t>
      </w:r>
      <w:r w:rsidRPr="00B7404C">
        <w:rPr>
          <w:rFonts w:ascii="Times New Roman" w:eastAsia="Times New Roman" w:hAnsi="Times New Roman" w:cs="Times New Roman"/>
          <w:color w:val="000000" w:themeColor="text1"/>
          <w:sz w:val="26"/>
          <w:szCs w:val="26"/>
          <w:lang w:eastAsia="ru-RU"/>
        </w:rPr>
        <w:t> по предложенному учителем плану, а в дальнейшем уметь самостоятельно планировать свою деятельность;</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технология проблемного диалога на этапе изучения нового материала;</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учиться совместно с учителем и другими воспитанниками </w:t>
      </w:r>
      <w:r w:rsidRPr="00B7404C">
        <w:rPr>
          <w:rFonts w:ascii="Times New Roman" w:eastAsia="Times New Roman" w:hAnsi="Times New Roman" w:cs="Times New Roman"/>
          <w:i/>
          <w:iCs/>
          <w:color w:val="000000" w:themeColor="text1"/>
          <w:sz w:val="26"/>
          <w:szCs w:val="26"/>
          <w:lang w:eastAsia="ru-RU"/>
        </w:rPr>
        <w:t>давать</w:t>
      </w:r>
      <w:r w:rsidRPr="00B7404C">
        <w:rPr>
          <w:rFonts w:ascii="Times New Roman" w:eastAsia="Times New Roman" w:hAnsi="Times New Roman" w:cs="Times New Roman"/>
          <w:color w:val="000000" w:themeColor="text1"/>
          <w:sz w:val="26"/>
          <w:szCs w:val="26"/>
          <w:lang w:eastAsia="ru-RU"/>
        </w:rPr>
        <w:t> эмоциональную </w:t>
      </w:r>
      <w:r w:rsidRPr="00B7404C">
        <w:rPr>
          <w:rFonts w:ascii="Times New Roman" w:eastAsia="Times New Roman" w:hAnsi="Times New Roman" w:cs="Times New Roman"/>
          <w:i/>
          <w:iCs/>
          <w:color w:val="000000" w:themeColor="text1"/>
          <w:sz w:val="26"/>
          <w:szCs w:val="26"/>
          <w:lang w:eastAsia="ru-RU"/>
        </w:rPr>
        <w:t>оценку </w:t>
      </w:r>
      <w:r w:rsidRPr="00B7404C">
        <w:rPr>
          <w:rFonts w:ascii="Times New Roman" w:eastAsia="Times New Roman" w:hAnsi="Times New Roman" w:cs="Times New Roman"/>
          <w:color w:val="000000" w:themeColor="text1"/>
          <w:sz w:val="26"/>
          <w:szCs w:val="26"/>
          <w:lang w:eastAsia="ru-RU"/>
        </w:rPr>
        <w:t>деятельности команды на занятии.</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технология оценивания образовательных достижений (учебных успехов).</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Познавательные УУД:</w:t>
      </w:r>
    </w:p>
    <w:p w:rsidR="009D2244" w:rsidRPr="00B7404C" w:rsidRDefault="009D2244" w:rsidP="00BE19FB">
      <w:pPr>
        <w:numPr>
          <w:ilvl w:val="0"/>
          <w:numId w:val="5"/>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добывать новые знания: </w:t>
      </w:r>
      <w:r w:rsidRPr="00B7404C">
        <w:rPr>
          <w:rFonts w:ascii="Times New Roman" w:eastAsia="Times New Roman" w:hAnsi="Times New Roman" w:cs="Times New Roman"/>
          <w:i/>
          <w:iCs/>
          <w:color w:val="000000" w:themeColor="text1"/>
          <w:sz w:val="26"/>
          <w:szCs w:val="26"/>
          <w:lang w:eastAsia="ru-RU"/>
        </w:rPr>
        <w:t>находить ответы</w:t>
      </w:r>
      <w:r w:rsidRPr="00B7404C">
        <w:rPr>
          <w:rFonts w:ascii="Times New Roman" w:eastAsia="Times New Roman" w:hAnsi="Times New Roman" w:cs="Times New Roman"/>
          <w:color w:val="000000" w:themeColor="text1"/>
          <w:sz w:val="26"/>
          <w:szCs w:val="26"/>
          <w:lang w:eastAsia="ru-RU"/>
        </w:rPr>
        <w:t> на вопросы, используя разные источники информации, свой жизненный опыт и информацию, полученную на занятии;</w:t>
      </w:r>
    </w:p>
    <w:p w:rsidR="009D2244" w:rsidRPr="00B7404C" w:rsidRDefault="009D2244" w:rsidP="00BE19FB">
      <w:pPr>
        <w:numPr>
          <w:ilvl w:val="0"/>
          <w:numId w:val="5"/>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перерабатывать полученную информацию: </w:t>
      </w:r>
      <w:r w:rsidRPr="00B7404C">
        <w:rPr>
          <w:rFonts w:ascii="Times New Roman" w:eastAsia="Times New Roman" w:hAnsi="Times New Roman" w:cs="Times New Roman"/>
          <w:i/>
          <w:iCs/>
          <w:color w:val="000000" w:themeColor="text1"/>
          <w:sz w:val="26"/>
          <w:szCs w:val="26"/>
          <w:lang w:eastAsia="ru-RU"/>
        </w:rPr>
        <w:t>делать</w:t>
      </w:r>
      <w:r w:rsidRPr="00B7404C">
        <w:rPr>
          <w:rFonts w:ascii="Times New Roman" w:eastAsia="Times New Roman" w:hAnsi="Times New Roman" w:cs="Times New Roman"/>
          <w:color w:val="000000" w:themeColor="text1"/>
          <w:sz w:val="26"/>
          <w:szCs w:val="26"/>
          <w:lang w:eastAsia="ru-RU"/>
        </w:rPr>
        <w:t> выводы в результате совместной работы всей команды;</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учебный материал и задания.</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Коммуникативные УУД:</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умение донести свою позицию до других: оформлять свою мысль. </w:t>
      </w:r>
      <w:r w:rsidRPr="00B7404C">
        <w:rPr>
          <w:rFonts w:ascii="Times New Roman" w:eastAsia="Times New Roman" w:hAnsi="Times New Roman" w:cs="Times New Roman"/>
          <w:i/>
          <w:iCs/>
          <w:color w:val="000000" w:themeColor="text1"/>
          <w:sz w:val="26"/>
          <w:szCs w:val="26"/>
          <w:lang w:eastAsia="ru-RU"/>
        </w:rPr>
        <w:t>Слушать </w:t>
      </w:r>
      <w:r w:rsidRPr="00B7404C">
        <w:rPr>
          <w:rFonts w:ascii="Times New Roman" w:eastAsia="Times New Roman" w:hAnsi="Times New Roman" w:cs="Times New Roman"/>
          <w:color w:val="000000" w:themeColor="text1"/>
          <w:sz w:val="26"/>
          <w:szCs w:val="26"/>
          <w:lang w:eastAsia="ru-RU"/>
        </w:rPr>
        <w:t>и</w:t>
      </w:r>
      <w:r w:rsidRPr="00B7404C">
        <w:rPr>
          <w:rFonts w:ascii="Times New Roman" w:eastAsia="Times New Roman" w:hAnsi="Times New Roman" w:cs="Times New Roman"/>
          <w:i/>
          <w:iCs/>
          <w:color w:val="000000" w:themeColor="text1"/>
          <w:sz w:val="26"/>
          <w:szCs w:val="26"/>
          <w:lang w:eastAsia="ru-RU"/>
        </w:rPr>
        <w:t> </w:t>
      </w:r>
      <w:proofErr w:type="spellStart"/>
      <w:r w:rsidRPr="00B7404C">
        <w:rPr>
          <w:rFonts w:ascii="Times New Roman" w:eastAsia="Times New Roman" w:hAnsi="Times New Roman" w:cs="Times New Roman"/>
          <w:i/>
          <w:iCs/>
          <w:color w:val="000000" w:themeColor="text1"/>
          <w:sz w:val="26"/>
          <w:szCs w:val="26"/>
          <w:lang w:eastAsia="ru-RU"/>
        </w:rPr>
        <w:t>понимать</w:t>
      </w:r>
      <w:r w:rsidRPr="00B7404C">
        <w:rPr>
          <w:rFonts w:ascii="Times New Roman" w:eastAsia="Times New Roman" w:hAnsi="Times New Roman" w:cs="Times New Roman"/>
          <w:color w:val="000000" w:themeColor="text1"/>
          <w:sz w:val="26"/>
          <w:szCs w:val="26"/>
          <w:lang w:eastAsia="ru-RU"/>
        </w:rPr>
        <w:t>речь</w:t>
      </w:r>
      <w:proofErr w:type="spellEnd"/>
      <w:r w:rsidRPr="00B7404C">
        <w:rPr>
          <w:rFonts w:ascii="Times New Roman" w:eastAsia="Times New Roman" w:hAnsi="Times New Roman" w:cs="Times New Roman"/>
          <w:color w:val="000000" w:themeColor="text1"/>
          <w:sz w:val="26"/>
          <w:szCs w:val="26"/>
          <w:lang w:eastAsia="ru-RU"/>
        </w:rPr>
        <w:t xml:space="preserve"> других;</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совместно договариваться о правилах общения и поведения в игре и следовать им;</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учиться выполнять различные роли в группе (лидера, исполнителя, критика).</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организация работы в парах и малых группах.</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Оздоровительные результаты программы внеурочной деятельности:</w:t>
      </w:r>
    </w:p>
    <w:p w:rsidR="009D2244" w:rsidRPr="00B7404C" w:rsidRDefault="009D2244" w:rsidP="00BE19FB">
      <w:pPr>
        <w:numPr>
          <w:ilvl w:val="0"/>
          <w:numId w:val="7"/>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9D2244" w:rsidRPr="00B7404C" w:rsidRDefault="009D2244" w:rsidP="00BE19FB">
      <w:pPr>
        <w:numPr>
          <w:ilvl w:val="0"/>
          <w:numId w:val="7"/>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социальная адаптация детей, расширение сферы общения, приобретение опыта взаимодействия с окружающим миром.</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8D3CFD" w:rsidRPr="00B7404C" w:rsidRDefault="00705AF2"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p>
    <w:p w:rsidR="00B7404C" w:rsidRDefault="008D3CFD"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9254B7">
        <w:rPr>
          <w:rFonts w:ascii="Times New Roman" w:eastAsia="Times New Roman" w:hAnsi="Times New Roman" w:cs="Times New Roman"/>
          <w:b/>
          <w:color w:val="000000" w:themeColor="text1"/>
          <w:sz w:val="20"/>
          <w:szCs w:val="20"/>
          <w:lang w:eastAsia="ru-RU"/>
        </w:rPr>
        <w:t xml:space="preserve">                                                           </w:t>
      </w:r>
      <w:r w:rsidR="00183819" w:rsidRPr="009254B7">
        <w:rPr>
          <w:rFonts w:ascii="Times New Roman" w:eastAsia="Times New Roman" w:hAnsi="Times New Roman" w:cs="Times New Roman"/>
          <w:b/>
          <w:color w:val="000000" w:themeColor="text1"/>
          <w:sz w:val="20"/>
          <w:szCs w:val="20"/>
          <w:lang w:eastAsia="ru-RU"/>
        </w:rPr>
        <w:t xml:space="preserve"> </w:t>
      </w:r>
      <w:r w:rsidRPr="009254B7">
        <w:rPr>
          <w:rFonts w:ascii="Times New Roman" w:eastAsia="Times New Roman" w:hAnsi="Times New Roman" w:cs="Times New Roman"/>
          <w:b/>
          <w:color w:val="000000" w:themeColor="text1"/>
          <w:sz w:val="20"/>
          <w:szCs w:val="20"/>
          <w:lang w:eastAsia="ru-RU"/>
        </w:rPr>
        <w:t xml:space="preserve">  </w:t>
      </w:r>
      <w:r w:rsidR="00BE19FB" w:rsidRPr="009254B7">
        <w:rPr>
          <w:rFonts w:ascii="Times New Roman" w:eastAsia="Times New Roman" w:hAnsi="Times New Roman" w:cs="Times New Roman"/>
          <w:b/>
          <w:color w:val="000000" w:themeColor="text1"/>
          <w:sz w:val="20"/>
          <w:szCs w:val="20"/>
          <w:lang w:eastAsia="ru-RU"/>
        </w:rPr>
        <w:t xml:space="preserve">   </w:t>
      </w:r>
      <w:r w:rsidR="009254B7">
        <w:rPr>
          <w:rFonts w:ascii="Times New Roman" w:eastAsia="Times New Roman" w:hAnsi="Times New Roman" w:cs="Times New Roman"/>
          <w:b/>
          <w:color w:val="000000" w:themeColor="text1"/>
          <w:sz w:val="20"/>
          <w:szCs w:val="20"/>
          <w:lang w:eastAsia="ru-RU"/>
        </w:rPr>
        <w:t xml:space="preserve">            </w:t>
      </w:r>
      <w:r w:rsidR="00BE19FB" w:rsidRPr="009254B7">
        <w:rPr>
          <w:rFonts w:ascii="Times New Roman" w:eastAsia="Times New Roman" w:hAnsi="Times New Roman" w:cs="Times New Roman"/>
          <w:b/>
          <w:color w:val="000000" w:themeColor="text1"/>
          <w:sz w:val="20"/>
          <w:szCs w:val="20"/>
          <w:lang w:eastAsia="ru-RU"/>
        </w:rPr>
        <w:t xml:space="preserve">    </w:t>
      </w:r>
      <w:r w:rsidRPr="009254B7">
        <w:rPr>
          <w:rFonts w:ascii="Times New Roman" w:eastAsia="Times New Roman" w:hAnsi="Times New Roman" w:cs="Times New Roman"/>
          <w:b/>
          <w:color w:val="000000" w:themeColor="text1"/>
          <w:sz w:val="20"/>
          <w:szCs w:val="20"/>
          <w:lang w:eastAsia="ru-RU"/>
        </w:rPr>
        <w:t xml:space="preserve"> </w:t>
      </w:r>
    </w:p>
    <w:p w:rsidR="008D3CFD" w:rsidRPr="00B7404C" w:rsidRDefault="00B7404C" w:rsidP="00B7404C">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2</w:t>
      </w:r>
      <w:r w:rsidR="008D3CFD" w:rsidRPr="00B7404C">
        <w:rPr>
          <w:rFonts w:ascii="Times New Roman" w:eastAsia="Times New Roman" w:hAnsi="Times New Roman" w:cs="Times New Roman"/>
          <w:color w:val="000000" w:themeColor="text1"/>
          <w:sz w:val="26"/>
          <w:szCs w:val="26"/>
          <w:lang w:eastAsia="ru-RU"/>
        </w:rPr>
        <w:t>.</w:t>
      </w:r>
      <w:r w:rsidRPr="00B7404C">
        <w:rPr>
          <w:rFonts w:ascii="Times New Roman" w:eastAsia="Times New Roman" w:hAnsi="Times New Roman" w:cs="Times New Roman"/>
          <w:color w:val="000000" w:themeColor="text1"/>
          <w:sz w:val="26"/>
          <w:szCs w:val="26"/>
          <w:lang w:eastAsia="ru-RU"/>
        </w:rPr>
        <w:t xml:space="preserve"> </w:t>
      </w:r>
      <w:r w:rsidR="008D3CFD" w:rsidRPr="00B7404C">
        <w:rPr>
          <w:rFonts w:ascii="Times New Roman" w:eastAsia="Times New Roman" w:hAnsi="Times New Roman" w:cs="Times New Roman"/>
          <w:b/>
          <w:bCs/>
          <w:color w:val="000000" w:themeColor="text1"/>
          <w:sz w:val="26"/>
          <w:szCs w:val="26"/>
          <w:lang w:eastAsia="ru-RU"/>
        </w:rPr>
        <w:t>Содержание курса внеурочной деятельности</w:t>
      </w:r>
      <w:r w:rsidR="00D12105">
        <w:rPr>
          <w:rFonts w:ascii="Times New Roman" w:eastAsia="Times New Roman" w:hAnsi="Times New Roman" w:cs="Times New Roman"/>
          <w:b/>
          <w:bCs/>
          <w:color w:val="000000" w:themeColor="text1"/>
          <w:sz w:val="26"/>
          <w:szCs w:val="26"/>
          <w:lang w:eastAsia="ru-RU"/>
        </w:rPr>
        <w:t xml:space="preserve"> с указанием форм организации и видов деятельности </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r w:rsidR="009254B7"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Стойки и перемещения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Стойка</w:t>
      </w:r>
      <w:r w:rsidRPr="00B7404C">
        <w:rPr>
          <w:rFonts w:ascii="Times New Roman" w:eastAsia="Times New Roman" w:hAnsi="Times New Roman" w:cs="Times New Roman"/>
          <w:color w:val="000000" w:themeColor="text1"/>
          <w:sz w:val="26"/>
          <w:szCs w:val="26"/>
          <w:lang w:eastAsia="ru-RU"/>
        </w:rPr>
        <w:t> волейболиста – поза готовности к перемещению и выходу в исходное положение для выполнения технического приёма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подготовке к приёму подачи, при приёме и передачах мяча, перед блокированием, при приёме нападающих ударов и страховке.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Перемещения</w:t>
      </w:r>
      <w:r w:rsidRPr="00B7404C">
        <w:rPr>
          <w:rFonts w:ascii="Times New Roman" w:eastAsia="Times New Roman" w:hAnsi="Times New Roman" w:cs="Times New Roman"/>
          <w:color w:val="000000" w:themeColor="text1"/>
          <w:sz w:val="26"/>
          <w:szCs w:val="26"/>
          <w:lang w:eastAsia="ru-RU"/>
        </w:rPr>
        <w:t> – это действия игрока при выборе места на площадке.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8D3CFD" w:rsidRPr="00B7404C" w:rsidRDefault="008D3CFD" w:rsidP="00BE19FB">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В стойке волейболиста:</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выпад вправо, влево, шаг вперёд, назад;</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приставные шаги вправо, влево от одной боковой линии площадки до другой;</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двойной шаг вперёд-назад.</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b/>
          <w:bCs/>
          <w:i/>
          <w:iCs/>
          <w:color w:val="000000" w:themeColor="text1"/>
          <w:sz w:val="26"/>
          <w:szCs w:val="26"/>
          <w:lang w:eastAsia="ru-RU"/>
        </w:rPr>
        <w:t> </w:t>
      </w:r>
      <w:r w:rsidRPr="00B7404C">
        <w:rPr>
          <w:rFonts w:ascii="Times New Roman" w:eastAsia="Times New Roman" w:hAnsi="Times New Roman" w:cs="Times New Roman"/>
          <w:color w:val="000000" w:themeColor="text1"/>
          <w:sz w:val="26"/>
          <w:szCs w:val="26"/>
          <w:lang w:eastAsia="ru-RU"/>
        </w:rPr>
        <w:t>руки перед грудью согнуты в локтях и </w:t>
      </w:r>
      <w:r w:rsidRPr="00B7404C">
        <w:rPr>
          <w:rFonts w:ascii="Times New Roman" w:eastAsia="Times New Roman" w:hAnsi="Times New Roman" w:cs="Times New Roman"/>
          <w:color w:val="000000" w:themeColor="text1"/>
          <w:sz w:val="26"/>
          <w:szCs w:val="26"/>
          <w:lang w:eastAsia="ru-RU"/>
        </w:rPr>
        <w:br/>
        <w:t>готовы выполнять действия с мячом.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Скачок вперёд одним шагом в стойку.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3. Подпрыгнуть, вернуться в стойку волейболиста и выполнить шаг или выпад: а) вперёд; б) в сторону.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По сигналу (в беге) остановка в стойку и прыжок вверх толчком двух ног.</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5. Перемещения в стойке по сигналу – в стороны, вперёд, назад.</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6.Эстафеты с перемещениями различными способами, с выполнением различных заданий.</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r w:rsidR="009254B7"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Передача мяча сверху двумя руками</w:t>
      </w:r>
      <w:r w:rsidRPr="00B7404C">
        <w:rPr>
          <w:rFonts w:ascii="Times New Roman" w:eastAsia="Times New Roman" w:hAnsi="Times New Roman" w:cs="Times New Roman"/>
          <w:b/>
          <w:bCs/>
          <w:color w:val="000000" w:themeColor="text1"/>
          <w:sz w:val="26"/>
          <w:szCs w:val="26"/>
          <w:lang w:eastAsia="ru-RU"/>
        </w:rPr>
        <w:br/>
      </w: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1,2).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3,4).</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485900" cy="1323975"/>
            <wp:effectExtent l="19050" t="0" r="0" b="0"/>
            <wp:docPr id="6" name="Рисунок 1" descr="https://arhivurokov.ru/multiurok/f/f/4/ff4e037b65243014e66c48605f46b6911ffe3181/vnieurochka-5-klass-po-fgos-sportivnyie-ighr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f/f/4/ff4e037b65243014e66c48605f46b6911ffe3181/vnieurochka-5-klass-po-fgos-sportivnyie-ighry_1.jpeg"/>
                    <pic:cNvPicPr>
                      <a:picLocks noChangeAspect="1" noChangeArrowheads="1"/>
                    </pic:cNvPicPr>
                  </pic:nvPicPr>
                  <pic:blipFill>
                    <a:blip r:embed="rId7" cstate="print"/>
                    <a:srcRect/>
                    <a:stretch>
                      <a:fillRect/>
                    </a:stretch>
                  </pic:blipFill>
                  <pic:spPr bwMode="auto">
                    <a:xfrm>
                      <a:off x="0" y="0"/>
                      <a:ext cx="1485900" cy="1323975"/>
                    </a:xfrm>
                    <a:prstGeom prst="rect">
                      <a:avLst/>
                    </a:prstGeom>
                    <a:noFill/>
                    <a:ln w="9525">
                      <a:noFill/>
                      <a:miter lim="800000"/>
                      <a:headEnd/>
                      <a:tailEnd/>
                    </a:ln>
                  </pic:spPr>
                </pic:pic>
              </a:graphicData>
            </a:graphic>
          </wp:inline>
        </w:drawing>
      </w:r>
      <w:r w:rsidRPr="00B7404C">
        <w:rPr>
          <w:rFonts w:ascii="Times New Roman" w:eastAsia="Times New Roman" w:hAnsi="Times New Roman" w:cs="Times New Roman"/>
          <w:color w:val="000000" w:themeColor="text1"/>
          <w:sz w:val="26"/>
          <w:szCs w:val="26"/>
          <w:lang w:eastAsia="ru-RU"/>
        </w:rPr>
        <w:t> </w:t>
      </w:r>
      <w:r w:rsidRPr="00B7404C">
        <w:rPr>
          <w:rFonts w:ascii="Times New Roman" w:eastAsia="Times New Roman" w:hAnsi="Times New Roman" w:cs="Times New Roman"/>
          <w:noProof/>
          <w:color w:val="000000" w:themeColor="text1"/>
          <w:sz w:val="26"/>
          <w:szCs w:val="26"/>
          <w:lang w:eastAsia="ru-RU"/>
        </w:rPr>
        <w:drawing>
          <wp:inline distT="0" distB="0" distL="0" distR="0">
            <wp:extent cx="3712697" cy="1422400"/>
            <wp:effectExtent l="19050" t="0" r="2053" b="0"/>
            <wp:docPr id="7" name="Рисунок 2" descr="https://arhivurokov.ru/multiurok/f/f/4/ff4e037b65243014e66c48605f46b6911ffe3181/vnieurochka-5-klass-po-fgos-sportivnyie-ighr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f/f/4/ff4e037b65243014e66c48605f46b6911ffe3181/vnieurochka-5-klass-po-fgos-sportivnyie-ighry_2.jpeg"/>
                    <pic:cNvPicPr>
                      <a:picLocks noChangeAspect="1" noChangeArrowheads="1"/>
                    </pic:cNvPicPr>
                  </pic:nvPicPr>
                  <pic:blipFill>
                    <a:blip r:embed="rId8" cstate="print"/>
                    <a:srcRect/>
                    <a:stretch>
                      <a:fillRect/>
                    </a:stretch>
                  </pic:blipFill>
                  <pic:spPr bwMode="auto">
                    <a:xfrm>
                      <a:off x="0" y="0"/>
                      <a:ext cx="3714750" cy="1423186"/>
                    </a:xfrm>
                    <a:prstGeom prst="rect">
                      <a:avLst/>
                    </a:prstGeom>
                    <a:noFill/>
                    <a:ln w="9525">
                      <a:noFill/>
                      <a:miter lim="800000"/>
                      <a:headEnd/>
                      <a:tailEnd/>
                    </a:ln>
                  </pic:spPr>
                </pic:pic>
              </a:graphicData>
            </a:graphic>
          </wp:inline>
        </w:drawing>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1 Рис. 3</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600200" cy="1390650"/>
            <wp:effectExtent l="19050" t="0" r="0" b="0"/>
            <wp:docPr id="8" name="Рисунок 3" descr="https://arhivurokov.ru/multiurok/f/f/4/ff4e037b65243014e66c48605f46b6911ffe3181/vnieurochka-5-klass-po-fgos-sportivnyie-ighry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f/f/4/ff4e037b65243014e66c48605f46b6911ffe3181/vnieurochka-5-klass-po-fgos-sportivnyie-ighry_3.jpeg"/>
                    <pic:cNvPicPr>
                      <a:picLocks noChangeAspect="1" noChangeArrowheads="1"/>
                    </pic:cNvPicPr>
                  </pic:nvPicPr>
                  <pic:blipFill>
                    <a:blip r:embed="rId9" cstate="print"/>
                    <a:srcRect/>
                    <a:stretch>
                      <a:fillRect/>
                    </a:stretch>
                  </pic:blipFill>
                  <pic:spPr bwMode="auto">
                    <a:xfrm>
                      <a:off x="0" y="0"/>
                      <a:ext cx="1600200" cy="1390650"/>
                    </a:xfrm>
                    <a:prstGeom prst="rect">
                      <a:avLst/>
                    </a:prstGeom>
                    <a:noFill/>
                    <a:ln w="9525">
                      <a:noFill/>
                      <a:miter lim="800000"/>
                      <a:headEnd/>
                      <a:tailEnd/>
                    </a:ln>
                  </pic:spPr>
                </pic:pic>
              </a:graphicData>
            </a:graphic>
          </wp:inline>
        </w:drawing>
      </w:r>
      <w:r w:rsidRPr="00B7404C">
        <w:rPr>
          <w:rFonts w:ascii="Times New Roman" w:eastAsia="Times New Roman" w:hAnsi="Times New Roman" w:cs="Times New Roman"/>
          <w:color w:val="000000" w:themeColor="text1"/>
          <w:sz w:val="26"/>
          <w:szCs w:val="26"/>
          <w:lang w:eastAsia="ru-RU"/>
        </w:rPr>
        <w:t> </w:t>
      </w:r>
      <w:r w:rsidRPr="00B7404C">
        <w:rPr>
          <w:rFonts w:ascii="Times New Roman" w:eastAsia="Times New Roman" w:hAnsi="Times New Roman" w:cs="Times New Roman"/>
          <w:noProof/>
          <w:color w:val="000000" w:themeColor="text1"/>
          <w:sz w:val="26"/>
          <w:szCs w:val="26"/>
          <w:lang w:eastAsia="ru-RU"/>
        </w:rPr>
        <w:drawing>
          <wp:inline distT="0" distB="0" distL="0" distR="0">
            <wp:extent cx="3459431" cy="1380066"/>
            <wp:effectExtent l="19050" t="0" r="7669" b="0"/>
            <wp:docPr id="9" name="Рисунок 4" descr="https://arhivurokov.ru/multiurok/f/f/4/ff4e037b65243014e66c48605f46b6911ffe3181/vnieurochka-5-klass-po-fgos-sportivnyie-ighry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f/f/4/ff4e037b65243014e66c48605f46b6911ffe3181/vnieurochka-5-klass-po-fgos-sportivnyie-ighry_4.jpeg"/>
                    <pic:cNvPicPr>
                      <a:picLocks noChangeAspect="1" noChangeArrowheads="1"/>
                    </pic:cNvPicPr>
                  </pic:nvPicPr>
                  <pic:blipFill>
                    <a:blip r:embed="rId10" cstate="print"/>
                    <a:srcRect/>
                    <a:stretch>
                      <a:fillRect/>
                    </a:stretch>
                  </pic:blipFill>
                  <pic:spPr bwMode="auto">
                    <a:xfrm>
                      <a:off x="0" y="0"/>
                      <a:ext cx="3457575" cy="1379326"/>
                    </a:xfrm>
                    <a:prstGeom prst="rect">
                      <a:avLst/>
                    </a:prstGeom>
                    <a:noFill/>
                    <a:ln w="9525">
                      <a:noFill/>
                      <a:miter lim="800000"/>
                      <a:headEnd/>
                      <a:tailEnd/>
                    </a:ln>
                  </pic:spPr>
                </pic:pic>
              </a:graphicData>
            </a:graphic>
          </wp:inline>
        </w:drawing>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2 Рис.4</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приёме подач, передачах для нападающего удара и перебивании мяча через сетку.</w:t>
      </w:r>
    </w:p>
    <w:p w:rsidR="008D3CFD" w:rsidRPr="00B7404C" w:rsidRDefault="008D3CFD" w:rsidP="00BE19FB">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Имитация перехода из стойки волейболиста в исходное положение для приёма и передачи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Имитация передачи мяча двумя руками сверху на месте и после перемещения.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6. В парах: один из партнёров набрасывает мяч другому, который передаёт мяч сверху двумя руками.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color w:val="000000" w:themeColor="text1"/>
          <w:sz w:val="26"/>
          <w:szCs w:val="26"/>
          <w:lang w:eastAsia="ru-RU"/>
        </w:rPr>
        <w:t> после 5–7 передач занимающиеся меняются ролями.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7. Передачи мяча над собой на месте, в движении (приставными шагами, лицом вперёд, спиной вперёд), с изменением высоты полёта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8. Две-три передачи мяча над собой и передача партнёру.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9. Передачи мяча в парах с варьированием расстояния и траектории.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color w:val="000000" w:themeColor="text1"/>
          <w:sz w:val="26"/>
          <w:szCs w:val="26"/>
          <w:lang w:eastAsia="ru-RU"/>
        </w:rPr>
        <w:t> упражнения 10–11 можно проводить в форме соревнования: какая из троек выполнит больше передач, не допустив при этом потери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11. Передачи мяча в тройках. Расположение игроков в треугольнике: зоны 6–3–4, 6–2–3, 6–2–4; 5–3–4, 5–2–3, 5–2–4; 1–3–2, 1–4–3, 1–4–2.</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12. Передачи в парах с передвижением приставными шагами по длине игровой площадки.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13. В парах: передачи мяча через сетку.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14. Передачи мяча на точность: в мишени, расположенные на стене, на игровой площадке (гимнастические обручи и др.).</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15. Подвижные игры с верхней передачей мяча: «Эстафета у стены», «Мяч в воздухе», «Мяч над сеткой», «Вызов номеров» и др.</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Ошибки: </w:t>
      </w:r>
      <w:r w:rsidRPr="00B7404C">
        <w:rPr>
          <w:rFonts w:ascii="Times New Roman" w:eastAsia="Times New Roman" w:hAnsi="Times New Roman" w:cs="Times New Roman"/>
          <w:color w:val="000000" w:themeColor="text1"/>
          <w:sz w:val="26"/>
          <w:szCs w:val="26"/>
          <w:lang w:eastAsia="ru-RU"/>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8D3CFD" w:rsidRPr="00B7404C" w:rsidRDefault="008D3CFD" w:rsidP="008D3CFD">
      <w:pPr>
        <w:shd w:val="clear" w:color="auto" w:fill="FFFFFF"/>
        <w:spacing w:after="15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Приём мяча снизу двумя руками</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Приём мяча перпендикулярно траектории полёта мяча:</w:t>
      </w:r>
      <w:r w:rsidRPr="00B7404C">
        <w:rPr>
          <w:rFonts w:ascii="Times New Roman" w:eastAsia="Times New Roman" w:hAnsi="Times New Roman" w:cs="Times New Roman"/>
          <w:color w:val="000000" w:themeColor="text1"/>
          <w:sz w:val="26"/>
          <w:szCs w:val="26"/>
          <w:lang w:eastAsia="ru-RU"/>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5).</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060873" cy="787400"/>
            <wp:effectExtent l="19050" t="0" r="5927" b="0"/>
            <wp:docPr id="10" name="Рисунок 5" descr="https://arhivurokov.ru/multiurok/f/f/4/ff4e037b65243014e66c48605f46b6911ffe3181/vnieurochka-5-klass-po-fgos-sportivnyie-ighry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f/f/4/ff4e037b65243014e66c48605f46b6911ffe3181/vnieurochka-5-klass-po-fgos-sportivnyie-ighry_5.jpeg"/>
                    <pic:cNvPicPr>
                      <a:picLocks noChangeAspect="1" noChangeArrowheads="1"/>
                    </pic:cNvPicPr>
                  </pic:nvPicPr>
                  <pic:blipFill>
                    <a:blip r:embed="rId11" cstate="print"/>
                    <a:srcRect/>
                    <a:stretch>
                      <a:fillRect/>
                    </a:stretch>
                  </pic:blipFill>
                  <pic:spPr bwMode="auto">
                    <a:xfrm>
                      <a:off x="0" y="0"/>
                      <a:ext cx="1066800" cy="791799"/>
                    </a:xfrm>
                    <a:prstGeom prst="rect">
                      <a:avLst/>
                    </a:prstGeom>
                    <a:noFill/>
                    <a:ln w="9525">
                      <a:noFill/>
                      <a:miter lim="800000"/>
                      <a:headEnd/>
                      <a:tailEnd/>
                    </a:ln>
                  </pic:spPr>
                </pic:pic>
              </a:graphicData>
            </a:graphic>
          </wp:inline>
        </w:drawing>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5</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8D3CFD" w:rsidRPr="00B7404C" w:rsidRDefault="008D3CFD" w:rsidP="008D3CFD">
      <w:pPr>
        <w:shd w:val="clear" w:color="auto" w:fill="FFFFFF"/>
        <w:spacing w:after="15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Имитация приёма мяча в исходном положении.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Имитация приёма мяча после перемещения (вперёд, назад, в стороны).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3. В парах: один давит на мяч, лежащий на предплечьях другого игрока (стоящего в исходном положении), и тот имитирует приём.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Стойка волейболиста, держа на выпрямленных руках лежащий на запястьях мяч</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а) покачивание руками вверх-вниз и в стороны;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б) разгибание и сгибание ног, имитируя приём и передачу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5. Подбрасывание мяча невысоко над собой и приём его на запястья выпрямленных рук.</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6. Подбивание волейбольного мяча снизу двумя руками на месте. Движение рук выполняется за счёт разгибания ног.</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7. Подбивание волейбольного мяча снизу двумя руками с продвижением: лицом вперёд; боком приставными шагами.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8. Приём мяча, наброшенного партнёром. Расстояние 2–3 м, затем постепенно увеличивается до 9–12 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9. В парах: приём мяча снизу и передача партнёру сверху двумя руками.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10. Приём мяча после отскока от пола (в парах или у стены).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11. Приём мяча в зоне 6; мяч через сетку набрасывает партнёр.</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Ошибки:</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момент приёма руки согнуты в локтевых суставах;</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руки почти параллельны полу;</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резкое встречное движение рук к мячу;</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приём мяча на кулаки.</w:t>
      </w:r>
    </w:p>
    <w:p w:rsidR="008D3CFD" w:rsidRPr="00B7404C" w:rsidRDefault="008D3CFD" w:rsidP="00BE19FB">
      <w:pPr>
        <w:shd w:val="clear" w:color="auto" w:fill="FFFFFF"/>
        <w:spacing w:after="0" w:line="240" w:lineRule="auto"/>
        <w:ind w:left="360"/>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Нижняя прямая подача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lastRenderedPageBreak/>
        <w:t>Техника выполнения: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 обучении нижней прямой подаче учащиеся должны иметь в виду следующее: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от правильно принятого исходного положения зависит результат подачи;</w:t>
      </w:r>
      <w:r w:rsidRPr="00B7404C">
        <w:rPr>
          <w:rFonts w:ascii="Times New Roman" w:eastAsia="Times New Roman" w:hAnsi="Times New Roman" w:cs="Times New Roman"/>
          <w:color w:val="000000" w:themeColor="text1"/>
          <w:sz w:val="26"/>
          <w:szCs w:val="26"/>
          <w:lang w:eastAsia="ru-RU"/>
        </w:rPr>
        <w:br/>
        <w:t>– мяч нужно подбрасывать вертикально вверх на небольшую высоту.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Возможные ошибки: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Неправильное исходное положение (туловище выпрямлено, ноги прямые).</w:t>
      </w:r>
      <w:r w:rsidRPr="00B7404C">
        <w:rPr>
          <w:rFonts w:ascii="Times New Roman" w:eastAsia="Times New Roman" w:hAnsi="Times New Roman" w:cs="Times New Roman"/>
          <w:color w:val="000000" w:themeColor="text1"/>
          <w:sz w:val="26"/>
          <w:szCs w:val="26"/>
          <w:lang w:eastAsia="ru-RU"/>
        </w:rPr>
        <w:br/>
        <w:t>2. Мяч подброшен слишком близко к туловищу, слишком далеко или слишком высоко от него.</w:t>
      </w:r>
      <w:r w:rsidRPr="00B7404C">
        <w:rPr>
          <w:rFonts w:ascii="Times New Roman" w:eastAsia="Times New Roman" w:hAnsi="Times New Roman" w:cs="Times New Roman"/>
          <w:color w:val="000000" w:themeColor="text1"/>
          <w:sz w:val="26"/>
          <w:szCs w:val="26"/>
          <w:lang w:eastAsia="ru-RU"/>
        </w:rPr>
        <w:br/>
        <w:t>3. Удар по мячу выполнен рукой, согнутой в локтевом суставе.</w:t>
      </w:r>
      <w:r w:rsidRPr="00B7404C">
        <w:rPr>
          <w:rFonts w:ascii="Times New Roman" w:eastAsia="Times New Roman" w:hAnsi="Times New Roman" w:cs="Times New Roman"/>
          <w:color w:val="000000" w:themeColor="text1"/>
          <w:sz w:val="26"/>
          <w:szCs w:val="26"/>
          <w:lang w:eastAsia="ru-RU"/>
        </w:rPr>
        <w:br/>
        <w:t>4. Кисть бьющей руки слишком расслаблена.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Подводящие упражнения: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Положение подбрасывающей руки без мяча и с мячом.</w:t>
      </w:r>
      <w:r w:rsidRPr="00B7404C">
        <w:rPr>
          <w:rFonts w:ascii="Times New Roman" w:eastAsia="Times New Roman" w:hAnsi="Times New Roman" w:cs="Times New Roman"/>
          <w:color w:val="000000" w:themeColor="text1"/>
          <w:sz w:val="26"/>
          <w:szCs w:val="26"/>
          <w:lang w:eastAsia="ru-RU"/>
        </w:rPr>
        <w:br/>
        <w:t>2. Положение бьющей руки для замаха и с имитацией замаха.</w:t>
      </w:r>
      <w:r w:rsidRPr="00B7404C">
        <w:rPr>
          <w:rFonts w:ascii="Times New Roman" w:eastAsia="Times New Roman" w:hAnsi="Times New Roman" w:cs="Times New Roman"/>
          <w:color w:val="000000" w:themeColor="text1"/>
          <w:sz w:val="26"/>
          <w:szCs w:val="26"/>
          <w:lang w:eastAsia="ru-RU"/>
        </w:rPr>
        <w:br/>
        <w:t>3. Имитация подбрасывания мяча (без удара).</w:t>
      </w:r>
      <w:r w:rsidRPr="00B7404C">
        <w:rPr>
          <w:rFonts w:ascii="Times New Roman" w:eastAsia="Times New Roman" w:hAnsi="Times New Roman" w:cs="Times New Roman"/>
          <w:color w:val="000000" w:themeColor="text1"/>
          <w:sz w:val="26"/>
          <w:szCs w:val="26"/>
          <w:lang w:eastAsia="ru-RU"/>
        </w:rPr>
        <w:br/>
        <w:t>4. Удар бьющей рукой по ладони подбрасывающей руки.</w:t>
      </w:r>
      <w:r w:rsidRPr="00B7404C">
        <w:rPr>
          <w:rFonts w:ascii="Times New Roman" w:eastAsia="Times New Roman" w:hAnsi="Times New Roman" w:cs="Times New Roman"/>
          <w:color w:val="000000" w:themeColor="text1"/>
          <w:sz w:val="26"/>
          <w:szCs w:val="26"/>
          <w:lang w:eastAsia="ru-RU"/>
        </w:rPr>
        <w:br/>
        <w:t>5. Удар бьющей рукой по мячу, находящемуся неподвижно в другой руке.</w:t>
      </w:r>
      <w:r w:rsidRPr="00B7404C">
        <w:rPr>
          <w:rFonts w:ascii="Times New Roman" w:eastAsia="Times New Roman" w:hAnsi="Times New Roman" w:cs="Times New Roman"/>
          <w:color w:val="000000" w:themeColor="text1"/>
          <w:sz w:val="26"/>
          <w:szCs w:val="26"/>
          <w:lang w:eastAsia="ru-RU"/>
        </w:rPr>
        <w:br/>
        <w:t>6. Имитация подбрасывания и подача в целом.</w:t>
      </w:r>
      <w:r w:rsidRPr="00B7404C">
        <w:rPr>
          <w:rFonts w:ascii="Times New Roman" w:eastAsia="Times New Roman" w:hAnsi="Times New Roman" w:cs="Times New Roman"/>
          <w:color w:val="000000" w:themeColor="text1"/>
          <w:sz w:val="26"/>
          <w:szCs w:val="26"/>
          <w:lang w:eastAsia="ru-RU"/>
        </w:rPr>
        <w:br/>
        <w:t>7. Нижняя подача с близкого расстояния в стену.</w:t>
      </w:r>
      <w:r w:rsidRPr="00B7404C">
        <w:rPr>
          <w:rFonts w:ascii="Times New Roman" w:eastAsia="Times New Roman" w:hAnsi="Times New Roman" w:cs="Times New Roman"/>
          <w:color w:val="000000" w:themeColor="text1"/>
          <w:sz w:val="26"/>
          <w:szCs w:val="26"/>
          <w:lang w:eastAsia="ru-RU"/>
        </w:rPr>
        <w:br/>
        <w:t>8. Нижняя подача с близкого расстояния партнеру.</w:t>
      </w:r>
      <w:r w:rsidRPr="00B7404C">
        <w:rPr>
          <w:rFonts w:ascii="Times New Roman" w:eastAsia="Times New Roman" w:hAnsi="Times New Roman" w:cs="Times New Roman"/>
          <w:color w:val="000000" w:themeColor="text1"/>
          <w:sz w:val="26"/>
          <w:szCs w:val="26"/>
          <w:lang w:eastAsia="ru-RU"/>
        </w:rPr>
        <w:br/>
        <w:t>9. Нижняя подача через сетку с близкого расстояния.</w:t>
      </w:r>
      <w:r w:rsidRPr="00B7404C">
        <w:rPr>
          <w:rFonts w:ascii="Times New Roman" w:eastAsia="Times New Roman" w:hAnsi="Times New Roman" w:cs="Times New Roman"/>
          <w:color w:val="000000" w:themeColor="text1"/>
          <w:sz w:val="26"/>
          <w:szCs w:val="26"/>
          <w:lang w:eastAsia="ru-RU"/>
        </w:rPr>
        <w:br/>
        <w:t>10. Нижняя подача через сетку с места подачи.</w:t>
      </w:r>
    </w:p>
    <w:p w:rsidR="008D3CFD" w:rsidRPr="00B7404C" w:rsidRDefault="008D3CFD" w:rsidP="00BE19FB">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9254B7" w:rsidRDefault="008D3CFD" w:rsidP="00BE19F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9254B7" w:rsidRDefault="00BE19FB"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9254B7">
        <w:rPr>
          <w:rFonts w:ascii="Times New Roman" w:eastAsia="Times New Roman" w:hAnsi="Times New Roman" w:cs="Times New Roman"/>
          <w:color w:val="000000" w:themeColor="text1"/>
          <w:sz w:val="20"/>
          <w:szCs w:val="20"/>
          <w:lang w:eastAsia="ru-RU"/>
        </w:rPr>
        <w:t xml:space="preserve">                                                                                  </w:t>
      </w:r>
      <w:r w:rsidR="007A60BE" w:rsidRPr="009254B7">
        <w:rPr>
          <w:rFonts w:ascii="Times New Roman" w:eastAsia="Times New Roman" w:hAnsi="Times New Roman" w:cs="Times New Roman"/>
          <w:b/>
          <w:color w:val="000000" w:themeColor="text1"/>
          <w:sz w:val="20"/>
          <w:szCs w:val="20"/>
          <w:lang w:eastAsia="ru-RU"/>
        </w:rPr>
        <w:t xml:space="preserve"> </w:t>
      </w: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B7404C" w:rsidRDefault="00B7404C"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B7404C" w:rsidRDefault="00B7404C"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7A60BE" w:rsidRPr="00B7404C" w:rsidRDefault="009254B7" w:rsidP="00BE19FB">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 xml:space="preserve">                                                                                   </w:t>
      </w:r>
      <w:r w:rsidR="00B7404C" w:rsidRPr="00B7404C">
        <w:rPr>
          <w:rFonts w:ascii="Times New Roman" w:eastAsia="Times New Roman" w:hAnsi="Times New Roman" w:cs="Times New Roman"/>
          <w:b/>
          <w:color w:val="000000" w:themeColor="text1"/>
          <w:sz w:val="26"/>
          <w:szCs w:val="26"/>
          <w:lang w:eastAsia="ru-RU"/>
        </w:rPr>
        <w:t xml:space="preserve">                               3</w:t>
      </w:r>
      <w:r w:rsidRPr="00B7404C">
        <w:rPr>
          <w:rFonts w:ascii="Times New Roman" w:eastAsia="Times New Roman" w:hAnsi="Times New Roman" w:cs="Times New Roman"/>
          <w:b/>
          <w:color w:val="000000" w:themeColor="text1"/>
          <w:sz w:val="26"/>
          <w:szCs w:val="26"/>
          <w:lang w:eastAsia="ru-RU"/>
        </w:rPr>
        <w:t xml:space="preserve">.  </w:t>
      </w:r>
      <w:r w:rsidR="007A60BE" w:rsidRPr="00B7404C">
        <w:rPr>
          <w:rFonts w:ascii="Times New Roman" w:eastAsia="Times New Roman" w:hAnsi="Times New Roman" w:cs="Times New Roman"/>
          <w:b/>
          <w:color w:val="000000" w:themeColor="text1"/>
          <w:sz w:val="26"/>
          <w:szCs w:val="26"/>
          <w:lang w:eastAsia="ru-RU"/>
        </w:rPr>
        <w:t>Тематическое планирование</w:t>
      </w:r>
    </w:p>
    <w:p w:rsidR="00B7404C" w:rsidRPr="00B7404C" w:rsidRDefault="00B7404C"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4"/>
        <w:gridCol w:w="1701"/>
      </w:tblGrid>
      <w:tr w:rsidR="00B7404C" w:rsidRPr="00B7404C" w:rsidTr="00B7404C">
        <w:trPr>
          <w:trHeight w:val="513"/>
        </w:trPr>
        <w:tc>
          <w:tcPr>
            <w:tcW w:w="12474" w:type="dxa"/>
            <w:tcBorders>
              <w:top w:val="single" w:sz="4" w:space="0" w:color="000000"/>
              <w:left w:val="single" w:sz="4" w:space="0" w:color="000000"/>
              <w:bottom w:val="single" w:sz="4" w:space="0" w:color="000000"/>
              <w:right w:val="single" w:sz="4" w:space="0" w:color="000000"/>
            </w:tcBorders>
          </w:tcPr>
          <w:p w:rsidR="00B7404C" w:rsidRPr="00B7404C" w:rsidRDefault="00B7404C" w:rsidP="00AF4412">
            <w:pPr>
              <w:spacing w:after="0" w:line="240" w:lineRule="auto"/>
              <w:contextualSpacing/>
              <w:jc w:val="center"/>
              <w:rPr>
                <w:rFonts w:ascii="Times New Roman" w:eastAsia="Calibri" w:hAnsi="Times New Roman" w:cs="Times New Roman"/>
                <w:b/>
                <w:sz w:val="26"/>
                <w:szCs w:val="26"/>
                <w:lang w:eastAsia="ru-RU"/>
              </w:rPr>
            </w:pPr>
            <w:r w:rsidRPr="00B7404C">
              <w:rPr>
                <w:rFonts w:ascii="Times New Roman" w:hAnsi="Times New Roman" w:cs="Times New Roman"/>
                <w:b/>
                <w:sz w:val="26"/>
                <w:szCs w:val="26"/>
                <w:lang w:eastAsia="ru-RU"/>
              </w:rPr>
              <w:t>Тема</w:t>
            </w:r>
          </w:p>
        </w:tc>
        <w:tc>
          <w:tcPr>
            <w:tcW w:w="1701" w:type="dxa"/>
            <w:tcBorders>
              <w:top w:val="single" w:sz="4" w:space="0" w:color="000000"/>
              <w:left w:val="single" w:sz="4" w:space="0" w:color="000000"/>
              <w:bottom w:val="single" w:sz="4" w:space="0" w:color="000000"/>
              <w:right w:val="single" w:sz="4" w:space="0" w:color="auto"/>
            </w:tcBorders>
          </w:tcPr>
          <w:p w:rsidR="00B7404C" w:rsidRPr="00B7404C" w:rsidRDefault="00B7404C" w:rsidP="00AF4412">
            <w:pPr>
              <w:spacing w:after="0" w:line="240" w:lineRule="auto"/>
              <w:contextualSpacing/>
              <w:jc w:val="center"/>
              <w:rPr>
                <w:rFonts w:ascii="Times New Roman" w:eastAsia="Calibri" w:hAnsi="Times New Roman" w:cs="Times New Roman"/>
                <w:b/>
                <w:sz w:val="26"/>
                <w:szCs w:val="26"/>
                <w:lang w:eastAsia="ru-RU"/>
              </w:rPr>
            </w:pPr>
            <w:r w:rsidRPr="00B7404C">
              <w:rPr>
                <w:rFonts w:ascii="Times New Roman" w:eastAsia="Calibri" w:hAnsi="Times New Roman" w:cs="Times New Roman"/>
                <w:b/>
                <w:sz w:val="26"/>
                <w:szCs w:val="26"/>
                <w:lang w:eastAsia="ru-RU"/>
              </w:rPr>
              <w:t>Количество часов</w:t>
            </w:r>
          </w:p>
        </w:tc>
      </w:tr>
      <w:tr w:rsidR="00B7404C" w:rsidRPr="00B7404C" w:rsidTr="00102FC7">
        <w:trPr>
          <w:trHeight w:val="401"/>
        </w:trPr>
        <w:tc>
          <w:tcPr>
            <w:tcW w:w="12474" w:type="dxa"/>
            <w:tcBorders>
              <w:top w:val="single" w:sz="4" w:space="0" w:color="auto"/>
              <w:left w:val="single" w:sz="4" w:space="0" w:color="000000"/>
              <w:bottom w:val="single" w:sz="4" w:space="0" w:color="auto"/>
              <w:right w:val="single" w:sz="4" w:space="0" w:color="000000"/>
            </w:tcBorders>
          </w:tcPr>
          <w:p w:rsidR="00B7404C" w:rsidRDefault="00102FC7" w:rsidP="00AF4412">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7404C" w:rsidRPr="00B7404C">
              <w:rPr>
                <w:rFonts w:ascii="Times New Roman" w:eastAsia="Times New Roman" w:hAnsi="Times New Roman" w:cs="Times New Roman"/>
                <w:b/>
                <w:sz w:val="26"/>
                <w:szCs w:val="26"/>
                <w:lang w:eastAsia="ru-RU"/>
              </w:rPr>
              <w:t>Легкая атлетика</w:t>
            </w:r>
          </w:p>
          <w:p w:rsidR="00B7404C" w:rsidRPr="00B7404C" w:rsidRDefault="00B7404C" w:rsidP="00BE19FB">
            <w:pPr>
              <w:pStyle w:val="a6"/>
              <w:spacing w:after="0" w:line="240" w:lineRule="auto"/>
              <w:ind w:left="0" w:firstLine="720"/>
              <w:rPr>
                <w:rFonts w:ascii="Times New Roman" w:hAnsi="Times New Roman"/>
                <w:sz w:val="26"/>
                <w:szCs w:val="26"/>
              </w:rPr>
            </w:pP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B7404C" w:rsidP="00102FC7">
            <w:pPr>
              <w:jc w:val="center"/>
              <w:rPr>
                <w:rFonts w:ascii="Times New Roman" w:eastAsia="Calibri" w:hAnsi="Times New Roman" w:cs="Times New Roman"/>
                <w:sz w:val="26"/>
                <w:szCs w:val="26"/>
              </w:rPr>
            </w:pPr>
            <w:r w:rsidRPr="00B7404C">
              <w:rPr>
                <w:rFonts w:ascii="Times New Roman" w:eastAsia="Calibri" w:hAnsi="Times New Roman" w:cs="Times New Roman"/>
                <w:sz w:val="26"/>
                <w:szCs w:val="26"/>
              </w:rPr>
              <w:t>19</w:t>
            </w:r>
          </w:p>
        </w:tc>
      </w:tr>
      <w:tr w:rsidR="00102FC7" w:rsidRPr="00B7404C" w:rsidTr="00102FC7">
        <w:trPr>
          <w:trHeight w:val="67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eastAsia="Times New Roman" w:hAnsi="Times New Roman"/>
                <w:b/>
                <w:sz w:val="26"/>
                <w:szCs w:val="26"/>
                <w:lang w:eastAsia="ru-RU"/>
              </w:rPr>
            </w:pPr>
            <w:r w:rsidRPr="00B7404C">
              <w:rPr>
                <w:rFonts w:ascii="Times New Roman" w:hAnsi="Times New Roman"/>
                <w:sz w:val="26"/>
                <w:szCs w:val="26"/>
              </w:rPr>
              <w:t xml:space="preserve">Тестирование бега на </w:t>
            </w:r>
            <w:smartTag w:uri="urn:schemas-microsoft-com:office:smarttags" w:element="metricconverter">
              <w:smartTagPr>
                <w:attr w:name="ProductID" w:val="30 м"/>
              </w:smartTagPr>
              <w:r w:rsidRPr="00B7404C">
                <w:rPr>
                  <w:rFonts w:ascii="Times New Roman" w:hAnsi="Times New Roman"/>
                  <w:sz w:val="26"/>
                  <w:szCs w:val="26"/>
                </w:rPr>
                <w:t>30 м</w:t>
              </w:r>
            </w:smartTag>
            <w:r w:rsidRPr="00B7404C">
              <w:rPr>
                <w:rFonts w:ascii="Times New Roman" w:hAnsi="Times New Roman"/>
                <w:sz w:val="26"/>
                <w:szCs w:val="26"/>
              </w:rPr>
              <w:t xml:space="preserve"> с высокого старта.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102FC7">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6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eastAsia="Times New Roman" w:hAnsi="Times New Roman"/>
                <w:b/>
                <w:sz w:val="26"/>
                <w:szCs w:val="26"/>
                <w:lang w:eastAsia="ru-RU"/>
              </w:rPr>
            </w:pPr>
            <w:r w:rsidRPr="00B7404C">
              <w:rPr>
                <w:rFonts w:ascii="Times New Roman" w:hAnsi="Times New Roman"/>
                <w:sz w:val="26"/>
                <w:szCs w:val="26"/>
              </w:rPr>
              <w:t xml:space="preserve">Техника челночного бега. Тестирование челночного бега 3×10 м.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8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Способы </w:t>
            </w:r>
            <w:proofErr w:type="gramStart"/>
            <w:r w:rsidRPr="00B7404C">
              <w:rPr>
                <w:rFonts w:ascii="Times New Roman" w:hAnsi="Times New Roman"/>
                <w:sz w:val="26"/>
                <w:szCs w:val="26"/>
              </w:rPr>
              <w:t>метания  мяча</w:t>
            </w:r>
            <w:proofErr w:type="gramEnd"/>
            <w:r w:rsidRPr="00B7404C">
              <w:rPr>
                <w:rFonts w:ascii="Times New Roman" w:hAnsi="Times New Roman"/>
                <w:sz w:val="26"/>
                <w:szCs w:val="26"/>
              </w:rPr>
              <w:t xml:space="preserve"> на дальность.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6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метания мешочка на </w:t>
            </w:r>
            <w:proofErr w:type="gramStart"/>
            <w:r w:rsidRPr="00B7404C">
              <w:rPr>
                <w:rFonts w:ascii="Times New Roman" w:hAnsi="Times New Roman"/>
                <w:sz w:val="26"/>
                <w:szCs w:val="26"/>
              </w:rPr>
              <w:t>дальность..</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Прыжок в длину с разбега. Прыжок в длину с разбега на результат.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Контрольный урок по прыжкам в длину с разбега.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18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метания малого мяча на точность.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прыжка в длину с места.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7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Преодоление полосы препятствий. Усложненная полоса препятствий.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Прыжок в высоту с прямого разбега. Прыжок в высоту с прямого разбега на результат.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Прыжок </w:t>
            </w:r>
            <w:r>
              <w:rPr>
                <w:rFonts w:ascii="Times New Roman" w:hAnsi="Times New Roman"/>
                <w:sz w:val="26"/>
                <w:szCs w:val="26"/>
              </w:rPr>
              <w:t>в высоту спиной вперед.</w:t>
            </w:r>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Прыжки на мячах-</w:t>
            </w:r>
            <w:proofErr w:type="spellStart"/>
            <w:r w:rsidRPr="00B7404C">
              <w:rPr>
                <w:rFonts w:ascii="Times New Roman" w:hAnsi="Times New Roman"/>
                <w:sz w:val="26"/>
                <w:szCs w:val="26"/>
              </w:rPr>
              <w:t>хопах</w:t>
            </w:r>
            <w:proofErr w:type="spell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Броски набивного мяча от груди и способом «снизу». Бросок набивного мяча правой и левой руками.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прыжка в длину с разбега.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lastRenderedPageBreak/>
              <w:t xml:space="preserve">Тестирование метания малого мяча на точность.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0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Беговые упражнения.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8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бега на </w:t>
            </w:r>
            <w:smartTag w:uri="urn:schemas-microsoft-com:office:smarttags" w:element="metricconverter">
              <w:smartTagPr>
                <w:attr w:name="ProductID" w:val="30 м"/>
              </w:smartTagPr>
              <w:r w:rsidRPr="00B7404C">
                <w:rPr>
                  <w:rFonts w:ascii="Times New Roman" w:hAnsi="Times New Roman"/>
                  <w:sz w:val="26"/>
                  <w:szCs w:val="26"/>
                </w:rPr>
                <w:t>30 м</w:t>
              </w:r>
            </w:smartTag>
            <w:r w:rsidRPr="00B7404C">
              <w:rPr>
                <w:rFonts w:ascii="Times New Roman" w:hAnsi="Times New Roman"/>
                <w:sz w:val="26"/>
                <w:szCs w:val="26"/>
              </w:rPr>
              <w:t xml:space="preserve"> с высокого старта.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челночного бега 3×10 м.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583"/>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метания мешочка (мяча) на дальность. Бег на </w:t>
            </w:r>
            <w:smartTag w:uri="urn:schemas-microsoft-com:office:smarttags" w:element="metricconverter">
              <w:smartTagPr>
                <w:attr w:name="ProductID" w:val="1000 м"/>
              </w:smartTagPr>
              <w:r w:rsidRPr="00B7404C">
                <w:rPr>
                  <w:rFonts w:ascii="Times New Roman" w:hAnsi="Times New Roman"/>
                  <w:sz w:val="26"/>
                  <w:szCs w:val="26"/>
                </w:rPr>
                <w:t>1000 м</w:t>
              </w:r>
            </w:smartTag>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102FC7">
        <w:trPr>
          <w:trHeight w:val="328"/>
        </w:trPr>
        <w:tc>
          <w:tcPr>
            <w:tcW w:w="12474" w:type="dxa"/>
            <w:tcBorders>
              <w:top w:val="single" w:sz="4" w:space="0" w:color="auto"/>
              <w:left w:val="single" w:sz="4" w:space="0" w:color="000000"/>
              <w:bottom w:val="single" w:sz="4" w:space="0" w:color="auto"/>
              <w:right w:val="single" w:sz="4" w:space="0" w:color="000000"/>
            </w:tcBorders>
          </w:tcPr>
          <w:p w:rsidR="00B7404C" w:rsidRPr="00B7404C" w:rsidRDefault="00B7404C" w:rsidP="00BE19FB">
            <w:pPr>
              <w:pStyle w:val="a6"/>
              <w:spacing w:after="0"/>
              <w:ind w:left="0"/>
              <w:jc w:val="both"/>
              <w:rPr>
                <w:rFonts w:ascii="Times New Roman" w:eastAsia="Times New Roman" w:hAnsi="Times New Roman"/>
                <w:b/>
                <w:sz w:val="26"/>
                <w:szCs w:val="26"/>
                <w:lang w:eastAsia="ru-RU"/>
              </w:rPr>
            </w:pPr>
            <w:r w:rsidRPr="00B7404C">
              <w:rPr>
                <w:rFonts w:ascii="Times New Roman" w:eastAsia="Times New Roman" w:hAnsi="Times New Roman"/>
                <w:b/>
                <w:sz w:val="26"/>
                <w:szCs w:val="26"/>
                <w:lang w:eastAsia="ru-RU"/>
              </w:rPr>
              <w:t>Гимнастика с элементами акробатики</w:t>
            </w:r>
          </w:p>
        </w:tc>
        <w:tc>
          <w:tcPr>
            <w:tcW w:w="1701" w:type="dxa"/>
            <w:tcBorders>
              <w:top w:val="single" w:sz="4" w:space="0" w:color="auto"/>
              <w:left w:val="single" w:sz="4" w:space="0" w:color="000000"/>
              <w:bottom w:val="single" w:sz="4" w:space="0" w:color="auto"/>
              <w:right w:val="single" w:sz="4" w:space="0" w:color="auto"/>
            </w:tcBorders>
          </w:tcPr>
          <w:p w:rsidR="00B7404C" w:rsidRPr="00B7404C" w:rsidRDefault="00B7404C" w:rsidP="00811F34">
            <w:pPr>
              <w:jc w:val="center"/>
              <w:rPr>
                <w:rFonts w:ascii="Times New Roman" w:eastAsia="Calibri" w:hAnsi="Times New Roman" w:cs="Times New Roman"/>
                <w:sz w:val="26"/>
                <w:szCs w:val="26"/>
              </w:rPr>
            </w:pPr>
            <w:r w:rsidRPr="00B7404C">
              <w:rPr>
                <w:rFonts w:ascii="Times New Roman" w:eastAsia="Calibri" w:hAnsi="Times New Roman" w:cs="Times New Roman"/>
                <w:sz w:val="26"/>
                <w:szCs w:val="26"/>
              </w:rPr>
              <w:t>26</w:t>
            </w:r>
          </w:p>
        </w:tc>
      </w:tr>
      <w:tr w:rsidR="00102FC7" w:rsidRPr="00B7404C" w:rsidTr="00102FC7">
        <w:trPr>
          <w:trHeight w:val="32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Times New Roman" w:hAnsi="Times New Roman"/>
                <w:b/>
                <w:sz w:val="26"/>
                <w:szCs w:val="26"/>
                <w:lang w:eastAsia="ru-RU"/>
              </w:rPr>
            </w:pPr>
            <w:r w:rsidRPr="00B7404C">
              <w:rPr>
                <w:rFonts w:ascii="Times New Roman" w:eastAsia="Calibri" w:hAnsi="Times New Roman" w:cs="Times New Roman"/>
                <w:sz w:val="26"/>
                <w:szCs w:val="26"/>
              </w:rPr>
              <w:t xml:space="preserve">Тестирование наклона вперед из положения стоя.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Times New Roman" w:hAnsi="Times New Roman"/>
                <w:b/>
                <w:sz w:val="26"/>
                <w:szCs w:val="26"/>
                <w:lang w:eastAsia="ru-RU"/>
              </w:rPr>
            </w:pPr>
            <w:r w:rsidRPr="00B7404C">
              <w:rPr>
                <w:rFonts w:ascii="Times New Roman" w:eastAsia="Calibri" w:hAnsi="Times New Roman" w:cs="Times New Roman"/>
                <w:sz w:val="26"/>
                <w:szCs w:val="26"/>
              </w:rPr>
              <w:t xml:space="preserve">Тестирование подъема туловища из положения, лежа за 30 с.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62"/>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подтягивания на низкой перекладине из виса лежа согнувшись.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7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виса на время.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62"/>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4901D6">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Кувырок вперед.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102FC7">
        <w:trPr>
          <w:trHeight w:val="262"/>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Кувырок вперед с разбега и через препятствие.</w:t>
            </w:r>
          </w:p>
        </w:tc>
        <w:tc>
          <w:tcPr>
            <w:tcW w:w="1701" w:type="dxa"/>
            <w:tcBorders>
              <w:top w:val="single" w:sz="4" w:space="0" w:color="auto"/>
              <w:left w:val="single" w:sz="4" w:space="0" w:color="000000"/>
              <w:bottom w:val="single" w:sz="4" w:space="0" w:color="auto"/>
              <w:right w:val="single" w:sz="4" w:space="0" w:color="auto"/>
            </w:tcBorders>
          </w:tcPr>
          <w:p w:rsidR="004901D6"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Варианты выполнения кувырка вперед.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44"/>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Кувырок назад. Кувырки.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2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Круговая тренировка.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7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Стойка на голове. Стойка на руках.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2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Круговая тренировка.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Вис </w:t>
            </w:r>
            <w:proofErr w:type="spellStart"/>
            <w:r w:rsidRPr="00B7404C">
              <w:rPr>
                <w:rFonts w:ascii="Times New Roman" w:eastAsia="Calibri" w:hAnsi="Times New Roman" w:cs="Times New Roman"/>
                <w:sz w:val="26"/>
                <w:szCs w:val="26"/>
              </w:rPr>
              <w:t>завесом</w:t>
            </w:r>
            <w:proofErr w:type="spellEnd"/>
            <w:r w:rsidRPr="00B7404C">
              <w:rPr>
                <w:rFonts w:ascii="Times New Roman" w:eastAsia="Calibri" w:hAnsi="Times New Roman" w:cs="Times New Roman"/>
                <w:sz w:val="26"/>
                <w:szCs w:val="26"/>
              </w:rPr>
              <w:t xml:space="preserve"> одной и двумя ногами на перекладине.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lastRenderedPageBreak/>
              <w:t xml:space="preserve">Лазанье и </w:t>
            </w:r>
            <w:proofErr w:type="spellStart"/>
            <w:r w:rsidRPr="00B7404C">
              <w:rPr>
                <w:rFonts w:ascii="Times New Roman" w:eastAsia="Calibri" w:hAnsi="Times New Roman" w:cs="Times New Roman"/>
                <w:sz w:val="26"/>
                <w:szCs w:val="26"/>
              </w:rPr>
              <w:t>перелазание</w:t>
            </w:r>
            <w:proofErr w:type="spellEnd"/>
            <w:r w:rsidRPr="00B7404C">
              <w:rPr>
                <w:rFonts w:ascii="Times New Roman" w:eastAsia="Calibri" w:hAnsi="Times New Roman" w:cs="Times New Roman"/>
                <w:sz w:val="26"/>
                <w:szCs w:val="26"/>
              </w:rPr>
              <w:t xml:space="preserve"> по гимнастической стенке.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Прыжки в скакалку. Прыжки в скакалку в тройках.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102FC7">
        <w:trPr>
          <w:trHeight w:val="254"/>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Лазанье по </w:t>
            </w:r>
            <w:proofErr w:type="gramStart"/>
            <w:r w:rsidRPr="00B7404C">
              <w:rPr>
                <w:rFonts w:ascii="Times New Roman" w:eastAsia="Calibri" w:hAnsi="Times New Roman" w:cs="Times New Roman"/>
                <w:sz w:val="26"/>
                <w:szCs w:val="26"/>
              </w:rPr>
              <w:t>канату  в</w:t>
            </w:r>
            <w:proofErr w:type="gramEnd"/>
            <w:r w:rsidRPr="00B7404C">
              <w:rPr>
                <w:rFonts w:ascii="Times New Roman" w:eastAsia="Calibri" w:hAnsi="Times New Roman" w:cs="Times New Roman"/>
                <w:sz w:val="26"/>
                <w:szCs w:val="26"/>
              </w:rPr>
              <w:t xml:space="preserve"> три приёма.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9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Круговая тренировка.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9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Упражнения на гимнастической скамейке.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193"/>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Упражнения на перекладине.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0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Круговая тренировка.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7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Лазание по наклонной гимнастической </w:t>
            </w:r>
            <w:proofErr w:type="gramStart"/>
            <w:r w:rsidRPr="00B7404C">
              <w:rPr>
                <w:rFonts w:ascii="Times New Roman" w:eastAsia="Calibri" w:hAnsi="Times New Roman" w:cs="Times New Roman"/>
                <w:sz w:val="26"/>
                <w:szCs w:val="26"/>
              </w:rPr>
              <w:t xml:space="preserve">скамейке.  </w:t>
            </w:r>
            <w:proofErr w:type="gramEnd"/>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1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Варианты вращения обруча.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3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Круговая тренировка.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4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виса на время.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наклона вперед из положения стоя.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7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подтягивания на низкой перекладине из виса лежа согнувшись.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8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Тестирование подъема туловища из положения лежа за 30 с.</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4901D6">
        <w:trPr>
          <w:trHeight w:val="164"/>
        </w:trPr>
        <w:tc>
          <w:tcPr>
            <w:tcW w:w="12474" w:type="dxa"/>
            <w:tcBorders>
              <w:top w:val="single" w:sz="4" w:space="0" w:color="auto"/>
              <w:left w:val="single" w:sz="4" w:space="0" w:color="000000"/>
              <w:bottom w:val="single" w:sz="4" w:space="0" w:color="auto"/>
              <w:right w:val="single" w:sz="4" w:space="0" w:color="000000"/>
            </w:tcBorders>
          </w:tcPr>
          <w:p w:rsidR="00B7404C" w:rsidRPr="00B7404C" w:rsidRDefault="00B7404C" w:rsidP="00AF4412">
            <w:pPr>
              <w:pStyle w:val="a6"/>
              <w:spacing w:after="0" w:line="240" w:lineRule="auto"/>
              <w:ind w:left="-110"/>
              <w:rPr>
                <w:rFonts w:ascii="Times New Roman" w:hAnsi="Times New Roman"/>
                <w:sz w:val="26"/>
                <w:szCs w:val="26"/>
              </w:rPr>
            </w:pPr>
            <w:r w:rsidRPr="00B7404C">
              <w:rPr>
                <w:rFonts w:ascii="Times New Roman" w:hAnsi="Times New Roman"/>
                <w:b/>
                <w:sz w:val="26"/>
                <w:szCs w:val="26"/>
              </w:rPr>
              <w:t>Спортивные игры (волейбол и баскетбол)</w:t>
            </w:r>
          </w:p>
        </w:tc>
        <w:tc>
          <w:tcPr>
            <w:tcW w:w="1701" w:type="dxa"/>
            <w:tcBorders>
              <w:top w:val="single" w:sz="4" w:space="0" w:color="auto"/>
              <w:left w:val="single" w:sz="4" w:space="0" w:color="000000"/>
              <w:bottom w:val="single" w:sz="4" w:space="0" w:color="auto"/>
              <w:right w:val="single" w:sz="4" w:space="0" w:color="auto"/>
            </w:tcBorders>
          </w:tcPr>
          <w:p w:rsidR="00B7404C" w:rsidRPr="004901D6" w:rsidRDefault="004901D6" w:rsidP="00811F34">
            <w:pPr>
              <w:jc w:val="center"/>
              <w:rPr>
                <w:rFonts w:ascii="Times New Roman" w:eastAsia="Calibri" w:hAnsi="Times New Roman" w:cs="Times New Roman"/>
                <w:b/>
                <w:sz w:val="26"/>
                <w:szCs w:val="26"/>
              </w:rPr>
            </w:pPr>
            <w:r w:rsidRPr="004901D6">
              <w:rPr>
                <w:rFonts w:ascii="Times New Roman" w:eastAsia="Calibri" w:hAnsi="Times New Roman" w:cs="Times New Roman"/>
                <w:b/>
                <w:sz w:val="26"/>
                <w:szCs w:val="26"/>
              </w:rPr>
              <w:t>23</w:t>
            </w:r>
          </w:p>
        </w:tc>
      </w:tr>
      <w:tr w:rsidR="004901D6" w:rsidRPr="00B7404C" w:rsidTr="004901D6">
        <w:trPr>
          <w:trHeight w:val="42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b/>
                <w:sz w:val="26"/>
                <w:szCs w:val="26"/>
              </w:rPr>
            </w:pPr>
            <w:r w:rsidRPr="00B7404C">
              <w:rPr>
                <w:rFonts w:ascii="Times New Roman" w:hAnsi="Times New Roman"/>
                <w:sz w:val="26"/>
                <w:szCs w:val="26"/>
              </w:rPr>
              <w:t xml:space="preserve"> Подвижная игра «Перестрелки».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b/>
                <w:sz w:val="26"/>
                <w:szCs w:val="26"/>
              </w:rPr>
            </w:pPr>
            <w:r w:rsidRPr="00B7404C">
              <w:rPr>
                <w:rFonts w:ascii="Times New Roman" w:hAnsi="Times New Roman"/>
                <w:sz w:val="26"/>
                <w:szCs w:val="26"/>
              </w:rPr>
              <w:t xml:space="preserve">Броски и ловля мяча в парах.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9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Ведение мяча.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87"/>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lastRenderedPageBreak/>
              <w:t>Подвижные игры.</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9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Эстафеты с мячом.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9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Броски мяча через волейбольную сетку.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93"/>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Подвижная игра </w:t>
            </w:r>
            <w:proofErr w:type="gramStart"/>
            <w:r w:rsidRPr="00B7404C">
              <w:rPr>
                <w:rFonts w:ascii="Times New Roman" w:hAnsi="Times New Roman"/>
                <w:sz w:val="26"/>
                <w:szCs w:val="26"/>
              </w:rPr>
              <w:t>« Пионербол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59"/>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rPr>
                <w:rFonts w:ascii="Times New Roman" w:hAnsi="Times New Roman"/>
                <w:sz w:val="26"/>
                <w:szCs w:val="26"/>
              </w:rPr>
            </w:pPr>
            <w:r w:rsidRPr="00B7404C">
              <w:rPr>
                <w:rFonts w:ascii="Times New Roman" w:hAnsi="Times New Roman"/>
                <w:sz w:val="26"/>
                <w:szCs w:val="26"/>
              </w:rPr>
              <w:t xml:space="preserve">Волейбол как вид спорта. Подготовка к волейболу.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62"/>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b/>
                <w:sz w:val="26"/>
                <w:szCs w:val="26"/>
              </w:rPr>
            </w:pPr>
            <w:r w:rsidRPr="00B7404C">
              <w:rPr>
                <w:rFonts w:ascii="Times New Roman" w:hAnsi="Times New Roman"/>
                <w:sz w:val="26"/>
                <w:szCs w:val="26"/>
              </w:rPr>
              <w:t>Знакомство с баскетболом.</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79"/>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Спортивная игра </w:t>
            </w:r>
            <w:proofErr w:type="gramStart"/>
            <w:r w:rsidRPr="00B7404C">
              <w:rPr>
                <w:rFonts w:ascii="Times New Roman" w:hAnsi="Times New Roman"/>
                <w:sz w:val="26"/>
                <w:szCs w:val="26"/>
              </w:rPr>
              <w:t>« Баскетбол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Спортивная игра </w:t>
            </w:r>
            <w:proofErr w:type="gramStart"/>
            <w:r w:rsidRPr="00B7404C">
              <w:rPr>
                <w:rFonts w:ascii="Times New Roman" w:hAnsi="Times New Roman"/>
                <w:sz w:val="26"/>
                <w:szCs w:val="26"/>
              </w:rPr>
              <w:t>« Баскетбол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Спортивная игра </w:t>
            </w:r>
            <w:proofErr w:type="gramStart"/>
            <w:r w:rsidRPr="00B7404C">
              <w:rPr>
                <w:rFonts w:ascii="Times New Roman" w:hAnsi="Times New Roman"/>
                <w:sz w:val="26"/>
                <w:szCs w:val="26"/>
              </w:rPr>
              <w:t>« Баскетбол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Эстафеты с мячом.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9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Подвижные игры.</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5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Броски мяча через волейбольную сетку.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Подвижная игра </w:t>
            </w:r>
            <w:proofErr w:type="gramStart"/>
            <w:r w:rsidRPr="00B7404C">
              <w:rPr>
                <w:rFonts w:ascii="Times New Roman" w:hAnsi="Times New Roman"/>
                <w:sz w:val="26"/>
                <w:szCs w:val="26"/>
              </w:rPr>
              <w:t>« Пионербол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60"/>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Волейбол как вид спорта.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79"/>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Подготовка к волейболу.</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44"/>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Контрольный урок по волейболу.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62"/>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Знакомство с баскетболом.</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Спортивная игра </w:t>
            </w:r>
            <w:proofErr w:type="gramStart"/>
            <w:r w:rsidRPr="00B7404C">
              <w:rPr>
                <w:rFonts w:ascii="Times New Roman" w:hAnsi="Times New Roman"/>
                <w:sz w:val="26"/>
                <w:szCs w:val="26"/>
              </w:rPr>
              <w:t>« Баскетбол</w:t>
            </w:r>
            <w:proofErr w:type="gramEnd"/>
            <w:r w:rsidRPr="00B7404C">
              <w:rPr>
                <w:rFonts w:ascii="Times New Roman" w:hAnsi="Times New Roman"/>
                <w:sz w:val="26"/>
                <w:szCs w:val="26"/>
              </w:rPr>
              <w:t xml:space="preserve">».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lastRenderedPageBreak/>
              <w:t xml:space="preserve">Спортивные </w:t>
            </w:r>
            <w:proofErr w:type="gramStart"/>
            <w:r w:rsidRPr="00B7404C">
              <w:rPr>
                <w:rFonts w:ascii="Times New Roman" w:hAnsi="Times New Roman"/>
                <w:sz w:val="26"/>
                <w:szCs w:val="26"/>
              </w:rPr>
              <w:t xml:space="preserve">игры.  </w:t>
            </w:r>
            <w:proofErr w:type="gramEnd"/>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7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Подвижные игры </w:t>
            </w:r>
            <w:proofErr w:type="gramStart"/>
            <w:r w:rsidRPr="00B7404C">
              <w:rPr>
                <w:rFonts w:ascii="Times New Roman" w:hAnsi="Times New Roman"/>
                <w:sz w:val="26"/>
                <w:szCs w:val="26"/>
              </w:rPr>
              <w:t>и  спортивные</w:t>
            </w:r>
            <w:proofErr w:type="gramEnd"/>
            <w:r w:rsidRPr="00B7404C">
              <w:rPr>
                <w:rFonts w:ascii="Times New Roman" w:hAnsi="Times New Roman"/>
                <w:sz w:val="26"/>
                <w:szCs w:val="26"/>
              </w:rPr>
              <w:t xml:space="preserve"> игры.</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B7404C">
        <w:trPr>
          <w:trHeight w:val="319"/>
        </w:trPr>
        <w:tc>
          <w:tcPr>
            <w:tcW w:w="12474" w:type="dxa"/>
            <w:tcBorders>
              <w:top w:val="single" w:sz="4" w:space="0" w:color="auto"/>
              <w:left w:val="single" w:sz="4" w:space="0" w:color="000000"/>
              <w:bottom w:val="single" w:sz="4" w:space="0" w:color="000000"/>
              <w:right w:val="single" w:sz="4" w:space="0" w:color="000000"/>
            </w:tcBorders>
          </w:tcPr>
          <w:p w:rsidR="00B7404C" w:rsidRPr="00B7404C" w:rsidRDefault="00B7404C" w:rsidP="00AF4412">
            <w:pPr>
              <w:pStyle w:val="a6"/>
              <w:spacing w:after="0" w:line="240" w:lineRule="auto"/>
              <w:ind w:left="-110"/>
              <w:rPr>
                <w:rFonts w:ascii="Times New Roman" w:hAnsi="Times New Roman"/>
                <w:b/>
                <w:sz w:val="26"/>
                <w:szCs w:val="26"/>
              </w:rPr>
            </w:pPr>
            <w:r w:rsidRPr="00B7404C">
              <w:rPr>
                <w:rFonts w:ascii="Times New Roman" w:hAnsi="Times New Roman"/>
                <w:b/>
                <w:sz w:val="26"/>
                <w:szCs w:val="26"/>
              </w:rPr>
              <w:t>Итого:</w:t>
            </w:r>
          </w:p>
        </w:tc>
        <w:tc>
          <w:tcPr>
            <w:tcW w:w="1701" w:type="dxa"/>
            <w:tcBorders>
              <w:top w:val="single" w:sz="4" w:space="0" w:color="auto"/>
              <w:left w:val="single" w:sz="4" w:space="0" w:color="000000"/>
              <w:bottom w:val="single" w:sz="4" w:space="0" w:color="000000"/>
              <w:right w:val="single" w:sz="4" w:space="0" w:color="auto"/>
            </w:tcBorders>
          </w:tcPr>
          <w:p w:rsidR="00B7404C" w:rsidRPr="00B7404C" w:rsidRDefault="00B7404C" w:rsidP="00811F34">
            <w:pPr>
              <w:jc w:val="center"/>
              <w:rPr>
                <w:rFonts w:ascii="Times New Roman" w:eastAsia="Calibri" w:hAnsi="Times New Roman" w:cs="Times New Roman"/>
                <w:sz w:val="26"/>
                <w:szCs w:val="26"/>
              </w:rPr>
            </w:pPr>
            <w:r w:rsidRPr="00B7404C">
              <w:rPr>
                <w:rFonts w:ascii="Times New Roman" w:eastAsia="Calibri" w:hAnsi="Times New Roman" w:cs="Times New Roman"/>
                <w:sz w:val="26"/>
                <w:szCs w:val="26"/>
              </w:rPr>
              <w:t>68</w:t>
            </w:r>
          </w:p>
        </w:tc>
      </w:tr>
    </w:tbl>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AF4412" w:rsidRPr="009254B7" w:rsidRDefault="007A60BE" w:rsidP="009D2244">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9254B7">
        <w:rPr>
          <w:rFonts w:ascii="Times New Roman" w:eastAsia="Times New Roman" w:hAnsi="Times New Roman" w:cs="Times New Roman"/>
          <w:color w:val="000000" w:themeColor="text1"/>
          <w:sz w:val="20"/>
          <w:szCs w:val="20"/>
          <w:lang w:eastAsia="ru-RU"/>
        </w:rPr>
        <w:t xml:space="preserve">                                                        </w:t>
      </w: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83819" w:rsidRDefault="00811F34"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83819"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83819"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11F34">
        <w:rPr>
          <w:rFonts w:ascii="Times New Roman" w:eastAsia="Times New Roman" w:hAnsi="Times New Roman" w:cs="Times New Roman"/>
          <w:color w:val="000000" w:themeColor="text1"/>
          <w:sz w:val="24"/>
          <w:szCs w:val="24"/>
          <w:lang w:eastAsia="ru-RU"/>
        </w:rPr>
        <w:t xml:space="preserve"> </w:t>
      </w: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sectPr w:rsidR="00BE19FB" w:rsidSect="00DB1AFE">
      <w:pgSz w:w="16838" w:h="11906" w:orient="landscape"/>
      <w:pgMar w:top="85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443F"/>
    <w:multiLevelType w:val="multilevel"/>
    <w:tmpl w:val="4778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46BF1"/>
    <w:multiLevelType w:val="multilevel"/>
    <w:tmpl w:val="916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E1B31"/>
    <w:multiLevelType w:val="multilevel"/>
    <w:tmpl w:val="D0D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138A1"/>
    <w:multiLevelType w:val="multilevel"/>
    <w:tmpl w:val="6976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F5073"/>
    <w:multiLevelType w:val="multilevel"/>
    <w:tmpl w:val="1D0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068CF"/>
    <w:multiLevelType w:val="multilevel"/>
    <w:tmpl w:val="41C0D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50E99"/>
    <w:multiLevelType w:val="multilevel"/>
    <w:tmpl w:val="925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519B2"/>
    <w:multiLevelType w:val="multilevel"/>
    <w:tmpl w:val="011A8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B4ED6"/>
    <w:multiLevelType w:val="multilevel"/>
    <w:tmpl w:val="639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E0277"/>
    <w:multiLevelType w:val="multilevel"/>
    <w:tmpl w:val="743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27665"/>
    <w:multiLevelType w:val="multilevel"/>
    <w:tmpl w:val="813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60640"/>
    <w:multiLevelType w:val="multilevel"/>
    <w:tmpl w:val="EE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24387"/>
    <w:multiLevelType w:val="multilevel"/>
    <w:tmpl w:val="B1C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1507A"/>
    <w:multiLevelType w:val="multilevel"/>
    <w:tmpl w:val="5AE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30C93"/>
    <w:multiLevelType w:val="multilevel"/>
    <w:tmpl w:val="0F6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0B2D7A"/>
    <w:multiLevelType w:val="multilevel"/>
    <w:tmpl w:val="C51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4"/>
  </w:num>
  <w:num w:numId="5">
    <w:abstractNumId w:val="6"/>
  </w:num>
  <w:num w:numId="6">
    <w:abstractNumId w:val="1"/>
  </w:num>
  <w:num w:numId="7">
    <w:abstractNumId w:val="9"/>
  </w:num>
  <w:num w:numId="8">
    <w:abstractNumId w:val="2"/>
  </w:num>
  <w:num w:numId="9">
    <w:abstractNumId w:val="7"/>
  </w:num>
  <w:num w:numId="10">
    <w:abstractNumId w:val="11"/>
  </w:num>
  <w:num w:numId="11">
    <w:abstractNumId w:val="5"/>
  </w:num>
  <w:num w:numId="12">
    <w:abstractNumId w:val="14"/>
  </w:num>
  <w:num w:numId="13">
    <w:abstractNumId w:val="13"/>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D2244"/>
    <w:rsid w:val="00047DEF"/>
    <w:rsid w:val="00070135"/>
    <w:rsid w:val="00087D74"/>
    <w:rsid w:val="00101E33"/>
    <w:rsid w:val="00102FC7"/>
    <w:rsid w:val="00125E71"/>
    <w:rsid w:val="001268CF"/>
    <w:rsid w:val="00127D6D"/>
    <w:rsid w:val="001361CD"/>
    <w:rsid w:val="00160FC1"/>
    <w:rsid w:val="0016519D"/>
    <w:rsid w:val="00183819"/>
    <w:rsid w:val="001A0BA3"/>
    <w:rsid w:val="001F20D9"/>
    <w:rsid w:val="00202CAF"/>
    <w:rsid w:val="00337859"/>
    <w:rsid w:val="00346E57"/>
    <w:rsid w:val="003F2C97"/>
    <w:rsid w:val="004343FF"/>
    <w:rsid w:val="00482935"/>
    <w:rsid w:val="00484B4D"/>
    <w:rsid w:val="00487E9F"/>
    <w:rsid w:val="004901D6"/>
    <w:rsid w:val="004912B1"/>
    <w:rsid w:val="004955F9"/>
    <w:rsid w:val="004D352B"/>
    <w:rsid w:val="004D744F"/>
    <w:rsid w:val="005231B0"/>
    <w:rsid w:val="00535CA3"/>
    <w:rsid w:val="005416E3"/>
    <w:rsid w:val="005534B1"/>
    <w:rsid w:val="00597A9F"/>
    <w:rsid w:val="005D16E3"/>
    <w:rsid w:val="005E0419"/>
    <w:rsid w:val="006000B2"/>
    <w:rsid w:val="006124A4"/>
    <w:rsid w:val="0069334A"/>
    <w:rsid w:val="006B1969"/>
    <w:rsid w:val="00705AF2"/>
    <w:rsid w:val="007158ED"/>
    <w:rsid w:val="00777A96"/>
    <w:rsid w:val="00797548"/>
    <w:rsid w:val="007A1C6E"/>
    <w:rsid w:val="007A60BE"/>
    <w:rsid w:val="00811F34"/>
    <w:rsid w:val="00823A82"/>
    <w:rsid w:val="00827108"/>
    <w:rsid w:val="008745DF"/>
    <w:rsid w:val="00884CD3"/>
    <w:rsid w:val="008B7B56"/>
    <w:rsid w:val="008C7E4F"/>
    <w:rsid w:val="008D13DA"/>
    <w:rsid w:val="008D3CFD"/>
    <w:rsid w:val="008E71A2"/>
    <w:rsid w:val="0090000E"/>
    <w:rsid w:val="00916FFC"/>
    <w:rsid w:val="009254B7"/>
    <w:rsid w:val="00994D3A"/>
    <w:rsid w:val="009B1FA1"/>
    <w:rsid w:val="009D2244"/>
    <w:rsid w:val="009E1B29"/>
    <w:rsid w:val="00A123A1"/>
    <w:rsid w:val="00A70C3D"/>
    <w:rsid w:val="00AB3765"/>
    <w:rsid w:val="00AF4412"/>
    <w:rsid w:val="00B7404C"/>
    <w:rsid w:val="00B942D8"/>
    <w:rsid w:val="00BC5EAE"/>
    <w:rsid w:val="00BE19FB"/>
    <w:rsid w:val="00BF2213"/>
    <w:rsid w:val="00C11EF1"/>
    <w:rsid w:val="00C14955"/>
    <w:rsid w:val="00C964C4"/>
    <w:rsid w:val="00CA3D4D"/>
    <w:rsid w:val="00CC7C17"/>
    <w:rsid w:val="00CF3C87"/>
    <w:rsid w:val="00CF6854"/>
    <w:rsid w:val="00D12105"/>
    <w:rsid w:val="00D44315"/>
    <w:rsid w:val="00D70527"/>
    <w:rsid w:val="00D7262E"/>
    <w:rsid w:val="00DB1AFE"/>
    <w:rsid w:val="00DD4D1D"/>
    <w:rsid w:val="00E11A50"/>
    <w:rsid w:val="00E15401"/>
    <w:rsid w:val="00E41FF6"/>
    <w:rsid w:val="00E6040D"/>
    <w:rsid w:val="00E64330"/>
    <w:rsid w:val="00EA20AB"/>
    <w:rsid w:val="00EB67AE"/>
    <w:rsid w:val="00EC2EFD"/>
    <w:rsid w:val="00ED0590"/>
    <w:rsid w:val="00EF16A8"/>
    <w:rsid w:val="00F80CE5"/>
    <w:rsid w:val="00F97ED5"/>
    <w:rsid w:val="00FB21AA"/>
    <w:rsid w:val="00FD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274206-77A0-4778-97FF-03B44709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2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244"/>
    <w:rPr>
      <w:rFonts w:ascii="Tahoma" w:hAnsi="Tahoma" w:cs="Tahoma"/>
      <w:sz w:val="16"/>
      <w:szCs w:val="16"/>
    </w:rPr>
  </w:style>
  <w:style w:type="paragraph" w:styleId="a6">
    <w:name w:val="List Paragraph"/>
    <w:basedOn w:val="a"/>
    <w:uiPriority w:val="99"/>
    <w:qFormat/>
    <w:rsid w:val="007A60BE"/>
    <w:pPr>
      <w:ind w:left="720"/>
      <w:contextualSpacing/>
    </w:pPr>
    <w:rPr>
      <w:rFonts w:ascii="Calibri" w:eastAsia="Calibri" w:hAnsi="Calibri" w:cs="Times New Roman"/>
    </w:rPr>
  </w:style>
  <w:style w:type="paragraph" w:styleId="a7">
    <w:name w:val="No Spacing"/>
    <w:uiPriority w:val="1"/>
    <w:qFormat/>
    <w:rsid w:val="00160FC1"/>
    <w:pPr>
      <w:spacing w:after="0" w:line="240" w:lineRule="auto"/>
    </w:pPr>
    <w:rPr>
      <w:rFonts w:ascii="Calibri" w:eastAsia="Times New Roman" w:hAnsi="Calibri" w:cs="Times New Roman"/>
      <w:lang w:eastAsia="ru-RU"/>
    </w:rPr>
  </w:style>
  <w:style w:type="character" w:styleId="a8">
    <w:name w:val="Strong"/>
    <w:qFormat/>
    <w:rsid w:val="00160FC1"/>
    <w:rPr>
      <w:b/>
      <w:bCs/>
    </w:rPr>
  </w:style>
  <w:style w:type="paragraph" w:customStyle="1" w:styleId="Default">
    <w:name w:val="Default"/>
    <w:rsid w:val="00E15401"/>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52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rsid w:val="00DB1AFE"/>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58914">
      <w:bodyDiv w:val="1"/>
      <w:marLeft w:val="0"/>
      <w:marRight w:val="0"/>
      <w:marTop w:val="0"/>
      <w:marBottom w:val="0"/>
      <w:divBdr>
        <w:top w:val="none" w:sz="0" w:space="0" w:color="auto"/>
        <w:left w:val="none" w:sz="0" w:space="0" w:color="auto"/>
        <w:bottom w:val="none" w:sz="0" w:space="0" w:color="auto"/>
        <w:right w:val="none" w:sz="0" w:space="0" w:color="auto"/>
      </w:divBdr>
    </w:div>
    <w:div w:id="20437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42D26-C339-42F1-9111-E5A1AFD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2375</Words>
  <Characters>13538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Tobolsk</dc:creator>
  <cp:lastModifiedBy>Admin</cp:lastModifiedBy>
  <cp:revision>23</cp:revision>
  <cp:lastPrinted>2019-08-29T12:26:00Z</cp:lastPrinted>
  <dcterms:created xsi:type="dcterms:W3CDTF">2017-11-07T10:37:00Z</dcterms:created>
  <dcterms:modified xsi:type="dcterms:W3CDTF">2019-09-03T04:40:00Z</dcterms:modified>
</cp:coreProperties>
</file>