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96E" w:rsidRDefault="0081396E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  <w:r w:rsidRPr="0081396E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9115425" cy="6305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376" cy="630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ACD">
        <w:rPr>
          <w:b/>
          <w:color w:val="000000"/>
          <w:sz w:val="26"/>
          <w:szCs w:val="26"/>
        </w:rPr>
        <w:t xml:space="preserve"> </w:t>
      </w:r>
    </w:p>
    <w:p w:rsidR="0081396E" w:rsidRDefault="0081396E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</w:p>
    <w:p w:rsidR="0081396E" w:rsidRDefault="0081396E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</w:p>
    <w:p w:rsidR="0081396E" w:rsidRDefault="0081396E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color w:val="000000"/>
          <w:sz w:val="26"/>
          <w:szCs w:val="26"/>
        </w:rPr>
      </w:pPr>
    </w:p>
    <w:p w:rsidR="00FD393C" w:rsidRPr="00097ACD" w:rsidRDefault="00554E43" w:rsidP="0081396E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1.</w:t>
      </w:r>
      <w:bookmarkStart w:id="0" w:name="_GoBack"/>
      <w:bookmarkEnd w:id="0"/>
      <w:r w:rsidR="00FD393C" w:rsidRPr="00097ACD">
        <w:rPr>
          <w:b/>
          <w:color w:val="000000"/>
          <w:sz w:val="26"/>
          <w:szCs w:val="26"/>
        </w:rPr>
        <w:t xml:space="preserve">Планируемые результаты освоения учебного предмета, курса. </w:t>
      </w:r>
    </w:p>
    <w:p w:rsidR="00FD393C" w:rsidRPr="00FD393C" w:rsidRDefault="00FD393C" w:rsidP="00FD393C">
      <w:pPr>
        <w:autoSpaceDE w:val="0"/>
        <w:autoSpaceDN w:val="0"/>
        <w:adjustRightInd w:val="0"/>
        <w:rPr>
          <w:rFonts w:eastAsia="SchoolBookC"/>
          <w:b/>
          <w:sz w:val="26"/>
          <w:szCs w:val="26"/>
          <w:u w:val="single"/>
        </w:rPr>
      </w:pPr>
      <w:r w:rsidRPr="00FD393C">
        <w:rPr>
          <w:rFonts w:eastAsia="SchoolBookC"/>
          <w:b/>
          <w:sz w:val="26"/>
          <w:szCs w:val="26"/>
          <w:u w:val="single"/>
        </w:rPr>
        <w:t>Предметные результаты</w:t>
      </w:r>
    </w:p>
    <w:p w:rsidR="00FD393C" w:rsidRPr="00FD393C" w:rsidRDefault="00FD393C" w:rsidP="00FD393C">
      <w:pPr>
        <w:autoSpaceDE w:val="0"/>
        <w:autoSpaceDN w:val="0"/>
        <w:adjustRightInd w:val="0"/>
        <w:rPr>
          <w:rFonts w:eastAsia="SchoolBookC"/>
          <w:b/>
          <w:sz w:val="26"/>
          <w:szCs w:val="26"/>
        </w:rPr>
      </w:pPr>
      <w:r w:rsidRPr="00FD393C">
        <w:rPr>
          <w:rFonts w:eastAsia="SchoolBookC"/>
          <w:b/>
          <w:sz w:val="26"/>
          <w:szCs w:val="26"/>
        </w:rPr>
        <w:t>Обучающиеся научатся: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autoSpaceDE w:val="0"/>
        <w:autoSpaceDN w:val="0"/>
        <w:adjustRightInd w:val="0"/>
        <w:rPr>
          <w:rFonts w:eastAsia="SchoolBookC"/>
          <w:sz w:val="26"/>
          <w:szCs w:val="26"/>
        </w:rPr>
      </w:pPr>
      <w:r w:rsidRPr="00FD393C">
        <w:rPr>
          <w:rFonts w:eastAsia="SchoolBookC"/>
          <w:sz w:val="26"/>
          <w:szCs w:val="26"/>
        </w:rPr>
        <w:t xml:space="preserve">получат знания узнают </w:t>
      </w:r>
      <w:r w:rsidRPr="00FD393C">
        <w:rPr>
          <w:sz w:val="26"/>
          <w:szCs w:val="26"/>
        </w:rPr>
        <w:t xml:space="preserve">о композиции, цвете, приёмах декоративного изображения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D393C" w:rsidRPr="00FD393C" w:rsidRDefault="00FD393C" w:rsidP="00FD393C">
      <w:pPr>
        <w:rPr>
          <w:sz w:val="26"/>
          <w:szCs w:val="26"/>
        </w:rPr>
      </w:pPr>
      <w:r w:rsidRPr="00FD393C">
        <w:rPr>
          <w:sz w:val="26"/>
          <w:szCs w:val="26"/>
        </w:rPr>
        <w:t xml:space="preserve">          о рисунке, живописи, картине, иллюстрации, узоре, палитре;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rPr>
          <w:sz w:val="26"/>
          <w:szCs w:val="26"/>
        </w:rPr>
      </w:pPr>
      <w:r w:rsidRPr="00FD393C">
        <w:rPr>
          <w:sz w:val="26"/>
          <w:szCs w:val="26"/>
        </w:rPr>
        <w:t>получат знания о художественной росписи по дереву (</w:t>
      </w:r>
      <w:proofErr w:type="spellStart"/>
      <w:r w:rsidRPr="00FD393C">
        <w:rPr>
          <w:sz w:val="26"/>
          <w:szCs w:val="26"/>
        </w:rPr>
        <w:t>Полхов</w:t>
      </w:r>
      <w:proofErr w:type="spellEnd"/>
      <w:r w:rsidRPr="00FD393C">
        <w:rPr>
          <w:sz w:val="26"/>
          <w:szCs w:val="26"/>
        </w:rPr>
        <w:t xml:space="preserve"> – Майдан, Городец), по фарфору (Гжель), о глиняной народной игрушке (Дымково), о декоративной росписи из Сергиева Посада, </w:t>
      </w:r>
      <w:proofErr w:type="spellStart"/>
      <w:r w:rsidRPr="00FD393C">
        <w:rPr>
          <w:sz w:val="26"/>
          <w:szCs w:val="26"/>
        </w:rPr>
        <w:t>Семёнова</w:t>
      </w:r>
      <w:proofErr w:type="spellEnd"/>
      <w:r w:rsidRPr="00FD393C">
        <w:rPr>
          <w:sz w:val="26"/>
          <w:szCs w:val="26"/>
        </w:rPr>
        <w:t>;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rPr>
          <w:sz w:val="26"/>
          <w:szCs w:val="26"/>
        </w:rPr>
      </w:pPr>
      <w:r w:rsidRPr="00FD393C">
        <w:rPr>
          <w:sz w:val="26"/>
          <w:szCs w:val="26"/>
        </w:rPr>
        <w:t xml:space="preserve"> об основных цветах солнечного спектра, о главных красках (красная, жёлтая, синяя);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rPr>
          <w:sz w:val="26"/>
          <w:szCs w:val="26"/>
        </w:rPr>
      </w:pPr>
      <w:r w:rsidRPr="00FD393C">
        <w:rPr>
          <w:sz w:val="26"/>
          <w:szCs w:val="26"/>
        </w:rPr>
        <w:t>Науча</w:t>
      </w:r>
      <w:r w:rsidR="00CA175F">
        <w:rPr>
          <w:sz w:val="26"/>
          <w:szCs w:val="26"/>
        </w:rPr>
        <w:t xml:space="preserve">тся работать </w:t>
      </w:r>
      <w:r w:rsidRPr="00FD393C">
        <w:rPr>
          <w:sz w:val="26"/>
          <w:szCs w:val="26"/>
        </w:rPr>
        <w:t>акварельными и гуашевыми красками;</w:t>
      </w:r>
    </w:p>
    <w:p w:rsidR="00FD393C" w:rsidRPr="00FD393C" w:rsidRDefault="00FD393C" w:rsidP="00FD393C">
      <w:pPr>
        <w:pStyle w:val="a3"/>
        <w:numPr>
          <w:ilvl w:val="0"/>
          <w:numId w:val="2"/>
        </w:numPr>
        <w:rPr>
          <w:sz w:val="26"/>
          <w:szCs w:val="26"/>
        </w:rPr>
      </w:pPr>
      <w:r w:rsidRPr="00FD393C">
        <w:rPr>
          <w:sz w:val="26"/>
          <w:szCs w:val="26"/>
        </w:rPr>
        <w:t>Научатся применять правила смешения цветов (красный и синий цвета дают в смеси фиолетовый, синий и жёлтый – зелёный, жёлтый и красный – оранжевый и. д.)</w:t>
      </w:r>
    </w:p>
    <w:p w:rsidR="00FD393C" w:rsidRPr="00FD393C" w:rsidRDefault="00FD393C" w:rsidP="00FD393C">
      <w:pPr>
        <w:rPr>
          <w:b/>
          <w:sz w:val="26"/>
          <w:szCs w:val="26"/>
        </w:rPr>
      </w:pPr>
      <w:r w:rsidRPr="00FD393C">
        <w:rPr>
          <w:b/>
          <w:sz w:val="26"/>
          <w:szCs w:val="26"/>
        </w:rPr>
        <w:t>Обучающиеся получат возможность научится: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выражать отношение к произведению;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чувствовать сочетание цветов в окраске предметов их форм;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сравнивать свой рисунок с изображаемым предметом;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изображать форму, строение, цвет предметов;</w:t>
      </w:r>
    </w:p>
    <w:p w:rsidR="00FD393C" w:rsidRPr="00FD393C" w:rsidRDefault="00CA175F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соблюдать последовательное выполнение </w:t>
      </w:r>
      <w:r w:rsidR="00FD393C" w:rsidRPr="00FD393C">
        <w:rPr>
          <w:sz w:val="26"/>
          <w:szCs w:val="26"/>
        </w:rPr>
        <w:t>рисунка;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определять холодные и тёплые цвета;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выполнять эскизы декоративных узоров;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использовать особенности силуэта, ритма элементов в полосе, прямоугольнике, круге;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применять приёмы народной росписи;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расписывать готовые изделия по эскизу;</w:t>
      </w:r>
    </w:p>
    <w:p w:rsidR="00FD393C" w:rsidRPr="00FD393C" w:rsidRDefault="00FD393C" w:rsidP="00FD393C">
      <w:pPr>
        <w:pStyle w:val="a3"/>
        <w:numPr>
          <w:ilvl w:val="0"/>
          <w:numId w:val="3"/>
        </w:numPr>
        <w:rPr>
          <w:b/>
          <w:sz w:val="26"/>
          <w:szCs w:val="26"/>
        </w:rPr>
      </w:pPr>
      <w:r w:rsidRPr="00FD393C">
        <w:rPr>
          <w:sz w:val="26"/>
          <w:szCs w:val="26"/>
        </w:rPr>
        <w:t>применять навыки оформления в аппликации, плетении, вышивке, при изготовлении игрушек.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  <w:u w:val="single"/>
        </w:rPr>
      </w:pPr>
      <w:r w:rsidRPr="00FD393C">
        <w:rPr>
          <w:b/>
          <w:bCs/>
          <w:sz w:val="26"/>
          <w:szCs w:val="26"/>
          <w:u w:val="single"/>
        </w:rPr>
        <w:t>Личностные результаты.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Обучающиеся научатся:</w:t>
      </w:r>
    </w:p>
    <w:p w:rsidR="00FD393C" w:rsidRPr="00FD393C" w:rsidRDefault="00CA175F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• положительно относится </w:t>
      </w:r>
      <w:r w:rsidR="00FD393C" w:rsidRPr="00FD393C">
        <w:rPr>
          <w:bCs/>
          <w:sz w:val="26"/>
          <w:szCs w:val="26"/>
        </w:rPr>
        <w:t>к урокам изобразительного искусства.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получат возможность научиться: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познавательной мотивации к изобразительному искусству;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чувства уважения к народным художественным традициям России;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внимательного отношения к красоте окружающего мира, к произведениям искусства;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эмоционально-ценностного отношения к произведениям искусства и изображаемой действительности.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  <w:u w:val="single"/>
        </w:rPr>
      </w:pPr>
      <w:r w:rsidRPr="00FD393C">
        <w:rPr>
          <w:b/>
          <w:bCs/>
          <w:sz w:val="26"/>
          <w:szCs w:val="26"/>
        </w:rPr>
        <w:t xml:space="preserve"> </w:t>
      </w:r>
      <w:proofErr w:type="spellStart"/>
      <w:r w:rsidRPr="00FD393C">
        <w:rPr>
          <w:b/>
          <w:bCs/>
          <w:sz w:val="26"/>
          <w:szCs w:val="26"/>
          <w:u w:val="single"/>
        </w:rPr>
        <w:t>Метапредметные</w:t>
      </w:r>
      <w:proofErr w:type="spellEnd"/>
      <w:r w:rsidRPr="00FD393C">
        <w:rPr>
          <w:b/>
          <w:bCs/>
          <w:sz w:val="26"/>
          <w:szCs w:val="26"/>
          <w:u w:val="single"/>
        </w:rPr>
        <w:t xml:space="preserve"> результаты</w:t>
      </w:r>
      <w:r w:rsidRPr="00FD393C">
        <w:rPr>
          <w:bCs/>
          <w:sz w:val="26"/>
          <w:szCs w:val="26"/>
          <w:u w:val="single"/>
        </w:rPr>
        <w:t>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Регулятивные УУД.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научатся: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адекватно воспринимать содержательную оценку своей работы учителем;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lastRenderedPageBreak/>
        <w:t>• выполнять работу по заданной инструкции;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использовать изученные приёмы работы красками;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осуществлять пошаговый контроль своих действий, используя способ сличения своей работы с заданной в учебнике последовательностью;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вносить коррективы в свою работу;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понимать цель выполняемых действий,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адекватно оценивать правильность выполнения задания;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анализировать результаты собственной и коллективной работы по заданным критериям;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решать творческую задачу, используя известные средства;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включаться в самостоятельную творческую деятельность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 xml:space="preserve"> (изобразительную, декоративную и конструктивную).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Познавательные УУД.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научатся: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«читать» условные знаки, данные в учебнике;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находить нужную информацию в словарях учебника;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вести поиск при составлении коллекций картинок, открыток;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различать цвета и их оттенки,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соотносить объекты дизайна с определённой геометрической формой.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получат возможность научиться: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осуществлять поиск необходимой информации для выполнения учебных заданий, используя справочные материалы учебника;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различать формы в объектах дизайна и архитектуры;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сравнивать изображения персонажей в картинах разных художников;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характеризовать персонажей произведения искусства;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группировать произведения народных промыслов по их характерным особенностям;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Коммуникативные УУД.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научатся: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отвечать на вопросы, задавать вопросы для уточнения непонятного;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комментировать последовательность действий;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выслушивать друг друга, договариваться, работая в паре;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участвовать в коллективном обсуждении;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выполнять совместные действия со сверстниками и взрослыми при реализации творческой работы.</w:t>
      </w:r>
    </w:p>
    <w:p w:rsidR="00FD393C" w:rsidRPr="00FD393C" w:rsidRDefault="00FD393C" w:rsidP="00FD393C">
      <w:p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Учащиеся получат возможность научиться: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выражать собственное эмоциональное отношение к изображаемому;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быть терпимыми к другим мнениям, учитывать их в совместной работе;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t>• договариваться и приходить к общему решению, работая в паре;</w:t>
      </w:r>
    </w:p>
    <w:p w:rsidR="00FD393C" w:rsidRPr="00FD393C" w:rsidRDefault="00FD393C" w:rsidP="00FD393C">
      <w:pPr>
        <w:autoSpaceDE w:val="0"/>
        <w:autoSpaceDN w:val="0"/>
        <w:adjustRightInd w:val="0"/>
        <w:rPr>
          <w:bCs/>
          <w:sz w:val="26"/>
          <w:szCs w:val="26"/>
        </w:rPr>
      </w:pPr>
      <w:r w:rsidRPr="00FD393C">
        <w:rPr>
          <w:bCs/>
          <w:sz w:val="26"/>
          <w:szCs w:val="26"/>
        </w:rPr>
        <w:lastRenderedPageBreak/>
        <w:t>•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FD393C" w:rsidRDefault="00FD393C" w:rsidP="00FD393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FD393C">
        <w:rPr>
          <w:b/>
          <w:bCs/>
          <w:sz w:val="26"/>
          <w:szCs w:val="26"/>
        </w:rPr>
        <w:t>Содержание учебного предмета</w:t>
      </w:r>
    </w:p>
    <w:p w:rsidR="00FD393C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Рисование с натуры (8 ч)</w:t>
      </w:r>
    </w:p>
    <w:p w:rsidR="00565877" w:rsidRPr="00393F10" w:rsidRDefault="00565877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sz w:val="26"/>
          <w:szCs w:val="26"/>
        </w:rPr>
        <w:t>Исторический и батальный жанры в живописи, графике, и скул</w:t>
      </w:r>
      <w:r>
        <w:rPr>
          <w:sz w:val="26"/>
          <w:szCs w:val="26"/>
        </w:rPr>
        <w:t xml:space="preserve">ьптуре. </w:t>
      </w:r>
      <w:r w:rsidRPr="00393F10">
        <w:rPr>
          <w:sz w:val="26"/>
          <w:szCs w:val="26"/>
        </w:rPr>
        <w:t>Виртуальная экскурсия в музей изобразительного искусства. Приёмы работы акварельными красками. Рисование с натуры овощей. Модели грузового автомобиля (графика). «Осенний лес»</w:t>
      </w:r>
      <w:r w:rsidR="00CA175F">
        <w:rPr>
          <w:sz w:val="26"/>
          <w:szCs w:val="26"/>
        </w:rPr>
        <w:t xml:space="preserve"> </w:t>
      </w:r>
      <w:r w:rsidRPr="00393F10">
        <w:rPr>
          <w:sz w:val="26"/>
          <w:szCs w:val="26"/>
        </w:rPr>
        <w:t>(графика</w:t>
      </w:r>
      <w:proofErr w:type="gramStart"/>
      <w:r w:rsidRPr="00393F10">
        <w:rPr>
          <w:sz w:val="26"/>
          <w:szCs w:val="26"/>
        </w:rPr>
        <w:t>).Светотень</w:t>
      </w:r>
      <w:proofErr w:type="gramEnd"/>
      <w:r w:rsidRPr="00393F10">
        <w:rPr>
          <w:sz w:val="26"/>
          <w:szCs w:val="26"/>
        </w:rPr>
        <w:t xml:space="preserve"> рисование геометрических тел. Что такое перспектива. Рисунок куба.</w:t>
      </w:r>
    </w:p>
    <w:p w:rsidR="00FD393C" w:rsidRPr="00393F10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Рисование на темы, по памяти и представлению (14 ч)</w:t>
      </w:r>
    </w:p>
    <w:p w:rsidR="00565877" w:rsidRDefault="00565877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sz w:val="26"/>
          <w:szCs w:val="26"/>
        </w:rPr>
        <w:t>Золотая хохлома. Стилизация узоров хохломской росписи. Набор посуды с хохломской росписью. Средства художественной выразительности. Иллюстрация к русской народной сказке. Наброски фигуры человека. «Восход солнца на море». Цвет в живописи. Угловая перспектива. Рисование на тему «Осень в городе». Воздушная перспектива. Рисование на тему «Осень в городе» (акварель).</w:t>
      </w:r>
    </w:p>
    <w:p w:rsidR="00FD393C" w:rsidRPr="00393F10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Декоративная работа (8 ч)</w:t>
      </w:r>
    </w:p>
    <w:p w:rsidR="00565877" w:rsidRDefault="00565877" w:rsidP="00FD393C">
      <w:pPr>
        <w:autoSpaceDE w:val="0"/>
        <w:autoSpaceDN w:val="0"/>
        <w:adjustRightInd w:val="0"/>
        <w:rPr>
          <w:sz w:val="26"/>
          <w:szCs w:val="26"/>
        </w:rPr>
      </w:pPr>
      <w:r w:rsidRPr="00393F10">
        <w:rPr>
          <w:sz w:val="26"/>
          <w:szCs w:val="26"/>
        </w:rPr>
        <w:t>Виды изобразительного искусства. Художественная выразительность декоративной работы. Орнаменты народов мира. Зарисовки стилизованных форм растений, птиц и животных. Городецкий промысел. Истоки развития. Художественное оформление разделочной доски: эскиз и разработка формы. Аппликация. Мозаичное панно на тему «Морской пейзаж» Аппликация. Сюжетная аппликация к сказке.</w:t>
      </w:r>
    </w:p>
    <w:p w:rsidR="00FD393C" w:rsidRPr="00393F10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Лепка (2 ч)</w:t>
      </w:r>
    </w:p>
    <w:p w:rsidR="00565877" w:rsidRDefault="00565877" w:rsidP="00FD393C">
      <w:pPr>
        <w:autoSpaceDE w:val="0"/>
        <w:autoSpaceDN w:val="0"/>
        <w:adjustRightInd w:val="0"/>
        <w:rPr>
          <w:sz w:val="26"/>
          <w:szCs w:val="26"/>
        </w:rPr>
      </w:pPr>
      <w:r w:rsidRPr="00393F10">
        <w:rPr>
          <w:sz w:val="26"/>
          <w:szCs w:val="26"/>
        </w:rPr>
        <w:t>Керамика. Керамические изделия. Лепка домашних животных. Лепка героев русских народных сказок.</w:t>
      </w:r>
    </w:p>
    <w:p w:rsidR="00FD393C" w:rsidRPr="00393F10" w:rsidRDefault="00FD393C" w:rsidP="00FD393C">
      <w:pPr>
        <w:autoSpaceDE w:val="0"/>
        <w:autoSpaceDN w:val="0"/>
        <w:adjustRightInd w:val="0"/>
        <w:rPr>
          <w:b/>
          <w:sz w:val="26"/>
          <w:szCs w:val="26"/>
        </w:rPr>
      </w:pPr>
      <w:r w:rsidRPr="00393F10">
        <w:rPr>
          <w:b/>
          <w:sz w:val="26"/>
          <w:szCs w:val="26"/>
        </w:rPr>
        <w:t>Беседы (2 ч)</w:t>
      </w:r>
    </w:p>
    <w:p w:rsidR="00FD393C" w:rsidRPr="00393F10" w:rsidRDefault="00FD393C" w:rsidP="00FD393C">
      <w:pPr>
        <w:autoSpaceDE w:val="0"/>
        <w:autoSpaceDN w:val="0"/>
        <w:adjustRightInd w:val="0"/>
        <w:rPr>
          <w:sz w:val="26"/>
          <w:szCs w:val="26"/>
        </w:rPr>
      </w:pPr>
      <w:r w:rsidRPr="00393F10">
        <w:rPr>
          <w:b/>
          <w:sz w:val="26"/>
          <w:szCs w:val="26"/>
        </w:rPr>
        <w:t>Темы бесед</w:t>
      </w:r>
      <w:r w:rsidRPr="00393F10">
        <w:rPr>
          <w:sz w:val="26"/>
          <w:szCs w:val="26"/>
        </w:rPr>
        <w:t xml:space="preserve">: «Ландшафтная архитектура», «Литература, музыка, театр». </w:t>
      </w:r>
    </w:p>
    <w:p w:rsidR="00FD393C" w:rsidRPr="00393F10" w:rsidRDefault="00FD393C" w:rsidP="00FD393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/>
          <w:bCs/>
          <w:sz w:val="26"/>
          <w:szCs w:val="26"/>
        </w:rPr>
      </w:pPr>
      <w:r w:rsidRPr="00393F10">
        <w:rPr>
          <w:b/>
          <w:bCs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55"/>
        <w:gridCol w:w="3060"/>
        <w:gridCol w:w="7040"/>
        <w:gridCol w:w="2552"/>
      </w:tblGrid>
      <w:tr w:rsidR="00FD393C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Тема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FD393C" w:rsidRPr="00393F10" w:rsidRDefault="00FD393C" w:rsidP="00FD393C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393F10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393F10">
              <w:rPr>
                <w:b/>
                <w:sz w:val="26"/>
                <w:szCs w:val="26"/>
              </w:rPr>
              <w:t>Рисование с натуры</w:t>
            </w: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b/>
                <w:sz w:val="26"/>
                <w:szCs w:val="26"/>
              </w:rPr>
              <w:t>8 ч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sz w:val="26"/>
                <w:szCs w:val="26"/>
              </w:rPr>
              <w:t>Исторический и батальный жанры в живописи, графике, и скул</w:t>
            </w:r>
            <w:r>
              <w:rPr>
                <w:sz w:val="26"/>
                <w:szCs w:val="26"/>
              </w:rPr>
              <w:t>ьптуре.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sz w:val="26"/>
                <w:szCs w:val="26"/>
              </w:rPr>
              <w:t>Виртуальная экскурсия в музей изобразительного искусства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393F10">
              <w:rPr>
                <w:sz w:val="26"/>
                <w:szCs w:val="26"/>
              </w:rPr>
              <w:t>Приёмы работы акварельными красками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Рисование с натуры овощей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Модели грузового автомобиля (графика).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«Осенний </w:t>
            </w:r>
            <w:r w:rsidRPr="00393F10">
              <w:rPr>
                <w:sz w:val="26"/>
                <w:szCs w:val="26"/>
              </w:rPr>
              <w:t>лес»</w:t>
            </w:r>
            <w:r>
              <w:rPr>
                <w:sz w:val="26"/>
                <w:szCs w:val="26"/>
              </w:rPr>
              <w:t xml:space="preserve"> </w:t>
            </w:r>
            <w:r w:rsidRPr="00393F10">
              <w:rPr>
                <w:sz w:val="26"/>
                <w:szCs w:val="26"/>
              </w:rPr>
              <w:t>(графика).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306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FD393C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</w:p>
        </w:tc>
        <w:tc>
          <w:tcPr>
            <w:tcW w:w="704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CA175F" w:rsidRPr="00393F10" w:rsidRDefault="00CA175F" w:rsidP="00CA175F">
            <w:pPr>
              <w:suppressLineNumbers/>
              <w:suppressAutoHyphens/>
              <w:autoSpaceDN w:val="0"/>
              <w:spacing w:line="276" w:lineRule="atLeast"/>
              <w:ind w:firstLine="0"/>
              <w:jc w:val="left"/>
              <w:textAlignment w:val="baseline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Светотень рисование геометрических тел.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CA175F" w:rsidRDefault="00CA175F" w:rsidP="00CA175F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1</w:t>
            </w:r>
          </w:p>
        </w:tc>
      </w:tr>
      <w:tr w:rsidR="00FD393C" w:rsidRPr="00393F10" w:rsidTr="00ED593F">
        <w:trPr>
          <w:jc w:val="center"/>
        </w:trPr>
        <w:tc>
          <w:tcPr>
            <w:tcW w:w="1055" w:type="dxa"/>
          </w:tcPr>
          <w:p w:rsidR="00FD393C" w:rsidRPr="00393F10" w:rsidRDefault="00FD393C" w:rsidP="00FD393C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FD393C" w:rsidRPr="00393F10" w:rsidRDefault="00FD393C" w:rsidP="00FD393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FD393C" w:rsidRPr="00393F10" w:rsidRDefault="00393F10" w:rsidP="00CA175F">
            <w:pPr>
              <w:ind w:firstLine="0"/>
              <w:jc w:val="left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Что такое перспектива. Рисунок куба.</w:t>
            </w:r>
          </w:p>
        </w:tc>
        <w:tc>
          <w:tcPr>
            <w:tcW w:w="2552" w:type="dxa"/>
          </w:tcPr>
          <w:p w:rsidR="00FD393C" w:rsidRPr="00393F10" w:rsidRDefault="00CA175F" w:rsidP="00CA175F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CA175F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Рисование на темы, по памяти и </w:t>
            </w:r>
            <w:r w:rsidRPr="00393F10">
              <w:rPr>
                <w:b/>
                <w:sz w:val="26"/>
                <w:szCs w:val="26"/>
              </w:rPr>
              <w:t>представлению</w:t>
            </w: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CA175F" w:rsidRDefault="00CA175F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14ч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Золотая хохлома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Стилизация узоров хохломской росписи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Набор посуды с хохломской росписью.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Средства художественной выразительности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Иллюстрация к русской народной сказке.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Наброски фигуры человека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Рисование по теме: </w:t>
            </w:r>
            <w:r w:rsidRPr="00393F10">
              <w:rPr>
                <w:sz w:val="26"/>
                <w:szCs w:val="26"/>
              </w:rPr>
              <w:t>«Восход солнца на море»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Цвет в живописи.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Угловая перспектива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Рисование на тему «Осень в городе».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Воздушная перспектива.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CA175F" w:rsidRPr="00393F10" w:rsidTr="00ED593F">
        <w:trPr>
          <w:jc w:val="center"/>
        </w:trPr>
        <w:tc>
          <w:tcPr>
            <w:tcW w:w="1055" w:type="dxa"/>
          </w:tcPr>
          <w:p w:rsidR="00CA175F" w:rsidRPr="00393F10" w:rsidRDefault="00CA175F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CA175F" w:rsidRPr="00393F10" w:rsidRDefault="00CA175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CA175F" w:rsidRPr="00393F10" w:rsidRDefault="00CA175F" w:rsidP="00CA175F">
            <w:pPr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Рисование на тему «Осень в городе» (акварель).</w:t>
            </w:r>
          </w:p>
        </w:tc>
        <w:tc>
          <w:tcPr>
            <w:tcW w:w="2552" w:type="dxa"/>
          </w:tcPr>
          <w:p w:rsidR="00CA175F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Pr="00393F10" w:rsidRDefault="00884F19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6"/>
                <w:szCs w:val="26"/>
              </w:rPr>
            </w:pPr>
            <w:r w:rsidRPr="00393F10">
              <w:rPr>
                <w:b/>
                <w:sz w:val="26"/>
                <w:szCs w:val="26"/>
              </w:rPr>
              <w:t>Декоративная работа</w:t>
            </w: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CA175F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8ч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 xml:space="preserve">Виды изобразительного искусства. 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Орнаменты народов мира.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Зарисовки стилизованных форм растений, птиц и животных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Городецкий промысел. Истоки развития.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Художественное оформление разделочной доски: эскиз и разработка формы</w:t>
            </w:r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  <w:r w:rsidRPr="00393F10">
              <w:rPr>
                <w:sz w:val="26"/>
                <w:szCs w:val="26"/>
              </w:rPr>
              <w:t>удожественная выразительность декоративной работы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Аппликация. Мозаичное панно на тему «Морской пейзаж»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jc w:val="center"/>
        </w:trPr>
        <w:tc>
          <w:tcPr>
            <w:tcW w:w="1055" w:type="dxa"/>
          </w:tcPr>
          <w:p w:rsidR="00884F19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884F19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884F19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Аппликация. Сюжетная аппликация к сказке.</w:t>
            </w:r>
          </w:p>
        </w:tc>
        <w:tc>
          <w:tcPr>
            <w:tcW w:w="2552" w:type="dxa"/>
          </w:tcPr>
          <w:p w:rsidR="00884F19" w:rsidRDefault="00884F19" w:rsidP="00CA175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trHeight w:val="234"/>
          <w:jc w:val="center"/>
        </w:trPr>
        <w:tc>
          <w:tcPr>
            <w:tcW w:w="1055" w:type="dxa"/>
          </w:tcPr>
          <w:p w:rsidR="00884F19" w:rsidRPr="00393F10" w:rsidRDefault="00ED593F" w:rsidP="00884F19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 w:rsidRPr="00393F10">
              <w:rPr>
                <w:b/>
                <w:sz w:val="26"/>
                <w:szCs w:val="26"/>
              </w:rPr>
              <w:t>Лепка</w:t>
            </w: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884F19" w:rsidP="00ED593F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884F19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2ч</w:t>
            </w:r>
          </w:p>
        </w:tc>
      </w:tr>
      <w:tr w:rsidR="00884F19" w:rsidRPr="00393F10" w:rsidTr="00ED593F">
        <w:trPr>
          <w:trHeight w:val="211"/>
          <w:jc w:val="center"/>
        </w:trPr>
        <w:tc>
          <w:tcPr>
            <w:tcW w:w="1055" w:type="dxa"/>
          </w:tcPr>
          <w:p w:rsidR="00884F19" w:rsidRPr="00393F10" w:rsidRDefault="00884F19" w:rsidP="00884F19">
            <w:pPr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ED593F" w:rsidP="00ED593F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Керамика. Керамические изделия</w:t>
            </w:r>
          </w:p>
        </w:tc>
        <w:tc>
          <w:tcPr>
            <w:tcW w:w="2552" w:type="dxa"/>
          </w:tcPr>
          <w:p w:rsidR="00884F19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884F19" w:rsidRPr="00393F10" w:rsidTr="00ED593F">
        <w:trPr>
          <w:trHeight w:val="211"/>
          <w:jc w:val="center"/>
        </w:trPr>
        <w:tc>
          <w:tcPr>
            <w:tcW w:w="1055" w:type="dxa"/>
          </w:tcPr>
          <w:p w:rsidR="00884F19" w:rsidRPr="00393F10" w:rsidRDefault="00884F19" w:rsidP="00884F19">
            <w:pPr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884F19" w:rsidRPr="00393F10" w:rsidRDefault="00884F19" w:rsidP="00FD393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884F19" w:rsidRPr="00393F10" w:rsidRDefault="00ED593F" w:rsidP="00ED593F">
            <w:pPr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Лепка домашних животных. Лепка героев русских народных сказок.</w:t>
            </w:r>
          </w:p>
        </w:tc>
        <w:tc>
          <w:tcPr>
            <w:tcW w:w="2552" w:type="dxa"/>
          </w:tcPr>
          <w:p w:rsidR="00884F19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ED593F" w:rsidRPr="00393F10" w:rsidTr="00ED593F">
        <w:trPr>
          <w:trHeight w:val="211"/>
          <w:jc w:val="center"/>
        </w:trPr>
        <w:tc>
          <w:tcPr>
            <w:tcW w:w="1055" w:type="dxa"/>
          </w:tcPr>
          <w:p w:rsidR="00ED593F" w:rsidRPr="00393F10" w:rsidRDefault="00ED593F" w:rsidP="00884F1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ED593F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 w:rsidRPr="00393F10">
              <w:rPr>
                <w:b/>
                <w:sz w:val="26"/>
                <w:szCs w:val="26"/>
              </w:rPr>
              <w:t>Беседы</w:t>
            </w: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ED593F" w:rsidRPr="00393F10" w:rsidRDefault="00ED593F" w:rsidP="00ED593F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ED593F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2ч</w:t>
            </w:r>
          </w:p>
        </w:tc>
      </w:tr>
      <w:tr w:rsidR="00FD393C" w:rsidRPr="00393F10" w:rsidTr="00ED593F">
        <w:trPr>
          <w:jc w:val="center"/>
        </w:trPr>
        <w:tc>
          <w:tcPr>
            <w:tcW w:w="1055" w:type="dxa"/>
          </w:tcPr>
          <w:p w:rsidR="00FD393C" w:rsidRPr="00393F10" w:rsidRDefault="00FD393C" w:rsidP="00ED593F">
            <w:pPr>
              <w:ind w:firstLine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FD393C" w:rsidRPr="00393F10" w:rsidRDefault="00FD393C" w:rsidP="00FD393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FD393C" w:rsidRPr="00393F10" w:rsidRDefault="00ED593F" w:rsidP="00ED593F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 xml:space="preserve"> </w:t>
            </w:r>
            <w:r w:rsidR="00393F10" w:rsidRPr="00393F10">
              <w:rPr>
                <w:sz w:val="26"/>
                <w:szCs w:val="26"/>
              </w:rPr>
              <w:t>«Литература, музыка, театр». Виртуальная экскурсия в музей изобразительного искусства.</w:t>
            </w:r>
          </w:p>
        </w:tc>
        <w:tc>
          <w:tcPr>
            <w:tcW w:w="2552" w:type="dxa"/>
          </w:tcPr>
          <w:p w:rsidR="00FD393C" w:rsidRPr="00393F10" w:rsidRDefault="00ED593F" w:rsidP="00FD393C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1</w:t>
            </w:r>
          </w:p>
        </w:tc>
      </w:tr>
      <w:tr w:rsidR="00ED593F" w:rsidRPr="00393F10" w:rsidTr="00ED593F">
        <w:trPr>
          <w:jc w:val="center"/>
        </w:trPr>
        <w:tc>
          <w:tcPr>
            <w:tcW w:w="1055" w:type="dxa"/>
          </w:tcPr>
          <w:p w:rsidR="00ED593F" w:rsidRPr="00393F10" w:rsidRDefault="00ED593F" w:rsidP="00ED593F">
            <w:pPr>
              <w:rPr>
                <w:b/>
                <w:sz w:val="26"/>
                <w:szCs w:val="26"/>
              </w:rPr>
            </w:pP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ED593F" w:rsidRPr="00393F10" w:rsidRDefault="00ED593F" w:rsidP="00FD393C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40" w:type="dxa"/>
            <w:tcBorders>
              <w:left w:val="single" w:sz="4" w:space="0" w:color="auto"/>
            </w:tcBorders>
          </w:tcPr>
          <w:p w:rsidR="00ED593F" w:rsidRPr="00393F10" w:rsidRDefault="00ED593F" w:rsidP="00ED593F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93F10">
              <w:rPr>
                <w:sz w:val="26"/>
                <w:szCs w:val="26"/>
              </w:rPr>
              <w:t>«Ландшафтная архитектура».</w:t>
            </w:r>
          </w:p>
        </w:tc>
        <w:tc>
          <w:tcPr>
            <w:tcW w:w="2552" w:type="dxa"/>
          </w:tcPr>
          <w:p w:rsidR="00ED593F" w:rsidRPr="00393F10" w:rsidRDefault="00ED593F" w:rsidP="00FD393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</w:tbl>
    <w:p w:rsidR="00FD393C" w:rsidRPr="00393F10" w:rsidRDefault="00FD393C" w:rsidP="00FD393C">
      <w:pPr>
        <w:autoSpaceDE w:val="0"/>
        <w:autoSpaceDN w:val="0"/>
        <w:adjustRightInd w:val="0"/>
        <w:ind w:left="360"/>
        <w:rPr>
          <w:b/>
          <w:bCs/>
          <w:sz w:val="26"/>
          <w:szCs w:val="26"/>
        </w:rPr>
      </w:pPr>
    </w:p>
    <w:p w:rsidR="00B61808" w:rsidRPr="00393F10" w:rsidRDefault="00B61808">
      <w:pPr>
        <w:rPr>
          <w:sz w:val="26"/>
          <w:szCs w:val="26"/>
        </w:rPr>
      </w:pPr>
    </w:p>
    <w:sectPr w:rsidR="00B61808" w:rsidRPr="00393F10" w:rsidSect="00FD393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43DEE"/>
    <w:multiLevelType w:val="hybridMultilevel"/>
    <w:tmpl w:val="A57C2406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850BB"/>
    <w:multiLevelType w:val="hybridMultilevel"/>
    <w:tmpl w:val="9B0ED7D8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109C2"/>
    <w:multiLevelType w:val="hybridMultilevel"/>
    <w:tmpl w:val="6D7A7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82A"/>
    <w:rsid w:val="00393F10"/>
    <w:rsid w:val="00554E43"/>
    <w:rsid w:val="00565877"/>
    <w:rsid w:val="0081396E"/>
    <w:rsid w:val="0081782A"/>
    <w:rsid w:val="00884F19"/>
    <w:rsid w:val="00B61808"/>
    <w:rsid w:val="00CA175F"/>
    <w:rsid w:val="00ED593F"/>
    <w:rsid w:val="00F67EF6"/>
    <w:rsid w:val="00FD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479EAC-17E6-4811-B3F0-8FF7629E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93C"/>
    <w:pPr>
      <w:ind w:left="720"/>
      <w:contextualSpacing/>
    </w:pPr>
  </w:style>
  <w:style w:type="table" w:styleId="a4">
    <w:name w:val="Table Grid"/>
    <w:basedOn w:val="a1"/>
    <w:uiPriority w:val="59"/>
    <w:rsid w:val="00FD393C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2019-08-26T15:40:00Z</dcterms:created>
  <dcterms:modified xsi:type="dcterms:W3CDTF">2019-09-01T16:00:00Z</dcterms:modified>
</cp:coreProperties>
</file>