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Муниципальное автономное общеобразовательное учреждение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«Кутарбитская средняя общеобразовательная школа»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«Рекомендовано к использованию»                                                         </w:t>
        <w:tab/>
        <w:tab/>
        <w:tab/>
        <w:tab/>
        <w:tab/>
        <w:t xml:space="preserve"> «Утверждаю»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Методическим советом                                                                             </w:t>
        <w:tab/>
        <w:tab/>
        <w:tab/>
        <w:tab/>
        <w:tab/>
        <w:t xml:space="preserve"> Приказ от ______________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МАОУ «Кутарбитская СОШ»                                                                </w:t>
        <w:tab/>
        <w:tab/>
        <w:tab/>
        <w:tab/>
        <w:tab/>
        <w:t xml:space="preserve"> №______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Протокол  «____»_______________                                                        </w:t>
        <w:tab/>
        <w:tab/>
        <w:tab/>
        <w:tab/>
        <w:tab/>
        <w:t xml:space="preserve"> Подпись: _____________ </w:t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z w:val="26"/>
          <w:szCs w:val="26"/>
        </w:rPr>
        <w:t>_______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Адаптированная образовательная</w:t>
      </w:r>
      <w:r>
        <w:rPr>
          <w:rFonts w:cs="Times New Roman" w:ascii="Times New Roman" w:hAnsi="Times New Roman"/>
          <w:sz w:val="26"/>
          <w:szCs w:val="26"/>
        </w:rPr>
        <w:t xml:space="preserve"> программа по предмету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«Физическая культура» </w:t>
        <w:b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  <w:lang w:val="en-US"/>
        </w:rPr>
        <w:t>4</w:t>
      </w:r>
      <w:r>
        <w:rPr>
          <w:rFonts w:cs="Times New Roman" w:ascii="Times New Roman" w:hAnsi="Times New Roman"/>
          <w:sz w:val="26"/>
          <w:szCs w:val="26"/>
        </w:rPr>
        <w:t xml:space="preserve"> класс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Составитель: Поскрёбышев В.П.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Кутарбитка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  <w:t>2019 год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eastAsia="SimSun" w:cs="Times New Roman"/>
          <w:b/>
          <w:b/>
          <w:bCs/>
          <w:i w:val="false"/>
          <w:i w:val="false"/>
          <w:iCs w:val="false"/>
          <w:kern w:val="2"/>
          <w:u w:val="none"/>
          <w:lang w:val="ru-RU" w:eastAsia="zh-CN" w:bidi="hi-IN"/>
        </w:rPr>
      </w:pPr>
      <w:r>
        <w:rPr>
          <w:rFonts w:eastAsia="SimSun" w:cs="Times New Roman"/>
          <w:b/>
          <w:bCs/>
          <w:i w:val="false"/>
          <w:iCs w:val="false"/>
          <w:kern w:val="2"/>
          <w:u w:val="none"/>
          <w:lang w:val="ru-RU" w:eastAsia="zh-CN" w:bidi="hi-IN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  <w:t>1. Пояснительная записка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ascii="Times New Roman" w:hAnsi="Times New Roman"/>
          <w:b w:val="false"/>
          <w:bCs w:val="false"/>
          <w:sz w:val="26"/>
          <w:szCs w:val="26"/>
          <w:lang w:eastAsia="ru-RU"/>
        </w:rPr>
        <w:tab/>
        <w:t>Адаптированная рабочая программа по физической культуре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 и ориентирована на учебники: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>«</w:t>
      </w:r>
      <w:r>
        <w:rPr>
          <w:rFonts w:eastAsia="Times New Roman" w:cs="Times New Roman" w:ascii="Times New Roman" w:hAnsi="Times New Roman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>Программы специальных (коррекционных) образовательных учреждений VIII вида. Подготовительный класс. 1—4 классы / [А. А. Айдарбекова, В. М. Белов, В. В. Воронкова и др.]. — 8-е изд. — М. : Просвещение, 2013.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zh-CN" w:bidi="hi-IN"/>
        </w:rPr>
        <w:t xml:space="preserve">»,  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адаптированной 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zh-CN" w:bidi="hi-IN"/>
        </w:rPr>
        <w:t>образовательной программы НОО МАОУ «Кутарбитской СОШ».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ab/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Общие цели образования с учётом специфики учебного предмета: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>Предметная область: Физическая культура. Основные задачи реализации содержания: Физическая культура (Адаптивная физическая культура).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>2. Общая характеристика учебного предмета с учётом особенностей его освоения обучающимися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 коррекция и компенсация нарушений физического развития; развитие двигательных возможностей в процессе обучения; формирование, развитие и совершенствование двигательных умений и навыков; развитие у учащихся основных физических качеств, привитие устойчивого отношения к занятиям по физкультуре; укрепление здоровья, содействие нормальному физическому развитию.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ребёнка. В связи с этим в основе обучения физическим упражнениям должны просматриваться следующие принципы: индивидуализация и дифференциация процесса обучения; коррекционная направленность обучения; оптимистическая перспектива; комплексность обучения на основе прогрессивных психолого-педагогических и психолого-физиологических теорий.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3.Описание места учебного предмета в учебном плане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  <w:t xml:space="preserve">В соответствии с  учебным планом образовательной организации предмет «Физическая культура» изучается в 4 классе по 3 часа в неделю (102 ч в год).  В соответствии с этим реализуется «Адаптированная основная общеобразовательная программа образования обучающихся с умственной отсталостью (интеллектуальными нарушениями)»   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Личностные и предметные результаты освоения учебного предмета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6"/>
          <w:szCs w:val="26"/>
          <w:lang w:eastAsia="ru-RU"/>
        </w:rPr>
        <w:tab/>
        <w:t xml:space="preserve">Личностные результаты: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</w:rPr>
        <w:t>Развивать готовность к сотрудничеству. Развивать умение понимать и принимать позицию других членов коллектива. П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333333"/>
          <w:spacing w:val="0"/>
          <w:sz w:val="26"/>
          <w:szCs w:val="26"/>
        </w:rPr>
        <w:t>роявлять положительные качества личности и управление своими эмоциями в различных (нестандартных) ситуациях и условиях; освоить социальную роль ученика, проявлять интерес к учению. проявлять дисциплинированность, трудолюбие и упорство в достижении поставленных целей; оказывать бескорыстную помощь своим сверстникам, нахождение с ними общего интереса; иметь представления о здоровом и безопасном образе жизни: гигиенические навыки; охранительные режимные моменты (разминка, подвижные игры); Т\Б на уроках физкультуры</w:t>
      </w:r>
    </w:p>
    <w:p>
      <w:pPr>
        <w:pStyle w:val="Style17"/>
        <w:widowControl/>
        <w:numPr>
          <w:ilvl w:val="0"/>
          <w:numId w:val="0"/>
        </w:numPr>
        <w:spacing w:before="0" w:after="150"/>
        <w:ind w:left="707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iCs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6"/>
          <w:szCs w:val="26"/>
        </w:rPr>
        <w:t>Метапредметные результаты:</w:t>
      </w:r>
    </w:p>
    <w:p>
      <w:pPr>
        <w:pStyle w:val="Style17"/>
        <w:widowControl/>
        <w:spacing w:before="0" w:after="15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 xml:space="preserve">Регулятивные: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val="ru-RU"/>
        </w:rPr>
        <w:t>Работать в коллективе. Слушать и понимать инструкцию учителя.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меть выполнять построение на урок, соблюдая все требования учителя; следовать режиму организации учебной деятельности; определять план выполнения заданий на уроках и в жизненных ситуациях под руководством учителя; выполнять физические упражнениями с учетом требований безопасности.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 xml:space="preserve">Познавательные: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val="ru-RU"/>
        </w:rPr>
        <w:t>Развивать умения различать и выполнять простые команды. Осваивать способы развития физических качеств. Описывать технику выполнения упражнений. 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риентироваться в пространстве своего тела, спортивного зала под руководством учителя. уметь слушать, отвечать на вопросы учителя и самостоятельно их задавать;</w:t>
      </w:r>
    </w:p>
    <w:p>
      <w:pPr>
        <w:pStyle w:val="Style17"/>
        <w:widowControl/>
        <w:spacing w:before="0" w:after="15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ab/>
        <w:t xml:space="preserve">Коммуникативные: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val="ru-RU"/>
        </w:rPr>
        <w:t>Работать в коллективе. Слушать и понимать инструкцию учителя.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частвовать в диалоге на уроке и в жизненных ситуациях, отвечать на вопросы учителя и товарищей по классу; оформлять свои мысли в устной речи с учетом своих учебных речевых ситуаций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</w:rPr>
        <w:t xml:space="preserve">;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6"/>
          <w:szCs w:val="26"/>
        </w:rPr>
        <w:t>слушать и понимать речь других, дополнять ответы. участвовать в паре, в работе группы во время занятий.</w:t>
      </w:r>
    </w:p>
    <w:p>
      <w:pPr>
        <w:pStyle w:val="Style17"/>
        <w:widowControl/>
        <w:numPr>
          <w:ilvl w:val="0"/>
          <w:numId w:val="0"/>
        </w:numPr>
        <w:spacing w:before="0" w:after="150"/>
        <w:ind w:left="707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sz w:val="26"/>
          <w:szCs w:val="26"/>
        </w:rPr>
        <w:t>Предметные результаты:</w:t>
      </w:r>
      <w:r>
        <w:rPr>
          <w:rFonts w:ascii="Times New Roman" w:hAnsi="Times New Roman"/>
          <w:b w:val="false"/>
          <w:bCs/>
          <w:i w:val="false"/>
          <w:iCs w:val="false"/>
          <w:caps w:val="false"/>
          <w:smallCaps w:val="false"/>
          <w:color w:val="333333"/>
          <w:spacing w:val="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Знать ТБ. Уметь сочетать различные виды ходьбы. Техника выполнения бега на скорость. Правильное выполнение упражнений. Знание игровых правил.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ru-RU"/>
        </w:rPr>
        <w:t xml:space="preserve">Уметь регулировать равновесие, величину нагрузки на занятиях. 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ru-RU"/>
        </w:rPr>
        <w:t>Уметь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lang w:eastAsia="ru-RU"/>
        </w:rPr>
        <w:t xml:space="preserve"> владеть мячом: держание, передачи на расстояние, ловля, ведение, броски в процессе подвижных игр.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5. Содержание учебного предмета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eastAsia="ru-RU"/>
        </w:rPr>
        <w:tab/>
        <w:t xml:space="preserve">Лёгкая атлетика — 30 ч. 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>Знать ТБ. Уметь сочетать различные виды ходьбы. Выполнять технику бега с разных исходных положений. Выполнять все элементы прыжка в длину. Выполнять технику метания мяча в горизонтальную и вертикальную цель. Уметь правильно выполнять эстафетный и челночный бег. Знать о здоровье человека.</w:t>
      </w:r>
    </w:p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ab/>
        <w:t xml:space="preserve">Подвижные игры — 15 ч. 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Уметь последовательно объяснить правила игры. Знать все изученные игры и правила к ним. </w:t>
      </w:r>
    </w:p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ab/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Гимнастика — 21 ч. 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>Выполнять повороты на месте, команды: «Равняйсь!», «Смирно!», «Вольно!» Уметь перестраиваться из одной шеренги в две, в три, знать все команды. Выполнять акробатические упражнения без помощи учителя. Выполнять подтягивание в висе разными способами. Выполнять различные элементы на снарядах.</w:t>
      </w:r>
    </w:p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ab/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Лыжная подготовка — 24 ч.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Знать ТБ. Уметь сочетать различные виды лыжных ходов. </w:t>
      </w:r>
    </w:p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ab/>
      </w:r>
      <w:r>
        <w:rPr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>Спортивные игры — 12 ч.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6"/>
          <w:szCs w:val="26"/>
          <w:u w:val="none"/>
          <w:lang w:eastAsia="ru-RU"/>
        </w:rPr>
        <w:t xml:space="preserve">Уметь последовательно объяснить правила игры. Знать все изученные игры и правила к ним. </w:t>
      </w:r>
    </w:p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eastAsia="SimSun" w:cs="Times New Roman"/>
          <w:b/>
          <w:b/>
          <w:bCs/>
          <w:i w:val="false"/>
          <w:i w:val="false"/>
          <w:iCs w:val="false"/>
          <w:kern w:val="2"/>
          <w:u w:val="none"/>
          <w:lang w:val="ru-RU" w:eastAsia="zh-CN" w:bidi="hi-IN"/>
        </w:rPr>
      </w:pPr>
      <w:r>
        <w:rPr>
          <w:rFonts w:eastAsia="SimSun" w:cs="Times New Roman"/>
          <w:b/>
          <w:bCs/>
          <w:i w:val="false"/>
          <w:iCs w:val="false"/>
          <w:kern w:val="2"/>
          <w:u w:val="none"/>
          <w:lang w:val="ru-RU" w:eastAsia="zh-CN" w:bidi="hi-IN"/>
        </w:rPr>
      </w:r>
    </w:p>
    <w:tbl>
      <w:tblPr>
        <w:tblW w:w="1463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4"/>
        <w:gridCol w:w="2565"/>
        <w:gridCol w:w="1346"/>
        <w:gridCol w:w="9603"/>
      </w:tblGrid>
      <w:tr>
        <w:trPr/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cs="Times New Roman"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cs="Times New Roman"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cs="Times New Roman"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cs="Times New Roman" w:ascii="Times New Roman" w:hAnsi="Times New Roman"/>
                <w:b/>
                <w:sz w:val="26"/>
                <w:szCs w:val="26"/>
              </w:rPr>
              <w:t>Тема урока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ru-RU"/>
              </w:rPr>
              <w:t>Лёгкая атлетика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12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6"/>
                <w:szCs w:val="26"/>
                <w:u w:val="none"/>
              </w:rPr>
              <w:t>Вводный инструктаж по ТБ на уроках физкультуры — 1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6"/>
                <w:szCs w:val="26"/>
                <w:u w:val="none"/>
              </w:rPr>
              <w:t>Ходьба — 4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333333"/>
                <w:spacing w:val="0"/>
                <w:sz w:val="26"/>
                <w:szCs w:val="26"/>
                <w:u w:val="none"/>
              </w:rPr>
              <w:t>Бег - 7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Подвижные игры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15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Подвижные игры — 11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Пионербол — 4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Гимнастика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21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Общеразвивающие упражнения без предметов — 4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Упражнения с предметами — 4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Элементы акробатических упражнений — 2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Лазание и перелазание — 3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Упражнения на равновесия — 4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Переноска грузов — 2</w:t>
            </w:r>
          </w:p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Прыжки — 2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Лыжная подготовка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24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ТБ. Скользящий шаг - 1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Скользящий шаг без палок, с палками - 2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Попеременный двухшажный ход  - 4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Подъемы - 4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Спуски - 2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Передвижение на лыжах - 3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Круговая эстафета - 4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Спуск  и подъем без палок. Торможение упором — 2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Эстафета с этапом 100 м. Игра «Проехать через ворота» - 2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Спортивные игры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12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Передача двумя руками от груди - 1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Передача мяча сверху из-за головы - 1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Ловля и передача мяча - 2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Ведение мяча - 2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Броски мяча в кольцо двумя руками от груди - 1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Броски мяча в кольцо одной рукой - 2</w:t>
            </w:r>
          </w:p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Мини-баскетбол - 3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Лёгкая атлетика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18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ТБ на уроках ЛА - 1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Виды ходьбы и бега - 2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Равномерный бег - 3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Бег из разных исходных положений - 3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Техника прыжков - 4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Метание - 4</w:t>
            </w:r>
          </w:p>
          <w:p>
            <w:pPr>
              <w:pStyle w:val="Normal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Подвижные игры. Подведение итогов года - 1</w:t>
            </w:r>
          </w:p>
        </w:tc>
      </w:tr>
      <w:tr>
        <w:trPr/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Общее количество часов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9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color w:val="000000"/>
          <w:sz w:val="26"/>
          <w:szCs w:val="26"/>
          <w:u w:val="none"/>
          <w:lang w:val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>
        <w:rPr>
          <w:rFonts w:eastAsia="Times New Roman" w:ascii="Times New Roman" w:hAnsi="Times New Roman"/>
          <w:b/>
          <w:bCs/>
          <w:color w:val="000000"/>
          <w:sz w:val="26"/>
          <w:szCs w:val="26"/>
          <w:lang w:eastAsia="ru-RU"/>
        </w:rPr>
        <w:t>Описание материально – технического обеспечения образовательной деятельности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>Программы специальных (коррекционных) образовательных учреждений VIII вида. Подготовительный класс. 1—4 классы / [А. А. Айдарбекова, В. М. Белов, В. В. Воронкова и др.]. — 8-е изд. — М. : Просвещение, 2013.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>В. Баршай М.//Физкультура в школе и дома.-Ростов н/Д:изд-во «Феникс», 2001.- 256с. (серия мир вашего ребёнка).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>Болонов Г.П. // Физическое воспитание в системе коррекционно-развивающего обучения: Программа закаливания, оздоровления, организации игр, секций, досуга.— М.: ТЦ Сфера, 2003.- 160с.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 xml:space="preserve">Технические средства обучения: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 xml:space="preserve">Музыкальный центр, USB-носитель.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>Учебно-практическое оборудование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6"/>
          <w:szCs w:val="26"/>
          <w:u w:val="none"/>
          <w:lang w:val="ru-RU" w:eastAsia="ru-RU" w:bidi="hi-IN"/>
        </w:rPr>
        <w:t>Скамейка гимнастическая жесткая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, перекладина, канат, кольца, брусья, мячи (теннис, футбол, волейбол, баскетбол), палки гимнастические, скакалки, кегли, конусы, маты гимнастические, флажки.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Интернет – ресурсы: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Сайты для учащихся: </w:t>
      </w:r>
      <w:hyperlink r:id="rId2">
        <w:r>
          <w:rPr>
            <w:rStyle w:val="Style15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00"/>
            <w:spacing w:val="0"/>
            <w:kern w:val="2"/>
            <w:sz w:val="26"/>
            <w:szCs w:val="26"/>
            <w:u w:val="none"/>
            <w:lang w:val="ru-RU" w:eastAsia="ru-RU" w:bidi="hi-IN"/>
          </w:rPr>
          <w:t>https://bigenc.ru/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  https://nashol.com/2014021775851/fizicheskaya-kultura.html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Сайты для учителя: </w:t>
      </w:r>
      <w:hyperlink r:id="rId3">
        <w:r>
          <w:rPr>
            <w:rStyle w:val="Style15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00"/>
            <w:spacing w:val="0"/>
            <w:kern w:val="2"/>
            <w:sz w:val="26"/>
            <w:szCs w:val="26"/>
            <w:u w:val="none"/>
            <w:lang w:val="ru-RU" w:eastAsia="ru-RU" w:bidi="hi-IN"/>
          </w:rPr>
          <w:t>http://lib.sportedu.ru/press/fkvot/2005N6/Index.htm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  </w:t>
      </w:r>
      <w:hyperlink r:id="rId4">
        <w:r>
          <w:rPr>
            <w:rStyle w:val="Style15"/>
            <w:rFonts w:eastAsia="Times New Roman" w:cs="Times New Roman" w:ascii="Times New Roman" w:hAnsi="Times New Roman"/>
            <w:b/>
            <w:bCs/>
            <w:i w:val="false"/>
            <w:iCs/>
            <w:caps w:val="false"/>
            <w:smallCaps w:val="false"/>
            <w:color w:val="000000"/>
            <w:spacing w:val="0"/>
            <w:kern w:val="2"/>
            <w:sz w:val="26"/>
            <w:szCs w:val="26"/>
            <w:u w:val="none"/>
            <w:lang w:val="ru-RU" w:eastAsia="ru-RU" w:bidi="hi-IN"/>
          </w:rPr>
          <w:t>https://spo.1sept.ru/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http://pedsovet.su/</w:t>
      </w:r>
    </w:p>
    <w:p>
      <w:pPr>
        <w:pStyle w:val="NormalWeb"/>
        <w:shd w:val="clear" w:color="auto" w:fill="FFFFFF"/>
        <w:spacing w:beforeAutospacing="0" w:before="0" w:afterAutospacing="0" w:after="0"/>
        <w:ind w:firstLine="180"/>
        <w:jc w:val="both"/>
        <w:rPr>
          <w:rFonts w:ascii="Times New Roman" w:hAnsi="Times New Roman"/>
          <w:sz w:val="26"/>
          <w:szCs w:val="26"/>
        </w:rPr>
      </w:pPr>
      <w:r>
        <w:rPr>
          <w:b/>
          <w:bCs/>
          <w:sz w:val="26"/>
          <w:szCs w:val="26"/>
        </w:rPr>
        <w:t>Программное обеспечение</w:t>
      </w:r>
    </w:p>
    <w:p>
      <w:pPr>
        <w:pStyle w:val="NormalWeb"/>
        <w:shd w:val="clear" w:color="auto" w:fill="FFFFFF"/>
        <w:spacing w:beforeAutospacing="0" w:before="0" w:afterAutospacing="0" w:after="0"/>
        <w:ind w:firstLine="18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Операционная система Windows 7/</w:t>
      </w:r>
      <w:r>
        <w:rPr>
          <w:sz w:val="26"/>
          <w:szCs w:val="26"/>
          <w:lang w:val="en-US"/>
        </w:rPr>
        <w:t>10</w:t>
      </w:r>
    </w:p>
    <w:p>
      <w:pPr>
        <w:pStyle w:val="NormalWeb"/>
        <w:widowControl/>
        <w:shd w:val="clear" w:color="auto" w:fill="FFFFFF"/>
        <w:suppressAutoHyphens w:val="true"/>
        <w:spacing w:beforeAutospacing="0" w:before="0" w:afterAutospacing="0" w:after="0"/>
        <w:ind w:firstLine="180"/>
        <w:jc w:val="both"/>
        <w:rPr/>
      </w:pPr>
      <w:r>
        <w:rPr>
          <w:rFonts w:eastAsia="Times New Roman" w:cs="Times New Roman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Текстовый редактор MS Word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genc.ru/" TargetMode="External"/><Relationship Id="rId3" Type="http://schemas.openxmlformats.org/officeDocument/2006/relationships/hyperlink" Target="http://lib.sportedu.ru/press/fkvot/2005N6/Index.htm" TargetMode="External"/><Relationship Id="rId4" Type="http://schemas.openxmlformats.org/officeDocument/2006/relationships/hyperlink" Target="https://spo.1sept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LibreOffice/6.3.2.2$Windows_X86_64 LibreOffice_project/98b30e735bda24bc04ab42594c85f7fd8be07b9c</Application>
  <Pages>6</Pages>
  <Words>1192</Words>
  <Characters>8406</Characters>
  <CharactersWithSpaces>9899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2019-09-21T20:47:20Z</dcterms:created>
  <dc:creator/>
  <dc:description/>
  <dc:language>ru-RU</dc:language>
  <cp:lastModifiedBy/>
  <dcterms:modified xsi:type="dcterms:W3CDTF">2020-01-15T19:03:52Z</dcterms:modified>
  <cp:revision>19</cp:revision>
  <dc:subject/>
  <dc:title/>
</cp:coreProperties>
</file>