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8C" w:rsidRPr="0042008C" w:rsidRDefault="0042008C" w:rsidP="0042008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Стипендии не предоставляются</w:t>
      </w:r>
    </w:p>
    <w:p w:rsidR="0042008C" w:rsidRPr="0042008C" w:rsidRDefault="002F790A" w:rsidP="0042008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 xml:space="preserve">Имеется пришкольный интернат </w:t>
      </w:r>
    </w:p>
    <w:p w:rsidR="0042008C" w:rsidRPr="0042008C" w:rsidRDefault="0042008C" w:rsidP="0042008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Видов материальной поддержки обучающихся  нет</w:t>
      </w:r>
    </w:p>
    <w:p w:rsidR="0042008C" w:rsidRPr="0042008C" w:rsidRDefault="0042008C" w:rsidP="0042008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 w:rsidRPr="0042008C">
        <w:rPr>
          <w:rFonts w:ascii="Verdana" w:eastAsia="Times New Roman" w:hAnsi="Verdana" w:cs="Times New Roman"/>
          <w:b/>
          <w:bCs/>
          <w:color w:val="181910"/>
          <w:sz w:val="20"/>
          <w:szCs w:val="20"/>
          <w:lang w:eastAsia="ru-RU"/>
        </w:rPr>
        <w:t xml:space="preserve">Социальная поддержка </w:t>
      </w:r>
      <w:proofErr w:type="gramStart"/>
      <w:r w:rsidRPr="0042008C">
        <w:rPr>
          <w:rFonts w:ascii="Verdana" w:eastAsia="Times New Roman" w:hAnsi="Verdana" w:cs="Times New Roman"/>
          <w:b/>
          <w:bCs/>
          <w:color w:val="181910"/>
          <w:sz w:val="20"/>
          <w:szCs w:val="20"/>
          <w:lang w:eastAsia="ru-RU"/>
        </w:rPr>
        <w:t>обучающихся</w:t>
      </w:r>
      <w:proofErr w:type="gramEnd"/>
    </w:p>
    <w:p w:rsidR="0042008C" w:rsidRPr="0042008C" w:rsidRDefault="0042008C" w:rsidP="0042008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 </w:t>
      </w:r>
    </w:p>
    <w:p w:rsidR="0042008C" w:rsidRPr="0042008C" w:rsidRDefault="0042008C" w:rsidP="0042008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На основании закона Тюменской области от 28.12.2004 № 331 «О социальной поддержке отдельных категорий граждан в Тюменской области» (ред. от 24.04.2014 года), постановления Правительства Тюменской области от 30.09.2013г. № 423-п «Об утверждении положения об обеспечении питанием обучающихся образовательных организаций в Тюменской области» (</w:t>
      </w:r>
      <w:proofErr w:type="spellStart"/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ред</w:t>
      </w:r>
      <w:proofErr w:type="gramStart"/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.о</w:t>
      </w:r>
      <w:proofErr w:type="gramEnd"/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т</w:t>
      </w:r>
      <w:proofErr w:type="spellEnd"/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 xml:space="preserve"> 28.05.2014 года), руководствуюсь Уставом Тобольского муниципального района, в соответствии с Распоряжением главы администрации Тобольского муниципального района "</w:t>
      </w:r>
      <w:r w:rsidRPr="0042008C">
        <w:rPr>
          <w:rFonts w:ascii="Verdana" w:eastAsia="Times New Roman" w:hAnsi="Verdana" w:cs="Times New Roman"/>
          <w:b/>
          <w:bCs/>
          <w:i/>
          <w:iCs/>
          <w:color w:val="181910"/>
          <w:sz w:val="20"/>
          <w:szCs w:val="20"/>
          <w:lang w:eastAsia="ru-RU"/>
        </w:rPr>
        <w:t xml:space="preserve">О </w:t>
      </w:r>
      <w:proofErr w:type="gramStart"/>
      <w:r w:rsidRPr="0042008C">
        <w:rPr>
          <w:rFonts w:ascii="Verdana" w:eastAsia="Times New Roman" w:hAnsi="Verdana" w:cs="Times New Roman"/>
          <w:b/>
          <w:bCs/>
          <w:i/>
          <w:iCs/>
          <w:color w:val="181910"/>
          <w:sz w:val="20"/>
          <w:szCs w:val="20"/>
          <w:lang w:eastAsia="ru-RU"/>
        </w:rPr>
        <w:t>внесении</w:t>
      </w:r>
      <w:proofErr w:type="gramEnd"/>
      <w:r w:rsidRPr="0042008C">
        <w:rPr>
          <w:rFonts w:ascii="Verdana" w:eastAsia="Times New Roman" w:hAnsi="Verdana" w:cs="Times New Roman"/>
          <w:b/>
          <w:bCs/>
          <w:i/>
          <w:iCs/>
          <w:color w:val="181910"/>
          <w:sz w:val="20"/>
          <w:szCs w:val="20"/>
          <w:lang w:eastAsia="ru-RU"/>
        </w:rPr>
        <w:t xml:space="preserve"> изменений в </w:t>
      </w:r>
      <w:proofErr w:type="spellStart"/>
      <w:r w:rsidRPr="0042008C">
        <w:rPr>
          <w:rFonts w:ascii="Verdana" w:eastAsia="Times New Roman" w:hAnsi="Verdana" w:cs="Times New Roman"/>
          <w:b/>
          <w:bCs/>
          <w:i/>
          <w:iCs/>
          <w:color w:val="181910"/>
          <w:sz w:val="20"/>
          <w:szCs w:val="20"/>
          <w:lang w:eastAsia="ru-RU"/>
        </w:rPr>
        <w:t>распоряжениеадминистрации</w:t>
      </w:r>
      <w:proofErr w:type="spellEnd"/>
      <w:r w:rsidRPr="0042008C">
        <w:rPr>
          <w:rFonts w:ascii="Verdana" w:eastAsia="Times New Roman" w:hAnsi="Verdana" w:cs="Times New Roman"/>
          <w:b/>
          <w:bCs/>
          <w:i/>
          <w:iCs/>
          <w:color w:val="181910"/>
          <w:sz w:val="20"/>
          <w:szCs w:val="20"/>
          <w:lang w:eastAsia="ru-RU"/>
        </w:rPr>
        <w:t xml:space="preserve"> Тобольского муниципального района о т 25.10.2014 г. № 1349"   </w:t>
      </w: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с</w:t>
      </w:r>
      <w:r w:rsidRPr="0042008C">
        <w:rPr>
          <w:rFonts w:ascii="Verdana" w:eastAsia="Times New Roman" w:hAnsi="Verdana" w:cs="Times New Roman"/>
          <w:b/>
          <w:bCs/>
          <w:color w:val="181910"/>
          <w:sz w:val="20"/>
          <w:szCs w:val="20"/>
          <w:lang w:eastAsia="ru-RU"/>
        </w:rPr>
        <w:t> </w:t>
      </w: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01.11.2014 года расходы на питание детей в школах из расчета </w:t>
      </w:r>
      <w:r w:rsidRPr="0042008C">
        <w:rPr>
          <w:rFonts w:ascii="Verdana" w:eastAsia="Times New Roman" w:hAnsi="Verdana" w:cs="Times New Roman"/>
          <w:b/>
          <w:bCs/>
          <w:color w:val="181910"/>
          <w:sz w:val="20"/>
          <w:szCs w:val="20"/>
          <w:lang w:eastAsia="ru-RU"/>
        </w:rPr>
        <w:t>32,1</w:t>
      </w: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 xml:space="preserve"> рубля на каждого обучающегося по основной общеобразовательной программе на одноразовое питание.</w:t>
      </w:r>
    </w:p>
    <w:p w:rsidR="0042008C" w:rsidRPr="0042008C" w:rsidRDefault="0042008C" w:rsidP="0042008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 </w:t>
      </w:r>
    </w:p>
    <w:p w:rsidR="0042008C" w:rsidRPr="0042008C" w:rsidRDefault="0042008C" w:rsidP="0042008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 </w:t>
      </w:r>
      <w:bookmarkStart w:id="0" w:name="_GoBack"/>
      <w:bookmarkEnd w:id="0"/>
    </w:p>
    <w:p w:rsidR="0042008C" w:rsidRPr="0042008C" w:rsidRDefault="0042008C" w:rsidP="0042008C">
      <w:pPr>
        <w:spacing w:after="0" w:line="240" w:lineRule="auto"/>
        <w:jc w:val="both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</w:p>
    <w:p w:rsidR="0042008C" w:rsidRPr="0042008C" w:rsidRDefault="0042008C" w:rsidP="0042008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> </w:t>
      </w:r>
    </w:p>
    <w:p w:rsidR="0042008C" w:rsidRPr="0042008C" w:rsidRDefault="0042008C" w:rsidP="0042008C">
      <w:pPr>
        <w:spacing w:after="75" w:line="240" w:lineRule="auto"/>
        <w:jc w:val="both"/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</w:pPr>
      <w:r w:rsidRPr="0042008C">
        <w:rPr>
          <w:rFonts w:ascii="Verdana" w:eastAsia="Times New Roman" w:hAnsi="Verdana" w:cs="Times New Roman"/>
          <w:vanish/>
          <w:color w:val="181910"/>
          <w:sz w:val="20"/>
          <w:szCs w:val="20"/>
          <w:lang w:eastAsia="ru-RU"/>
        </w:rPr>
        <w:t> </w:t>
      </w:r>
      <w:r w:rsidRPr="0042008C">
        <w:rPr>
          <w:rFonts w:ascii="Verdana" w:eastAsia="Times New Roman" w:hAnsi="Verdana" w:cs="Times New Roman"/>
          <w:color w:val="181910"/>
          <w:sz w:val="20"/>
          <w:szCs w:val="20"/>
          <w:lang w:eastAsia="ru-RU"/>
        </w:rPr>
        <w:t xml:space="preserve"> </w:t>
      </w:r>
    </w:p>
    <w:p w:rsidR="00EC4DF1" w:rsidRDefault="00EC4DF1"/>
    <w:sectPr w:rsidR="00EC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2AA"/>
    <w:rsid w:val="002F790A"/>
    <w:rsid w:val="0042008C"/>
    <w:rsid w:val="00BF42AA"/>
    <w:rsid w:val="00E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045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0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2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8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2015-01-22T13:33:00Z</dcterms:created>
  <dcterms:modified xsi:type="dcterms:W3CDTF">2015-01-22T13:35:00Z</dcterms:modified>
</cp:coreProperties>
</file>