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ECF" w:rsidRDefault="00D524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 изобразительному искусству в 7 классе</w:t>
      </w:r>
    </w:p>
    <w:p w:rsidR="00D66ECF" w:rsidRDefault="00D524A9" w:rsidP="00D524A9">
      <w:pPr>
        <w:spacing w:line="240" w:lineRule="auto"/>
        <w:ind w:firstLine="4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«Изобразительному искусству» для обучающихся 7 класса составлена в соответствии с примерной программой основного общего образования по «Изобразительному искусству для 5-8 классов», </w:t>
      </w:r>
      <w:r>
        <w:rPr>
          <w:rFonts w:ascii="Times New Roman" w:hAnsi="Times New Roman" w:cs="Times New Roman"/>
          <w:sz w:val="24"/>
          <w:szCs w:val="24"/>
        </w:rPr>
        <w:t>Неменский, Б. М.[и др.]. – М. :Просвещение, 2015 г.</w:t>
      </w:r>
    </w:p>
    <w:p w:rsidR="00D66ECF" w:rsidRDefault="00D52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изучение предмета «Изобразительное искусство» в 7 классе в учебном плане МАОУ «Прииртышская СОШ» отводится 1 час в неделю, 34   часа в год.</w:t>
      </w:r>
    </w:p>
    <w:p w:rsidR="00D66ECF" w:rsidRDefault="00D524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«Изобразитель</w:t>
      </w:r>
      <w:r>
        <w:rPr>
          <w:rFonts w:ascii="Times New Roman" w:hAnsi="Times New Roman" w:cs="Times New Roman"/>
          <w:b/>
          <w:sz w:val="24"/>
          <w:szCs w:val="24"/>
        </w:rPr>
        <w:t>ное искусство»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9"/>
        <w:gridCol w:w="7377"/>
      </w:tblGrid>
      <w:tr w:rsidR="00D66ECF">
        <w:trPr>
          <w:trHeight w:val="217"/>
        </w:trPr>
        <w:tc>
          <w:tcPr>
            <w:tcW w:w="7767" w:type="dxa"/>
            <w:shd w:val="clear" w:color="auto" w:fill="auto"/>
          </w:tcPr>
          <w:p w:rsidR="00D66ECF" w:rsidRDefault="00D524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768" w:type="dxa"/>
            <w:shd w:val="clear" w:color="auto" w:fill="auto"/>
          </w:tcPr>
          <w:p w:rsidR="00D66ECF" w:rsidRDefault="00D524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D66ECF">
        <w:trPr>
          <w:trHeight w:val="983"/>
        </w:trPr>
        <w:tc>
          <w:tcPr>
            <w:tcW w:w="7767" w:type="dxa"/>
            <w:shd w:val="clear" w:color="auto" w:fill="auto"/>
          </w:tcPr>
          <w:p w:rsidR="00D66ECF" w:rsidRDefault="00D52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Понимать процесс работы художника над картиной, смысл каждого этапа этой работы, роль эскизов и этюдов; </w:t>
            </w:r>
          </w:p>
          <w:p w:rsidR="00D66ECF" w:rsidRDefault="00D52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Чувствовать поэтическую красоту повседневности, раскрываемую в творчестве худо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жников; понимать роль искусства в утверждении значительности каждого момента жизни человека, в понимании и ощущении человеком своего бытия и красоты мира; знать о роли искусства в создании памятников в честь больших исторических событий, о влиянии образа,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созданного художником, на понимание событий истории; </w:t>
            </w:r>
          </w:p>
          <w:p w:rsidR="00D66ECF" w:rsidRDefault="00D52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Называть наиболее значимые произведения на исторические и библейские темы в европейском и отечественном искусстве; понимать особую культуростроительную роль русской тематической картины XIX—XX столет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ий; </w:t>
            </w:r>
          </w:p>
          <w:p w:rsidR="00D66ECF" w:rsidRDefault="00D52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Развивать навыки наблюдательности, способность образного видения окружающей ежедневной жизни, формирующие чуткость и активность восприятия реальности; </w:t>
            </w:r>
          </w:p>
        </w:tc>
        <w:tc>
          <w:tcPr>
            <w:tcW w:w="7768" w:type="dxa"/>
            <w:shd w:val="clear" w:color="auto" w:fill="auto"/>
          </w:tcPr>
          <w:p w:rsidR="00D66ECF" w:rsidRDefault="00D52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Иметь представление об историческом художественном процессе, о содержательных изменениях 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тины мира и способах ее выражения, о существовании стилей и направлений в искусстве, о роли творческой индивидуальности художника; </w:t>
            </w:r>
          </w:p>
          <w:p w:rsidR="00D66ECF" w:rsidRDefault="00D52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Иметь представление о сложном, противоречивом и насыщенном художественными событиями пути российского и мирового изобраз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ительного искусства в XX веке; </w:t>
            </w:r>
          </w:p>
          <w:p w:rsidR="00D66ECF" w:rsidRDefault="00D52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Владеть материалами живописи, графики и лепки на доступном возрасту уровне</w:t>
            </w:r>
          </w:p>
          <w:p w:rsidR="00D66ECF" w:rsidRDefault="00D52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Приобретать опыт работы различными художественными материалами и в разных техниках в различных видах визуально-пространственных искусств,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      </w:r>
          </w:p>
        </w:tc>
      </w:tr>
    </w:tbl>
    <w:p w:rsidR="00D66ECF" w:rsidRDefault="00D66E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ECF" w:rsidRDefault="00D524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 «Изобразительное искусство»</w:t>
      </w:r>
    </w:p>
    <w:p w:rsidR="00D66ECF" w:rsidRDefault="00D524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Изображение фигуры </w:t>
      </w:r>
      <w:r>
        <w:rPr>
          <w:rFonts w:ascii="Times New Roman" w:hAnsi="Times New Roman" w:cs="Times New Roman"/>
          <w:b/>
          <w:sz w:val="24"/>
          <w:szCs w:val="24"/>
        </w:rPr>
        <w:t>человека и образ человека - 7 часов</w:t>
      </w:r>
    </w:p>
    <w:p w:rsidR="00D66ECF" w:rsidRDefault="00D52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фигуры человека в истории искусства. Изображение человека в древних культурах Египта, Ассирии, Индии. Изображение человека в искусстве Древней Греции: красота и совершенство конструкции идеального тела челове</w:t>
      </w:r>
      <w:r>
        <w:rPr>
          <w:rFonts w:ascii="Times New Roman" w:hAnsi="Times New Roman" w:cs="Times New Roman"/>
          <w:sz w:val="24"/>
          <w:szCs w:val="24"/>
        </w:rPr>
        <w:t>ка. Изображение фигуры человека по представлению. Пропорции и строение фигуры человека. Конструкция фигуры человека и основные пропорции. Пропорции, постоянные для фигуры человека и их индивидуальная изменчивость. Зарисовки схемы фигуры человека. Лепка фиг</w:t>
      </w:r>
      <w:r>
        <w:rPr>
          <w:rFonts w:ascii="Times New Roman" w:hAnsi="Times New Roman" w:cs="Times New Roman"/>
          <w:sz w:val="24"/>
          <w:szCs w:val="24"/>
        </w:rPr>
        <w:t xml:space="preserve">уры человека. Схемы движения фигуры </w:t>
      </w:r>
      <w:r>
        <w:rPr>
          <w:rFonts w:ascii="Times New Roman" w:hAnsi="Times New Roman" w:cs="Times New Roman"/>
          <w:sz w:val="24"/>
          <w:szCs w:val="24"/>
        </w:rPr>
        <w:lastRenderedPageBreak/>
        <w:t>человека. Лепка фигуры человека в движении. Набросок фигуры человека с натуры. Набросок как вид рисунка, особенности и виды набросков. Главное и второстепенное в изображении. Образная выразительность фигуры. Выполнение н</w:t>
      </w:r>
      <w:r>
        <w:rPr>
          <w:rFonts w:ascii="Times New Roman" w:hAnsi="Times New Roman" w:cs="Times New Roman"/>
          <w:sz w:val="24"/>
          <w:szCs w:val="24"/>
        </w:rPr>
        <w:t>абросков с натуры. Понимание красоты человека в европейском и русском искусстве. Изображение фигуры человека в истории скульптуры. Скульптурное изображение человека в истории Древнего Египта, в античном искусстве, в скульптуре Средневековья, эпохи Возрожде</w:t>
      </w:r>
      <w:r>
        <w:rPr>
          <w:rFonts w:ascii="Times New Roman" w:hAnsi="Times New Roman" w:cs="Times New Roman"/>
          <w:sz w:val="24"/>
          <w:szCs w:val="24"/>
        </w:rPr>
        <w:t>ния. Новые представления о выразительности скульптурного изображения человека в искусстве конца 19-начала 20 века. Беседа на основе восприятия произведений искусства.</w:t>
      </w:r>
    </w:p>
    <w:p w:rsidR="00D66ECF" w:rsidRDefault="00D524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Поэзия повседневности - 8 часов</w:t>
      </w:r>
    </w:p>
    <w:p w:rsidR="00D66ECF" w:rsidRDefault="00D52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Поэзия повседневной жизни в искусстве разных народов. Кар</w:t>
      </w:r>
      <w:r>
        <w:rPr>
          <w:rFonts w:ascii="Times New Roman" w:hAnsi="Times New Roman" w:cs="Times New Roman"/>
          <w:sz w:val="24"/>
          <w:szCs w:val="24"/>
        </w:rPr>
        <w:t>тина мира и представления о ценностях жизни в изображении повседневности у разных народов. Изображение труда и повседневных занятий человека в искусстве древних восточных цивилизаций и античности.</w:t>
      </w:r>
    </w:p>
    <w:p w:rsidR="00D66ECF" w:rsidRDefault="00D52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Тематическая картина. Бытовой и исторический жанры. Интерес</w:t>
      </w:r>
      <w:r>
        <w:rPr>
          <w:rFonts w:ascii="Times New Roman" w:hAnsi="Times New Roman" w:cs="Times New Roman"/>
          <w:sz w:val="24"/>
          <w:szCs w:val="24"/>
        </w:rPr>
        <w:t xml:space="preserve"> к истории  и укладу жизни своего народа. Образ прошлого, созданный художниками, и его значение в представлении народа о самом себе. Бытовые сюжеты на темы жизни в прошлом. Сюжет и содержание в картине. Понятие сюжета, темы, содержания в произведениях изоб</w:t>
      </w:r>
      <w:r>
        <w:rPr>
          <w:rFonts w:ascii="Times New Roman" w:hAnsi="Times New Roman" w:cs="Times New Roman"/>
          <w:sz w:val="24"/>
          <w:szCs w:val="24"/>
        </w:rPr>
        <w:t xml:space="preserve">разительного искусства. Разница между сюжетом и содержанием. Различные уровни понимания произведения. Работа над композицией с сюжетом из своей жизни «Завтрак», «Утро в моем доме» и т.п. Жизнь каждого дня - большая тема в искусстве. Произведения искусства </w:t>
      </w:r>
      <w:r>
        <w:rPr>
          <w:rFonts w:ascii="Times New Roman" w:hAnsi="Times New Roman" w:cs="Times New Roman"/>
          <w:sz w:val="24"/>
          <w:szCs w:val="24"/>
        </w:rPr>
        <w:t>на темы будней и их значение в понимании человеком своего бытия. Поэтическое восприятие жизни. Выражение ценностной картины мира в произведениях бытового жанра. Выполнение зарисовок из жизни людей на улице.</w:t>
      </w:r>
    </w:p>
    <w:p w:rsidR="00D66ECF" w:rsidRDefault="00D52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в моем городе в прошлых веках. Работа над к</w:t>
      </w:r>
      <w:r>
        <w:rPr>
          <w:rFonts w:ascii="Times New Roman" w:hAnsi="Times New Roman" w:cs="Times New Roman"/>
          <w:sz w:val="24"/>
          <w:szCs w:val="24"/>
        </w:rPr>
        <w:t xml:space="preserve">омпозицией с сюжетом. Праздник и карнавал в изобразительном искусстве. </w:t>
      </w:r>
    </w:p>
    <w:p w:rsidR="00D66ECF" w:rsidRDefault="00D52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Сюжеты праздника в изобразительном искусстве. Праздник как яркое проявление народного духа, национального характера. Изображение сцены праздника. </w:t>
      </w:r>
    </w:p>
    <w:p w:rsidR="00D66ECF" w:rsidRDefault="00D524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Великие темы жизни – 12 часов</w:t>
      </w:r>
    </w:p>
    <w:p w:rsidR="00D66ECF" w:rsidRDefault="00D52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</w:t>
      </w:r>
      <w:r>
        <w:rPr>
          <w:rFonts w:ascii="Times New Roman" w:hAnsi="Times New Roman" w:cs="Times New Roman"/>
          <w:sz w:val="24"/>
          <w:szCs w:val="24"/>
        </w:rPr>
        <w:t>ческие и мифологические темы в искусстве разных эпох. Живопись монументальная и станковая. Фрески в эпоху Возрождения. Мозаика. Исторический и мифологический жанры в искусстве 17 века. Выполнение рисунка на историческую тему. Тематическая картина в русском</w:t>
      </w:r>
      <w:r>
        <w:rPr>
          <w:rFonts w:ascii="Times New Roman" w:hAnsi="Times New Roman" w:cs="Times New Roman"/>
          <w:sz w:val="24"/>
          <w:szCs w:val="24"/>
        </w:rPr>
        <w:t xml:space="preserve"> искусстве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века. Появление исторической картины в русском искусстве с появлением светского искусства и исторической науки. Развитие тематической картины в русском искусстве. Образ русского народа, его судьба и национальный характер в творчестве В.Сурик</w:t>
      </w:r>
      <w:r>
        <w:rPr>
          <w:rFonts w:ascii="Times New Roman" w:hAnsi="Times New Roman" w:cs="Times New Roman"/>
          <w:sz w:val="24"/>
          <w:szCs w:val="24"/>
        </w:rPr>
        <w:t>ова.</w:t>
      </w:r>
    </w:p>
    <w:p w:rsidR="00D66ECF" w:rsidRDefault="00D52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Процесс работы над тематической работой. Тематическая картина как выражение идейных представлений художника, как обобщенный образ его наблюдений и размышлений о жизни. Создание композиции на тему из истории нашей Родины. Библейские темы в изобразител</w:t>
      </w:r>
      <w:r>
        <w:rPr>
          <w:rFonts w:ascii="Times New Roman" w:hAnsi="Times New Roman" w:cs="Times New Roman"/>
          <w:sz w:val="24"/>
          <w:szCs w:val="24"/>
        </w:rPr>
        <w:t>ьном искусстве. Вечные темы в искусстве. Особый язык изображения в христианском искусстве. Библейские темы в живописи. Выполнение рисунка на библейскую тему. Монументальная скульптура и образ истории народа. Роль монументальных памятников в формировании ис</w:t>
      </w:r>
      <w:r>
        <w:rPr>
          <w:rFonts w:ascii="Times New Roman" w:hAnsi="Times New Roman" w:cs="Times New Roman"/>
          <w:sz w:val="24"/>
          <w:szCs w:val="24"/>
        </w:rPr>
        <w:t>торической памяти народа и в народном самосознании. Создание проекта памятника, посвященного выбранному историческому событию или историческому герою. Место и роль картины в искусстве ХХ века. Множественность направлений и образных языков изображения в иск</w:t>
      </w:r>
      <w:r>
        <w:rPr>
          <w:rFonts w:ascii="Times New Roman" w:hAnsi="Times New Roman" w:cs="Times New Roman"/>
          <w:sz w:val="24"/>
          <w:szCs w:val="24"/>
        </w:rPr>
        <w:t>усстве ХХ века. Трагические темы в искусстве середины века. Беседа и дискуссия о современном искусстве.</w:t>
      </w:r>
    </w:p>
    <w:p w:rsidR="00D66ECF" w:rsidRDefault="00D524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Реальность жизни и художественный образ - 7 часов</w:t>
      </w:r>
    </w:p>
    <w:p w:rsidR="00D66ECF" w:rsidRDefault="00D52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Искусство иллюстрации. Слово и изображение. Слово и изображение. Искусства временные и пространственн</w:t>
      </w:r>
      <w:r>
        <w:rPr>
          <w:rFonts w:ascii="Times New Roman" w:hAnsi="Times New Roman" w:cs="Times New Roman"/>
          <w:sz w:val="24"/>
          <w:szCs w:val="24"/>
        </w:rPr>
        <w:t>ые. Иллюстрация как форма взаимосвязи слова с изображением. Самостоятельность иллюстрации. Известные иллюстраторы книги. Выполнение эскиза обложки книги.</w:t>
      </w:r>
    </w:p>
    <w:p w:rsidR="00D66ECF" w:rsidRDefault="00D52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Зрительские умения и их значение для современного человека. Язык искусства и средства выразительности.</w:t>
      </w:r>
      <w:r>
        <w:rPr>
          <w:rFonts w:ascii="Times New Roman" w:hAnsi="Times New Roman" w:cs="Times New Roman"/>
          <w:sz w:val="24"/>
          <w:szCs w:val="24"/>
        </w:rPr>
        <w:t xml:space="preserve"> Разные ровни понимания произведения изобразительного искусства. Композиция как конструирование реальности в пространстве картины. Глубокий и системный аналитический разбор произведений изобразительного искусства. История искусства и история человечества. </w:t>
      </w:r>
      <w:r>
        <w:rPr>
          <w:rFonts w:ascii="Times New Roman" w:hAnsi="Times New Roman" w:cs="Times New Roman"/>
          <w:sz w:val="24"/>
          <w:szCs w:val="24"/>
        </w:rPr>
        <w:t>Стиль и направление в изобразительном искусстве.</w:t>
      </w:r>
    </w:p>
    <w:sectPr w:rsidR="00D66ECF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CF"/>
    <w:rsid w:val="00D524A9"/>
    <w:rsid w:val="00D66ECF"/>
    <w:rsid w:val="71D9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F6D9C"/>
  <w15:docId w15:val="{87BEB128-A610-4871-81EF-9DAF18AE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1039</Words>
  <Characters>5927</Characters>
  <Application>Microsoft Office Word</Application>
  <DocSecurity>0</DocSecurity>
  <Lines>49</Lines>
  <Paragraphs>13</Paragraphs>
  <ScaleCrop>false</ScaleCrop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Школа</cp:lastModifiedBy>
  <cp:revision>3</cp:revision>
  <dcterms:created xsi:type="dcterms:W3CDTF">2019-12-03T04:08:00Z</dcterms:created>
  <dcterms:modified xsi:type="dcterms:W3CDTF">2019-12-23T06:23:00Z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1049-11.2.0.9070</vt:lpwstr>
  </property>
</Properties>
</file>