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0C1004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0C1004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0C1004" w:rsidRDefault="005754DE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noProof/>
          <w:lang w:bidi="ar-SA"/>
        </w:rPr>
        <w:drawing>
          <wp:inline distT="0" distB="0" distL="0" distR="0">
            <wp:extent cx="9620250" cy="1457325"/>
            <wp:effectExtent l="19050" t="0" r="0" b="0"/>
            <wp:docPr id="1" name="Рисунок 1" descr="C:\Users\Users\Downloads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ownloads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0C1004" w:rsidRDefault="00D50E8A" w:rsidP="005754D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</w:rPr>
      </w:pP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0C1004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0C1004">
        <w:rPr>
          <w:rFonts w:ascii="Times New Roman" w:hAnsi="Times New Roman" w:cs="Times New Roman"/>
          <w:b/>
          <w:bCs/>
          <w:iCs/>
        </w:rPr>
        <w:t>по предмету «</w:t>
      </w:r>
      <w:r w:rsidR="00497EEF">
        <w:rPr>
          <w:rFonts w:ascii="Times New Roman" w:hAnsi="Times New Roman" w:cs="Times New Roman"/>
          <w:b/>
          <w:bCs/>
          <w:iCs/>
        </w:rPr>
        <w:t>Изобразительное искусство</w:t>
      </w:r>
      <w:r w:rsidR="002714B7" w:rsidRPr="000C1004">
        <w:rPr>
          <w:rFonts w:ascii="Times New Roman" w:hAnsi="Times New Roman" w:cs="Times New Roman"/>
          <w:b/>
          <w:bCs/>
          <w:iCs/>
        </w:rPr>
        <w:t>»</w:t>
      </w:r>
    </w:p>
    <w:p w:rsidR="003736EB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0C1004">
        <w:rPr>
          <w:rFonts w:ascii="Times New Roman" w:hAnsi="Times New Roman" w:cs="Times New Roman"/>
          <w:bCs/>
          <w:iCs/>
        </w:rPr>
        <w:t xml:space="preserve">для </w:t>
      </w:r>
      <w:r w:rsidR="002714B7" w:rsidRPr="000C1004">
        <w:rPr>
          <w:rFonts w:ascii="Times New Roman" w:hAnsi="Times New Roman" w:cs="Times New Roman"/>
          <w:bCs/>
          <w:iCs/>
        </w:rPr>
        <w:t xml:space="preserve">обучающихся по </w:t>
      </w:r>
      <w:r w:rsidR="003736EB" w:rsidRPr="000C1004">
        <w:rPr>
          <w:rFonts w:ascii="Times New Roman" w:hAnsi="Times New Roman" w:cs="Times New Roman"/>
          <w:bCs/>
          <w:iCs/>
        </w:rPr>
        <w:t xml:space="preserve">адаптированной основной общеобразовательной программе ООО </w:t>
      </w:r>
    </w:p>
    <w:p w:rsidR="002714B7" w:rsidRPr="000C1004" w:rsidRDefault="003736EB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0C1004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D50E8A" w:rsidRPr="000C1004" w:rsidRDefault="000C1004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7 </w:t>
      </w:r>
      <w:r w:rsidR="002714B7" w:rsidRPr="000C1004">
        <w:rPr>
          <w:rFonts w:ascii="Times New Roman" w:hAnsi="Times New Roman" w:cs="Times New Roman"/>
          <w:bCs/>
          <w:iCs/>
        </w:rPr>
        <w:t xml:space="preserve"> </w:t>
      </w:r>
      <w:r w:rsidR="002F5728" w:rsidRPr="000C1004">
        <w:rPr>
          <w:rFonts w:ascii="Times New Roman" w:hAnsi="Times New Roman" w:cs="Times New Roman"/>
          <w:bCs/>
          <w:iCs/>
        </w:rPr>
        <w:t>класс</w:t>
      </w: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0C1004">
        <w:rPr>
          <w:rFonts w:ascii="Times New Roman" w:hAnsi="Times New Roman" w:cs="Times New Roman"/>
          <w:bCs/>
          <w:iCs/>
        </w:rPr>
        <w:t>на 2019-2020 учебный год</w:t>
      </w: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0C1004" w:rsidRDefault="00D50E8A" w:rsidP="002714B7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CA1CE4" w:rsidRPr="00497EEF" w:rsidRDefault="00497EEF" w:rsidP="00497EEF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</w:rPr>
        <w:t>Составлена в соответствии с ФГОС обучающихся с УО (ИН)</w:t>
      </w:r>
      <w:r>
        <w:rPr>
          <w:rFonts w:ascii="Times New Roman" w:hAnsi="Times New Roman" w:cs="Times New Roman"/>
          <w:bCs/>
          <w:iCs/>
          <w:color w:val="auto"/>
        </w:rPr>
        <w:t xml:space="preserve">                                                        </w:t>
      </w:r>
      <w:r w:rsidR="00D50E8A" w:rsidRPr="000C1004">
        <w:rPr>
          <w:rFonts w:ascii="Times New Roman" w:hAnsi="Times New Roman" w:cs="Times New Roman"/>
          <w:bCs/>
          <w:iCs/>
        </w:rPr>
        <w:t xml:space="preserve">Составитель программы: </w:t>
      </w:r>
      <w:r w:rsidR="002F5728" w:rsidRPr="000C1004">
        <w:rPr>
          <w:rFonts w:ascii="Times New Roman" w:hAnsi="Times New Roman" w:cs="Times New Roman"/>
          <w:bCs/>
          <w:iCs/>
        </w:rPr>
        <w:t>Гаманюк Зульфия Равильевна</w:t>
      </w:r>
      <w:r w:rsidR="00CA1CE4" w:rsidRPr="000C1004">
        <w:rPr>
          <w:rFonts w:ascii="Times New Roman" w:hAnsi="Times New Roman" w:cs="Times New Roman"/>
          <w:bCs/>
          <w:iCs/>
        </w:rPr>
        <w:t>,</w:t>
      </w:r>
    </w:p>
    <w:p w:rsidR="00D50E8A" w:rsidRPr="000C1004" w:rsidRDefault="00D50E8A" w:rsidP="002714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0C1004">
        <w:rPr>
          <w:rFonts w:ascii="Times New Roman" w:hAnsi="Times New Roman" w:cs="Times New Roman"/>
          <w:bCs/>
          <w:iCs/>
        </w:rPr>
        <w:t xml:space="preserve">учитель </w:t>
      </w:r>
      <w:r w:rsidR="002F5728" w:rsidRPr="000C1004">
        <w:rPr>
          <w:rFonts w:ascii="Times New Roman" w:hAnsi="Times New Roman" w:cs="Times New Roman"/>
          <w:bCs/>
          <w:iCs/>
        </w:rPr>
        <w:t>высшей</w:t>
      </w:r>
      <w:r w:rsidR="00CA1CE4" w:rsidRPr="000C1004">
        <w:rPr>
          <w:rFonts w:ascii="Times New Roman" w:hAnsi="Times New Roman" w:cs="Times New Roman"/>
          <w:bCs/>
          <w:iCs/>
        </w:rPr>
        <w:t xml:space="preserve"> категории</w:t>
      </w: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714B7" w:rsidRPr="000C1004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Pr="000C1004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Pr="000C1004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Pr="000C1004" w:rsidRDefault="00497EEF" w:rsidP="002714B7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п.Прииртышский</w:t>
      </w:r>
    </w:p>
    <w:p w:rsidR="002F5728" w:rsidRPr="000C1004" w:rsidRDefault="002F5728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D50E8A" w:rsidRPr="000C1004" w:rsidRDefault="00D50E8A" w:rsidP="002714B7">
      <w:pPr>
        <w:jc w:val="center"/>
        <w:rPr>
          <w:rFonts w:ascii="Times New Roman" w:hAnsi="Times New Roman" w:cs="Times New Roman"/>
          <w:bCs/>
          <w:iCs/>
        </w:rPr>
      </w:pPr>
      <w:r w:rsidRPr="000C1004">
        <w:rPr>
          <w:rFonts w:ascii="Times New Roman" w:hAnsi="Times New Roman" w:cs="Times New Roman"/>
          <w:bCs/>
          <w:iCs/>
        </w:rPr>
        <w:t>2019 год</w:t>
      </w:r>
    </w:p>
    <w:p w:rsidR="002826E8" w:rsidRPr="000C1004" w:rsidRDefault="002826E8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826E8" w:rsidRDefault="002826E8" w:rsidP="002826E8">
      <w:pPr>
        <w:rPr>
          <w:rFonts w:ascii="Times New Roman" w:hAnsi="Times New Roman" w:cs="Times New Roman"/>
        </w:rPr>
      </w:pPr>
    </w:p>
    <w:p w:rsidR="00497EEF" w:rsidRDefault="00497EEF" w:rsidP="002826E8">
      <w:pPr>
        <w:rPr>
          <w:rFonts w:ascii="Times New Roman" w:hAnsi="Times New Roman" w:cs="Times New Roman"/>
        </w:rPr>
      </w:pPr>
    </w:p>
    <w:p w:rsidR="00497EEF" w:rsidRPr="000C1004" w:rsidRDefault="00497EEF" w:rsidP="002826E8">
      <w:pPr>
        <w:rPr>
          <w:rFonts w:ascii="Times New Roman" w:hAnsi="Times New Roman" w:cs="Times New Roman"/>
        </w:rPr>
      </w:pPr>
    </w:p>
    <w:p w:rsidR="000C1004" w:rsidRPr="000C1004" w:rsidRDefault="000C1004" w:rsidP="00497EEF">
      <w:pPr>
        <w:pStyle w:val="af2"/>
        <w:ind w:left="0"/>
        <w:rPr>
          <w:b/>
          <w:bCs/>
          <w:color w:val="000000"/>
        </w:rPr>
      </w:pP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Адаптированная рабочая программа для детей с ОВЗ, имеющих интеллектуальные нарушения (умственную отсталость) по изобразительному искусству в 5-8 классах   составлена в соответствии с: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  <w:bCs/>
        </w:rPr>
      </w:pPr>
      <w:r w:rsidRPr="000C1004">
        <w:rPr>
          <w:rFonts w:ascii="Times New Roman" w:hAnsi="Times New Roman" w:cs="Times New Roman"/>
        </w:rPr>
        <w:t>1.Основной адаптированной общеобразовательной программой на 2018-2019 уч. год 2.Программой специальных (коррекционных) образовательных учреждений VIII вида 5-8 классы под редакцией В. В. Воронковой. – М.: «Просвещение» 2011 г.</w:t>
      </w:r>
      <w:r w:rsidRPr="000C1004">
        <w:rPr>
          <w:rFonts w:ascii="Times New Roman" w:hAnsi="Times New Roman" w:cs="Times New Roman"/>
          <w:bCs/>
        </w:rPr>
        <w:t xml:space="preserve"> автор: И.А.Грошенков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  <w:bCs/>
        </w:rPr>
        <w:t xml:space="preserve">Адаптированная образовательная программа по  изобразительному искусству в 8 классе составлена на основе основной  общеобразовательной программы по изобразительному искусству для учащихся 5-8 классов  по </w:t>
      </w:r>
      <w:r w:rsidRPr="000C1004">
        <w:rPr>
          <w:rFonts w:ascii="Times New Roman" w:hAnsi="Times New Roman" w:cs="Times New Roman"/>
        </w:rPr>
        <w:t>предметной линии учебников под редакцией Б. М. Неменского 5-9 классы.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Одной из важнейших и актуальных задач коррекционного класса является улучшение психического состояния учащихся, коррекция эмоционально-волевой и познавательной сфер, получение помощи в социализации. Данная программа позволяет организовать урочную работу по изобразительному искусству с учащимися с легкой степенью умственной отсталости.</w:t>
      </w:r>
    </w:p>
    <w:p w:rsidR="000C1004" w:rsidRPr="000C1004" w:rsidRDefault="000C1004" w:rsidP="000C1004">
      <w:pPr>
        <w:pStyle w:val="a7"/>
        <w:jc w:val="both"/>
        <w:rPr>
          <w:rFonts w:ascii="Times New Roman" w:eastAsia="Calibri" w:hAnsi="Times New Roman" w:cs="Times New Roman"/>
        </w:rPr>
      </w:pPr>
    </w:p>
    <w:p w:rsidR="000C1004" w:rsidRPr="000C1004" w:rsidRDefault="000C1004" w:rsidP="000C1004">
      <w:pPr>
        <w:pStyle w:val="af7"/>
        <w:spacing w:before="0" w:after="0"/>
        <w:ind w:firstLine="357"/>
      </w:pPr>
    </w:p>
    <w:p w:rsidR="00497EEF" w:rsidRDefault="00497EEF" w:rsidP="00497EE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Требования к уровню подготовки</w:t>
      </w:r>
      <w:r w:rsidRPr="007E58F0">
        <w:rPr>
          <w:rFonts w:ascii="Times New Roman" w:hAnsi="Times New Roman" w:cs="Times New Roman"/>
          <w:b/>
        </w:rPr>
        <w:t>:</w:t>
      </w:r>
    </w:p>
    <w:p w:rsidR="00497EEF" w:rsidRDefault="00497EEF" w:rsidP="00497EEF">
      <w:pPr>
        <w:jc w:val="both"/>
        <w:rPr>
          <w:rFonts w:ascii="Times New Roman" w:hAnsi="Times New Roman" w:cs="Times New Roman"/>
        </w:rPr>
      </w:pPr>
    </w:p>
    <w:tbl>
      <w:tblPr>
        <w:tblStyle w:val="a9"/>
        <w:tblW w:w="4665" w:type="pct"/>
        <w:tblLook w:val="04A0"/>
      </w:tblPr>
      <w:tblGrid>
        <w:gridCol w:w="6914"/>
        <w:gridCol w:w="7654"/>
      </w:tblGrid>
      <w:tr w:rsidR="00497EEF" w:rsidTr="00497EEF">
        <w:trPr>
          <w:trHeight w:val="210"/>
        </w:trPr>
        <w:tc>
          <w:tcPr>
            <w:tcW w:w="2373" w:type="pct"/>
          </w:tcPr>
          <w:p w:rsidR="00497EEF" w:rsidRPr="007E58F0" w:rsidRDefault="00497EEF" w:rsidP="00B20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2627" w:type="pct"/>
          </w:tcPr>
          <w:p w:rsidR="00497EEF" w:rsidRPr="007E58F0" w:rsidRDefault="00497EEF" w:rsidP="00B20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497EEF" w:rsidTr="00497EEF">
        <w:trPr>
          <w:trHeight w:val="210"/>
        </w:trPr>
        <w:tc>
          <w:tcPr>
            <w:tcW w:w="5000" w:type="pct"/>
            <w:gridSpan w:val="2"/>
          </w:tcPr>
          <w:p w:rsidR="00497EEF" w:rsidRPr="007E58F0" w:rsidRDefault="00497EEF" w:rsidP="00B200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497EEF" w:rsidTr="00497EEF">
        <w:trPr>
          <w:trHeight w:val="210"/>
        </w:trPr>
        <w:tc>
          <w:tcPr>
            <w:tcW w:w="2373" w:type="pct"/>
          </w:tcPr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-отдельные виды изобразительных (пластических) искусств (живопись, графика,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декоративно-прикладное искусство)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-жанры изобразительного искусства (пейзаж, натюрморт, портрет, анималистический жанр, батальный жанр, исторический жанр);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-основы изобразительной грамоты (цвет, тон, колорит, светотень, пространство, ритм,композиция);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-выдающихся представителей русского (А.Рублев, И. Левитан, И. Шишкин, И. Репин,М. Врубель, В. Васнецов, В. Суриков, Б. Кустодиев) и зарубежного искусства (Л. Да Винчи, Рафаэль Санти, Рембрандт Ван Рейн, К. Моне) и их основные произведения;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-наиболее крупные художественные музеи России (Третьяковская галерея, Русский музей, Эрмитаж, Музей изобразительных искусств им. А.С.Пушкина) и мира (Лувр, музеи Ватикана,Прадо, Дрезденская галерея);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-значение изобразительного искусства в художественной культуре;</w:t>
            </w:r>
          </w:p>
          <w:p w:rsidR="00497EEF" w:rsidRPr="007E58F0" w:rsidRDefault="00497EEF" w:rsidP="00B200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7" w:type="pct"/>
          </w:tcPr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искусств в творческой деятельности;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-анализировать содержание, образный язык произведений разных видов и жанров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изобразительного искусства и определять средства художественной выразительности (линия, цвет, тон, светотень, композиция);</w:t>
            </w:r>
          </w:p>
          <w:p w:rsidR="00497EEF" w:rsidRPr="007E58F0" w:rsidRDefault="00497EEF" w:rsidP="00497E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1004">
              <w:rPr>
                <w:rFonts w:ascii="Times New Roman" w:hAnsi="Times New Roman" w:cs="Times New Roman"/>
              </w:rPr>
              <w:t>-ориентироваться в основных явлениях русского и мирового искусства, узнавать изученные произведения</w:t>
            </w:r>
          </w:p>
        </w:tc>
      </w:tr>
    </w:tbl>
    <w:p w:rsidR="000C1004" w:rsidRPr="000C1004" w:rsidRDefault="000C1004" w:rsidP="000C1004">
      <w:pPr>
        <w:pStyle w:val="af7"/>
        <w:spacing w:before="0" w:after="0"/>
        <w:ind w:firstLine="357"/>
      </w:pPr>
    </w:p>
    <w:p w:rsidR="000C1004" w:rsidRPr="000C1004" w:rsidRDefault="000C1004" w:rsidP="000C1004">
      <w:pPr>
        <w:pStyle w:val="a7"/>
        <w:rPr>
          <w:rFonts w:ascii="Times New Roman" w:hAnsi="Times New Roman" w:cs="Times New Roman"/>
          <w:b/>
        </w:rPr>
      </w:pPr>
    </w:p>
    <w:p w:rsidR="000C1004" w:rsidRPr="000C1004" w:rsidRDefault="000C1004" w:rsidP="000C1004">
      <w:pPr>
        <w:rPr>
          <w:rFonts w:ascii="Times New Roman" w:hAnsi="Times New Roman" w:cs="Times New Roman"/>
        </w:rPr>
      </w:pPr>
    </w:p>
    <w:p w:rsidR="000C1004" w:rsidRPr="000C1004" w:rsidRDefault="000C1004" w:rsidP="000C1004">
      <w:pPr>
        <w:pStyle w:val="af4"/>
        <w:jc w:val="center"/>
        <w:rPr>
          <w:b/>
        </w:rPr>
      </w:pPr>
      <w:r w:rsidRPr="000C1004">
        <w:rPr>
          <w:b/>
        </w:rPr>
        <w:lastRenderedPageBreak/>
        <w:t>Содержание программы</w:t>
      </w:r>
    </w:p>
    <w:p w:rsidR="000C1004" w:rsidRPr="000C1004" w:rsidRDefault="000C1004" w:rsidP="000C1004">
      <w:pPr>
        <w:pStyle w:val="af4"/>
        <w:jc w:val="center"/>
        <w:rPr>
          <w:b/>
        </w:rPr>
      </w:pPr>
      <w:r w:rsidRPr="000C1004">
        <w:rPr>
          <w:b/>
        </w:rPr>
        <w:t>7 класс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  <w:b/>
        </w:rPr>
        <w:t>1.Рисование с натуры. (</w:t>
      </w:r>
      <w:r w:rsidRPr="000C1004">
        <w:rPr>
          <w:rFonts w:ascii="Times New Roman" w:hAnsi="Times New Roman" w:cs="Times New Roman"/>
        </w:rPr>
        <w:t>10 ч)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Развитие у учащихся способности самостоятельно анализировать объект изображения, определять его форму, конструкцию, величину составных частей, цвет и положение в пространстве. Обучение детей умению соблюдать целесообразную последовательность выполнения рисунка. Формирование основы изобразительной грамоты, умения пользоваться вспомогательными линиями, совершенствование навыка правильной передачи в рисунке объемных предметов прямоугольной, цилиндрической, конической, округлой и комбинированной форм. Совершенствование навыка передачи в рисунке цветовых оттенков изображаемых объектов.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  <w:b/>
        </w:rPr>
        <w:t>2.Декоративное рисование.</w:t>
      </w:r>
      <w:r w:rsidRPr="000C1004">
        <w:rPr>
          <w:rFonts w:ascii="Times New Roman" w:hAnsi="Times New Roman" w:cs="Times New Roman"/>
        </w:rPr>
        <w:t xml:space="preserve"> (7 ч)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Совершенствование навыков составления узоров (орнаментов) в различных геометрических формах, умений декоративно перерабатывать природные формы и использовать их в оформительской работе. Выработка приемов работы акварельными и гуашевыми красками. На конкретных примерах раскрытие декоративного значения цвета при составлении орнаментальных композиций, прикладной роли декоративного рисования в повседневной жизни.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  <w:b/>
        </w:rPr>
        <w:t>3.Рисование на темы.</w:t>
      </w:r>
      <w:r w:rsidRPr="000C1004">
        <w:rPr>
          <w:rFonts w:ascii="Times New Roman" w:hAnsi="Times New Roman" w:cs="Times New Roman"/>
        </w:rPr>
        <w:t xml:space="preserve"> (11 ч)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Развитие у учащихся способности к творческому воображению, умения передавать в рисунке связное содержание, использование приема загораживания одних предметов другими в зависимости от их положения относительно друг друга. Формирование умения размещать предметы в открытом пространстве; изображать удаленные предметы с учетом их зрительного уменьшения. Закрепление понятия о зрительной глубине в рисунке: первый план, второй план.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  <w:b/>
        </w:rPr>
        <w:t>4.Беседы об изобразительном искусстве.</w:t>
      </w:r>
      <w:r w:rsidRPr="000C1004">
        <w:rPr>
          <w:rFonts w:ascii="Times New Roman" w:hAnsi="Times New Roman" w:cs="Times New Roman"/>
        </w:rPr>
        <w:t>(6 ч)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Развитие и совершенствование целенаправленного восприятия произведений изобразительного искусства и эмоционально-эстетического отношения к ним. Формирование понятия о видах и жанрах изобразительного искусства. Формирование представления об основных средствах выразительной живописи. Ознакомление с некоторыми материалами, используемыми в изобразительном искусстве. Закрепление знания об отличительных особенностях произведений декоративно-прикладного искусства. умений каждым учеником, развитие его умений действовать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-высказываться о содержании рассматриваемых произведений изобразительного искусства, выявляя основную мысль художника и отмечая изобразительные средства, которыми он пользовался;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-передавать форму, строение, величину, цвет и положение в пространстве изображаемых предметов, пользоваться вспомогательными линиями при построении рисунка, выполняя его в определенной последовательности (от общего к частному);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-стилизовать природные формы и использовать их в оформительской работе;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-проявлять интерес к произведениям изобразительно искусства и высказывать о них оценочные суждения.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</w:p>
    <w:p w:rsidR="000C1004" w:rsidRDefault="000C1004" w:rsidP="000C1004">
      <w:pPr>
        <w:pStyle w:val="af7"/>
        <w:spacing w:before="0" w:after="0"/>
        <w:rPr>
          <w:b/>
          <w:color w:val="05080F"/>
        </w:rPr>
      </w:pPr>
    </w:p>
    <w:p w:rsidR="00497EEF" w:rsidRDefault="00497EEF" w:rsidP="000C1004">
      <w:pPr>
        <w:pStyle w:val="af7"/>
        <w:spacing w:before="0" w:after="0"/>
        <w:rPr>
          <w:b/>
          <w:color w:val="05080F"/>
        </w:rPr>
      </w:pPr>
    </w:p>
    <w:p w:rsidR="00497EEF" w:rsidRDefault="00497EEF" w:rsidP="000C1004">
      <w:pPr>
        <w:pStyle w:val="af7"/>
        <w:spacing w:before="0" w:after="0"/>
        <w:rPr>
          <w:b/>
          <w:color w:val="05080F"/>
        </w:rPr>
      </w:pPr>
    </w:p>
    <w:p w:rsidR="00497EEF" w:rsidRDefault="00497EEF" w:rsidP="000C1004">
      <w:pPr>
        <w:pStyle w:val="af7"/>
        <w:spacing w:before="0" w:after="0"/>
        <w:rPr>
          <w:b/>
          <w:color w:val="05080F"/>
        </w:rPr>
      </w:pPr>
    </w:p>
    <w:p w:rsidR="00497EEF" w:rsidRDefault="00497EEF" w:rsidP="000C1004">
      <w:pPr>
        <w:pStyle w:val="af7"/>
        <w:spacing w:before="0" w:after="0"/>
        <w:rPr>
          <w:b/>
          <w:color w:val="05080F"/>
        </w:rPr>
      </w:pPr>
    </w:p>
    <w:p w:rsidR="00497EEF" w:rsidRPr="000C1004" w:rsidRDefault="00497EEF" w:rsidP="000C1004">
      <w:pPr>
        <w:pStyle w:val="af7"/>
        <w:spacing w:before="0" w:after="0"/>
        <w:rPr>
          <w:b/>
          <w:color w:val="05080F"/>
        </w:rPr>
      </w:pPr>
    </w:p>
    <w:p w:rsidR="00497EEF" w:rsidRDefault="00497EEF" w:rsidP="00497EEF">
      <w:pPr>
        <w:pStyle w:val="af7"/>
        <w:spacing w:before="0" w:after="0"/>
        <w:jc w:val="right"/>
        <w:rPr>
          <w:b/>
          <w:color w:val="05080F"/>
        </w:rPr>
      </w:pPr>
      <w:r>
        <w:rPr>
          <w:b/>
          <w:color w:val="05080F"/>
        </w:rPr>
        <w:lastRenderedPageBreak/>
        <w:t>Приложение</w:t>
      </w:r>
    </w:p>
    <w:p w:rsidR="000C1004" w:rsidRPr="000C1004" w:rsidRDefault="000C1004" w:rsidP="000C1004">
      <w:pPr>
        <w:pStyle w:val="af7"/>
        <w:spacing w:before="0" w:after="0"/>
        <w:jc w:val="center"/>
        <w:rPr>
          <w:b/>
          <w:color w:val="05080F"/>
        </w:rPr>
      </w:pPr>
      <w:r w:rsidRPr="000C1004">
        <w:rPr>
          <w:b/>
          <w:color w:val="05080F"/>
        </w:rPr>
        <w:t xml:space="preserve">Тематическое планирование </w:t>
      </w:r>
    </w:p>
    <w:p w:rsidR="000C1004" w:rsidRPr="000C1004" w:rsidRDefault="000C1004" w:rsidP="000C1004">
      <w:pPr>
        <w:pStyle w:val="af7"/>
        <w:spacing w:before="0" w:after="0"/>
        <w:jc w:val="center"/>
        <w:rPr>
          <w:b/>
          <w:color w:val="05080F"/>
        </w:rPr>
      </w:pPr>
    </w:p>
    <w:tbl>
      <w:tblPr>
        <w:tblW w:w="1085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9036"/>
        <w:gridCol w:w="1121"/>
      </w:tblGrid>
      <w:tr w:rsidR="00497EEF" w:rsidRPr="000C1004" w:rsidTr="00497EEF">
        <w:trPr>
          <w:trHeight w:val="1499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</w:rPr>
            </w:pPr>
            <w:r w:rsidRPr="000C1004">
              <w:rPr>
                <w:b/>
              </w:rPr>
              <w:t>№ урока</w:t>
            </w:r>
          </w:p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Тема урока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Кол-во часов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объемного предмета прямоугольной формы, повернутого углом к рисующему.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2.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объемного предмета прямоугольной формы в наиболее простом для восприятия положении.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3.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Беседа на тему «Виды изобразительного искусства. Живопись», в т.ч. региональный компонент.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4.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Беседа на тему «Виды изобразительного искусства. Живопись», в т.ч. региональный компонент.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5.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двух предметов цилиндрической формы, расположенных ниже уровня зрения.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6.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по представлению объемного предмета цилиндрической формы с вырезом ¼ части.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7.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предмета, имеющего форму усеченного конуса.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8.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предмета комбинированной формы.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9.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Беседа об изобразительном искусстве «Выразительные средства живописи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10.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Изготовление из бумаги шапочки-пилотки и украшение ее узором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11.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b/>
                <w:color w:val="05080F"/>
              </w:rPr>
            </w:pPr>
            <w:r w:rsidRPr="000C1004">
              <w:rPr>
                <w:color w:val="05080F"/>
              </w:rPr>
              <w:t>Тематическое рисование осеннего леса, в т. ч. региональный компонент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12.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объемных предметов – посуда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lastRenderedPageBreak/>
              <w:t>13.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Беседа на тему «Виды изобразительного искусства. Скульптура», в т.ч. региональный компонент.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14.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Народная скульптура (игрушки), ее образность и выразительность.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15.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предмета комбинированной формы.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16.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Беседа на тему «Виды изобразительного искусства. Архитектура», в т.ч. региональный компонент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17.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Разработка декоративной композиции посвященной школьному празднику  (эскиз оформления сцены).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18.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Декоративное рисование. Изготовление макета пригласительного билета.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19.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Тематическое рисование, Выполнение зарисовок зимнего леса.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20.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Беседа на тему «Виды изобразительного искусства, Графика».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21.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Выполнение эскизов оформления книги.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22.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объемных предметов округлой формы (фрукты, овощи)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23.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постройки из элементов строительного материала, в т. ч. региональный компонент.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24.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постройки из элементов строительного материала, в т. ч. региональный компонент.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25.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предметов комбинированной формы.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26.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Декоративное рисование – составление узора для вазы.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27.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столярных или слесарных инструментов.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lastRenderedPageBreak/>
              <w:t>28.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Беседа «Народное декоративно-прикладное искусство России»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29.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Беседа на тему «Виды изобразительного искусства, Декоративно-прикладное творчество», в т.ч. региональный компонент.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30.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предметов комбинированной формы.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31.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Разработка плаката «День Победы».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32.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Беседа об изобразительном искусстве. Произведения о Великой Отечественной войне.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33.</w:t>
            </w:r>
          </w:p>
        </w:tc>
        <w:tc>
          <w:tcPr>
            <w:tcW w:w="9036" w:type="dxa"/>
          </w:tcPr>
          <w:p w:rsidR="00497EEF" w:rsidRPr="000C1004" w:rsidRDefault="00497EEF" w:rsidP="00BE3077">
            <w:pPr>
              <w:pStyle w:val="af7"/>
              <w:spacing w:before="0" w:after="0"/>
              <w:rPr>
                <w:b/>
                <w:color w:val="05080F"/>
              </w:rPr>
            </w:pPr>
            <w:r w:rsidRPr="000C1004">
              <w:rPr>
                <w:color w:val="05080F"/>
              </w:rPr>
              <w:t>Выполнение эскиза эмблемы, посвященной спортивным соревнованиям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  <w:tr w:rsidR="00497EEF" w:rsidRPr="000C1004" w:rsidTr="00497EEF">
        <w:trPr>
          <w:trHeight w:val="675"/>
          <w:jc w:val="center"/>
        </w:trPr>
        <w:tc>
          <w:tcPr>
            <w:tcW w:w="702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34.</w:t>
            </w:r>
          </w:p>
        </w:tc>
        <w:tc>
          <w:tcPr>
            <w:tcW w:w="9036" w:type="dxa"/>
          </w:tcPr>
          <w:p w:rsidR="00497EEF" w:rsidRPr="000C1004" w:rsidRDefault="00497EEF" w:rsidP="000C1004">
            <w:pPr>
              <w:pStyle w:val="af7"/>
              <w:spacing w:before="0" w:after="0"/>
              <w:jc w:val="left"/>
              <w:rPr>
                <w:b/>
                <w:color w:val="000000" w:themeColor="text1"/>
              </w:rPr>
            </w:pPr>
            <w:r w:rsidRPr="000C1004">
              <w:rPr>
                <w:color w:val="05080F"/>
              </w:rPr>
              <w:t xml:space="preserve">Итоговая </w:t>
            </w:r>
          </w:p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творческая работа</w:t>
            </w:r>
            <w:r w:rsidRPr="000C1004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121" w:type="dxa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</w:t>
            </w:r>
          </w:p>
        </w:tc>
      </w:tr>
    </w:tbl>
    <w:p w:rsidR="000C1004" w:rsidRPr="000C1004" w:rsidRDefault="000C1004" w:rsidP="000C1004">
      <w:pPr>
        <w:pStyle w:val="af7"/>
        <w:spacing w:before="0" w:after="0"/>
        <w:rPr>
          <w:color w:val="05080F"/>
        </w:rPr>
      </w:pPr>
    </w:p>
    <w:p w:rsidR="000C1004" w:rsidRPr="000C1004" w:rsidRDefault="000C1004" w:rsidP="000C1004">
      <w:pPr>
        <w:pStyle w:val="af7"/>
        <w:spacing w:before="0" w:after="0"/>
        <w:jc w:val="center"/>
        <w:rPr>
          <w:b/>
          <w:color w:val="000000" w:themeColor="text1"/>
        </w:rPr>
      </w:pPr>
    </w:p>
    <w:p w:rsidR="000C1004" w:rsidRPr="000C1004" w:rsidRDefault="000C1004" w:rsidP="000C1004">
      <w:pPr>
        <w:pStyle w:val="af7"/>
        <w:spacing w:before="0" w:after="0"/>
        <w:jc w:val="center"/>
        <w:rPr>
          <w:b/>
          <w:color w:val="000000" w:themeColor="text1"/>
        </w:rPr>
      </w:pPr>
    </w:p>
    <w:p w:rsidR="000C1004" w:rsidRPr="000C1004" w:rsidRDefault="000C1004" w:rsidP="000C1004">
      <w:pPr>
        <w:pStyle w:val="af7"/>
        <w:spacing w:before="0" w:after="0"/>
        <w:contextualSpacing/>
        <w:jc w:val="left"/>
        <w:rPr>
          <w:b/>
          <w:color w:val="000000" w:themeColor="text1"/>
        </w:rPr>
      </w:pPr>
    </w:p>
    <w:p w:rsidR="000C1004" w:rsidRPr="000C1004" w:rsidRDefault="000C1004" w:rsidP="000C1004">
      <w:pPr>
        <w:pStyle w:val="af7"/>
        <w:spacing w:before="0" w:after="0"/>
        <w:contextualSpacing/>
        <w:jc w:val="left"/>
        <w:rPr>
          <w:b/>
          <w:color w:val="000000" w:themeColor="text1"/>
        </w:rPr>
      </w:pPr>
    </w:p>
    <w:p w:rsidR="000C1004" w:rsidRPr="000C1004" w:rsidRDefault="000C1004" w:rsidP="000C1004">
      <w:pPr>
        <w:pStyle w:val="af7"/>
        <w:spacing w:before="0" w:after="0"/>
        <w:ind w:left="708"/>
        <w:contextualSpacing/>
        <w:jc w:val="left"/>
        <w:rPr>
          <w:b/>
          <w:color w:val="000000" w:themeColor="text1"/>
        </w:rPr>
      </w:pPr>
    </w:p>
    <w:p w:rsidR="000C1004" w:rsidRPr="000C1004" w:rsidRDefault="000C1004" w:rsidP="000C1004">
      <w:pPr>
        <w:pStyle w:val="af7"/>
        <w:spacing w:before="0" w:after="0"/>
        <w:jc w:val="center"/>
        <w:rPr>
          <w:b/>
          <w:color w:val="000000" w:themeColor="text1"/>
        </w:rPr>
      </w:pPr>
    </w:p>
    <w:p w:rsidR="000C1004" w:rsidRPr="000C1004" w:rsidRDefault="000C1004" w:rsidP="000C1004">
      <w:pPr>
        <w:pStyle w:val="af7"/>
        <w:spacing w:before="0" w:after="0"/>
        <w:jc w:val="center"/>
        <w:rPr>
          <w:b/>
          <w:color w:val="000000" w:themeColor="text1"/>
        </w:rPr>
      </w:pPr>
    </w:p>
    <w:p w:rsidR="000C1004" w:rsidRPr="000C1004" w:rsidRDefault="000C1004" w:rsidP="000C1004">
      <w:pPr>
        <w:pStyle w:val="af7"/>
        <w:spacing w:before="0" w:after="0"/>
        <w:jc w:val="center"/>
        <w:rPr>
          <w:b/>
          <w:color w:val="000000" w:themeColor="text1"/>
        </w:rPr>
      </w:pPr>
    </w:p>
    <w:p w:rsidR="000C1004" w:rsidRPr="000C1004" w:rsidRDefault="000C1004" w:rsidP="000C1004">
      <w:pPr>
        <w:pStyle w:val="af7"/>
        <w:spacing w:before="0" w:after="0"/>
        <w:jc w:val="center"/>
        <w:rPr>
          <w:b/>
          <w:color w:val="000000" w:themeColor="text1"/>
        </w:rPr>
      </w:pPr>
    </w:p>
    <w:p w:rsidR="000C1004" w:rsidRPr="000C1004" w:rsidRDefault="000C1004" w:rsidP="000C1004">
      <w:pPr>
        <w:pStyle w:val="af7"/>
        <w:spacing w:before="0" w:after="0"/>
        <w:jc w:val="center"/>
        <w:rPr>
          <w:b/>
          <w:color w:val="000000" w:themeColor="text1"/>
        </w:rPr>
      </w:pPr>
    </w:p>
    <w:p w:rsidR="000C1004" w:rsidRPr="000C1004" w:rsidRDefault="000C1004" w:rsidP="000C1004">
      <w:pPr>
        <w:pStyle w:val="af7"/>
        <w:spacing w:before="0" w:after="0"/>
        <w:jc w:val="center"/>
        <w:rPr>
          <w:b/>
          <w:color w:val="000000" w:themeColor="text1"/>
        </w:rPr>
      </w:pPr>
    </w:p>
    <w:p w:rsidR="000C1004" w:rsidRPr="000C1004" w:rsidRDefault="000C1004" w:rsidP="000C1004">
      <w:pPr>
        <w:pStyle w:val="af7"/>
        <w:spacing w:before="0" w:after="0"/>
        <w:jc w:val="center"/>
        <w:rPr>
          <w:b/>
          <w:color w:val="000000" w:themeColor="text1"/>
        </w:rPr>
      </w:pPr>
    </w:p>
    <w:p w:rsidR="000C1004" w:rsidRPr="000C1004" w:rsidRDefault="000C1004" w:rsidP="000C1004">
      <w:pPr>
        <w:pStyle w:val="af7"/>
        <w:spacing w:before="0" w:after="0"/>
        <w:jc w:val="center"/>
        <w:rPr>
          <w:b/>
          <w:color w:val="000000" w:themeColor="text1"/>
        </w:rPr>
      </w:pPr>
    </w:p>
    <w:p w:rsidR="000C1004" w:rsidRPr="000C1004" w:rsidRDefault="000C1004" w:rsidP="000C1004">
      <w:pPr>
        <w:pStyle w:val="af7"/>
        <w:spacing w:before="0" w:after="0"/>
        <w:jc w:val="center"/>
        <w:rPr>
          <w:b/>
          <w:color w:val="000000" w:themeColor="text1"/>
        </w:rPr>
      </w:pPr>
    </w:p>
    <w:p w:rsidR="000C1004" w:rsidRPr="000C1004" w:rsidRDefault="000C1004" w:rsidP="000C1004">
      <w:pPr>
        <w:pStyle w:val="af7"/>
        <w:spacing w:before="0" w:after="0"/>
        <w:jc w:val="center"/>
        <w:rPr>
          <w:b/>
          <w:color w:val="000000" w:themeColor="text1"/>
        </w:rPr>
      </w:pPr>
    </w:p>
    <w:p w:rsidR="000C1004" w:rsidRPr="000C1004" w:rsidRDefault="000C1004" w:rsidP="000C1004">
      <w:pPr>
        <w:pStyle w:val="af7"/>
        <w:spacing w:before="0" w:after="0"/>
        <w:jc w:val="center"/>
        <w:rPr>
          <w:b/>
          <w:color w:val="000000" w:themeColor="text1"/>
        </w:rPr>
      </w:pPr>
    </w:p>
    <w:p w:rsidR="000C1004" w:rsidRPr="000C1004" w:rsidRDefault="000C1004" w:rsidP="000C1004">
      <w:pPr>
        <w:pStyle w:val="af7"/>
        <w:spacing w:before="0" w:after="0"/>
        <w:jc w:val="center"/>
        <w:rPr>
          <w:b/>
          <w:color w:val="000000" w:themeColor="text1"/>
        </w:rPr>
      </w:pPr>
    </w:p>
    <w:p w:rsidR="000C1004" w:rsidRPr="000C1004" w:rsidRDefault="000C1004" w:rsidP="000C1004">
      <w:pPr>
        <w:jc w:val="both"/>
        <w:rPr>
          <w:rFonts w:ascii="Times New Roman" w:hAnsi="Times New Roman" w:cs="Times New Roman"/>
        </w:rPr>
      </w:pPr>
    </w:p>
    <w:sectPr w:rsidR="000C1004" w:rsidRPr="000C1004" w:rsidSect="002826E8">
      <w:footerReference w:type="even" r:id="rId9"/>
      <w:footerReference w:type="default" r:id="rId10"/>
      <w:footerReference w:type="first" r:id="rId11"/>
      <w:type w:val="nextColumn"/>
      <w:pgSz w:w="16838" w:h="11909" w:orient="landscape"/>
      <w:pgMar w:top="720" w:right="720" w:bottom="284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B82" w:rsidRDefault="000B7B82">
      <w:r>
        <w:separator/>
      </w:r>
    </w:p>
  </w:endnote>
  <w:endnote w:type="continuationSeparator" w:id="1">
    <w:p w:rsidR="000B7B82" w:rsidRDefault="000B7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8A2F36">
    <w:pPr>
      <w:rPr>
        <w:sz w:val="2"/>
        <w:szCs w:val="2"/>
      </w:rPr>
    </w:pPr>
    <w:r w:rsidRPr="008A2F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8A2F36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8A2F36">
    <w:pPr>
      <w:rPr>
        <w:sz w:val="2"/>
        <w:szCs w:val="2"/>
      </w:rPr>
    </w:pPr>
    <w:r w:rsidRPr="008A2F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080EA9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8A2F36">
                  <w:fldChar w:fldCharType="begin"/>
                </w:r>
                <w:r>
                  <w:instrText xml:space="preserve"> PAGE \* MERGEFORMAT </w:instrText>
                </w:r>
                <w:r w:rsidR="008A2F36">
                  <w:fldChar w:fldCharType="separate"/>
                </w:r>
                <w:r w:rsidR="005754DE" w:rsidRPr="005754DE">
                  <w:rPr>
                    <w:rStyle w:val="Calibri10pt"/>
                    <w:noProof/>
                  </w:rPr>
                  <w:t>6</w:t>
                </w:r>
                <w:r w:rsidR="008A2F36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8A2F36">
    <w:pPr>
      <w:rPr>
        <w:sz w:val="2"/>
        <w:szCs w:val="2"/>
      </w:rPr>
    </w:pPr>
    <w:r w:rsidRPr="008A2F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8A2F36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5754DE" w:rsidRPr="005754DE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B82" w:rsidRDefault="000B7B82">
      <w:r>
        <w:separator/>
      </w:r>
    </w:p>
  </w:footnote>
  <w:footnote w:type="continuationSeparator" w:id="1">
    <w:p w:rsidR="000B7B82" w:rsidRDefault="000B7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5E32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566BD"/>
    <w:multiLevelType w:val="hybridMultilevel"/>
    <w:tmpl w:val="B24EF7B2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81218"/>
    <w:multiLevelType w:val="hybridMultilevel"/>
    <w:tmpl w:val="8CAABC2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E1CAA"/>
    <w:multiLevelType w:val="hybridMultilevel"/>
    <w:tmpl w:val="5262DF0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1D192F"/>
    <w:multiLevelType w:val="hybridMultilevel"/>
    <w:tmpl w:val="87A6863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21BAF"/>
    <w:multiLevelType w:val="hybridMultilevel"/>
    <w:tmpl w:val="C3760D4A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91A36"/>
    <w:multiLevelType w:val="hybridMultilevel"/>
    <w:tmpl w:val="6F1C278E"/>
    <w:lvl w:ilvl="0" w:tplc="D812D1F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930ED1"/>
    <w:multiLevelType w:val="hybridMultilevel"/>
    <w:tmpl w:val="30CA052C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7757C2"/>
    <w:multiLevelType w:val="hybridMultilevel"/>
    <w:tmpl w:val="E31C4BD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E61A6"/>
    <w:multiLevelType w:val="hybridMultilevel"/>
    <w:tmpl w:val="AFB67072"/>
    <w:lvl w:ilvl="0" w:tplc="5BF8A8DA">
      <w:start w:val="1"/>
      <w:numFmt w:val="decimal"/>
      <w:lvlText w:val="%1."/>
      <w:lvlJc w:val="center"/>
      <w:pPr>
        <w:tabs>
          <w:tab w:val="num" w:pos="2876"/>
        </w:tabs>
        <w:ind w:left="-4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E44E6"/>
    <w:multiLevelType w:val="hybridMultilevel"/>
    <w:tmpl w:val="CEAAE86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A97D19"/>
    <w:multiLevelType w:val="hybridMultilevel"/>
    <w:tmpl w:val="EF62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D7DA9"/>
    <w:multiLevelType w:val="hybridMultilevel"/>
    <w:tmpl w:val="3ED4A8E0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AE76AA"/>
    <w:multiLevelType w:val="hybridMultilevel"/>
    <w:tmpl w:val="54D85708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5C7215"/>
    <w:multiLevelType w:val="hybridMultilevel"/>
    <w:tmpl w:val="AC360B76"/>
    <w:lvl w:ilvl="0" w:tplc="D812D1F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BA6CD6"/>
    <w:multiLevelType w:val="hybridMultilevel"/>
    <w:tmpl w:val="DC94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70747"/>
    <w:multiLevelType w:val="hybridMultilevel"/>
    <w:tmpl w:val="D4402B4C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C2823"/>
    <w:multiLevelType w:val="hybridMultilevel"/>
    <w:tmpl w:val="33DC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34239"/>
    <w:multiLevelType w:val="hybridMultilevel"/>
    <w:tmpl w:val="A78AC4BE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976524"/>
    <w:multiLevelType w:val="hybridMultilevel"/>
    <w:tmpl w:val="33DC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FA0F5D"/>
    <w:multiLevelType w:val="hybridMultilevel"/>
    <w:tmpl w:val="106E929E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F53C04"/>
    <w:multiLevelType w:val="hybridMultilevel"/>
    <w:tmpl w:val="3684EBA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982DCA"/>
    <w:multiLevelType w:val="multilevel"/>
    <w:tmpl w:val="901A9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F36597"/>
    <w:multiLevelType w:val="hybridMultilevel"/>
    <w:tmpl w:val="71B6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11C9E"/>
    <w:multiLevelType w:val="hybridMultilevel"/>
    <w:tmpl w:val="30B8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B7093"/>
    <w:multiLevelType w:val="hybridMultilevel"/>
    <w:tmpl w:val="8CAC0C76"/>
    <w:lvl w:ilvl="0" w:tplc="5D16814C">
      <w:start w:val="1"/>
      <w:numFmt w:val="decimal"/>
      <w:lvlText w:val="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D812D1FA">
      <w:start w:val="1"/>
      <w:numFmt w:val="decimal"/>
      <w:lvlText w:val="%2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F921B4"/>
    <w:multiLevelType w:val="hybridMultilevel"/>
    <w:tmpl w:val="6A48EC5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E3087B"/>
    <w:multiLevelType w:val="hybridMultilevel"/>
    <w:tmpl w:val="09B26F32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160540"/>
    <w:multiLevelType w:val="hybridMultilevel"/>
    <w:tmpl w:val="3DF2EA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6D468BD"/>
    <w:multiLevelType w:val="hybridMultilevel"/>
    <w:tmpl w:val="AF889550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5E081D"/>
    <w:multiLevelType w:val="hybridMultilevel"/>
    <w:tmpl w:val="C8166B7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A2BA1"/>
    <w:multiLevelType w:val="hybridMultilevel"/>
    <w:tmpl w:val="E9562B18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6"/>
  </w:num>
  <w:num w:numId="3">
    <w:abstractNumId w:val="33"/>
  </w:num>
  <w:num w:numId="4">
    <w:abstractNumId w:val="14"/>
  </w:num>
  <w:num w:numId="5">
    <w:abstractNumId w:val="5"/>
  </w:num>
  <w:num w:numId="6">
    <w:abstractNumId w:val="8"/>
  </w:num>
  <w:num w:numId="7">
    <w:abstractNumId w:val="25"/>
  </w:num>
  <w:num w:numId="8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31"/>
  </w:num>
  <w:num w:numId="12">
    <w:abstractNumId w:val="19"/>
  </w:num>
  <w:num w:numId="13">
    <w:abstractNumId w:val="10"/>
  </w:num>
  <w:num w:numId="14">
    <w:abstractNumId w:val="27"/>
  </w:num>
  <w:num w:numId="15">
    <w:abstractNumId w:val="2"/>
  </w:num>
  <w:num w:numId="16">
    <w:abstractNumId w:val="23"/>
  </w:num>
  <w:num w:numId="17">
    <w:abstractNumId w:val="3"/>
  </w:num>
  <w:num w:numId="18">
    <w:abstractNumId w:val="9"/>
  </w:num>
  <w:num w:numId="19">
    <w:abstractNumId w:val="1"/>
  </w:num>
  <w:num w:numId="20">
    <w:abstractNumId w:val="13"/>
  </w:num>
  <w:num w:numId="21">
    <w:abstractNumId w:val="37"/>
  </w:num>
  <w:num w:numId="22">
    <w:abstractNumId w:val="35"/>
  </w:num>
  <w:num w:numId="23">
    <w:abstractNumId w:val="15"/>
  </w:num>
  <w:num w:numId="24">
    <w:abstractNumId w:val="26"/>
  </w:num>
  <w:num w:numId="25">
    <w:abstractNumId w:val="21"/>
  </w:num>
  <w:num w:numId="26">
    <w:abstractNumId w:val="18"/>
  </w:num>
  <w:num w:numId="27">
    <w:abstractNumId w:val="38"/>
  </w:num>
  <w:num w:numId="28">
    <w:abstractNumId w:val="32"/>
  </w:num>
  <w:num w:numId="29">
    <w:abstractNumId w:val="39"/>
  </w:num>
  <w:num w:numId="30">
    <w:abstractNumId w:val="11"/>
  </w:num>
  <w:num w:numId="31">
    <w:abstractNumId w:val="12"/>
  </w:num>
  <w:num w:numId="32">
    <w:abstractNumId w:val="17"/>
  </w:num>
  <w:num w:numId="33">
    <w:abstractNumId w:val="30"/>
  </w:num>
  <w:num w:numId="34">
    <w:abstractNumId w:val="36"/>
  </w:num>
  <w:num w:numId="35">
    <w:abstractNumId w:val="7"/>
  </w:num>
  <w:num w:numId="36">
    <w:abstractNumId w:val="29"/>
  </w:num>
  <w:num w:numId="37">
    <w:abstractNumId w:val="20"/>
  </w:num>
  <w:num w:numId="38">
    <w:abstractNumId w:val="24"/>
  </w:num>
  <w:num w:numId="39">
    <w:abstractNumId w:val="22"/>
  </w:num>
  <w:num w:numId="40">
    <w:abstractNumId w:val="28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03AE"/>
    <w:rsid w:val="00080EA9"/>
    <w:rsid w:val="000B7B82"/>
    <w:rsid w:val="000C1004"/>
    <w:rsid w:val="001713D9"/>
    <w:rsid w:val="001C6A87"/>
    <w:rsid w:val="002122CC"/>
    <w:rsid w:val="00263CD4"/>
    <w:rsid w:val="002714B7"/>
    <w:rsid w:val="002826E8"/>
    <w:rsid w:val="002F5728"/>
    <w:rsid w:val="003736EB"/>
    <w:rsid w:val="00373B95"/>
    <w:rsid w:val="00380375"/>
    <w:rsid w:val="003D7BEF"/>
    <w:rsid w:val="00452D23"/>
    <w:rsid w:val="00497EEF"/>
    <w:rsid w:val="005557AB"/>
    <w:rsid w:val="005706BC"/>
    <w:rsid w:val="005754DE"/>
    <w:rsid w:val="00576DD1"/>
    <w:rsid w:val="006103AE"/>
    <w:rsid w:val="006A33D7"/>
    <w:rsid w:val="007E58F0"/>
    <w:rsid w:val="007F5985"/>
    <w:rsid w:val="008415C8"/>
    <w:rsid w:val="008A2F36"/>
    <w:rsid w:val="008F180B"/>
    <w:rsid w:val="009951E5"/>
    <w:rsid w:val="009F5394"/>
    <w:rsid w:val="00A00108"/>
    <w:rsid w:val="00A124A8"/>
    <w:rsid w:val="00B42BD7"/>
    <w:rsid w:val="00BC1197"/>
    <w:rsid w:val="00CA1CE4"/>
    <w:rsid w:val="00D44E5A"/>
    <w:rsid w:val="00D50E8A"/>
    <w:rsid w:val="00E16091"/>
    <w:rsid w:val="00E27A0C"/>
    <w:rsid w:val="00ED131C"/>
    <w:rsid w:val="00F2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link w:val="a8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9">
    <w:name w:val="Table Grid"/>
    <w:basedOn w:val="a1"/>
    <w:rsid w:val="007E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c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numbering" w:customStyle="1" w:styleId="11">
    <w:name w:val="Нет списка1"/>
    <w:next w:val="a2"/>
    <w:semiHidden/>
    <w:rsid w:val="002826E8"/>
  </w:style>
  <w:style w:type="paragraph" w:styleId="ad">
    <w:name w:val="footer"/>
    <w:basedOn w:val="a"/>
    <w:link w:val="ae"/>
    <w:uiPriority w:val="99"/>
    <w:rsid w:val="002826E8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ae">
    <w:name w:val="Нижний колонтитул Знак"/>
    <w:basedOn w:val="a0"/>
    <w:link w:val="ad"/>
    <w:uiPriority w:val="99"/>
    <w:rsid w:val="002826E8"/>
    <w:rPr>
      <w:rFonts w:ascii="Times New Roman" w:eastAsia="MS Mincho" w:hAnsi="Times New Roman" w:cs="Times New Roman"/>
      <w:sz w:val="24"/>
      <w:szCs w:val="24"/>
    </w:rPr>
  </w:style>
  <w:style w:type="character" w:styleId="af">
    <w:name w:val="page number"/>
    <w:basedOn w:val="a0"/>
    <w:rsid w:val="002826E8"/>
  </w:style>
  <w:style w:type="paragraph" w:styleId="af0">
    <w:name w:val="header"/>
    <w:basedOn w:val="a"/>
    <w:link w:val="af1"/>
    <w:uiPriority w:val="99"/>
    <w:rsid w:val="002826E8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2826E8"/>
    <w:rPr>
      <w:rFonts w:ascii="Times New Roman" w:eastAsia="MS Mincho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2826E8"/>
  </w:style>
  <w:style w:type="paragraph" w:styleId="af2">
    <w:name w:val="List Paragraph"/>
    <w:basedOn w:val="a"/>
    <w:link w:val="af3"/>
    <w:uiPriority w:val="99"/>
    <w:qFormat/>
    <w:rsid w:val="000C1004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GridTableLight">
    <w:name w:val="Grid Table Light"/>
    <w:basedOn w:val="a1"/>
    <w:uiPriority w:val="40"/>
    <w:rsid w:val="000C100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rsid w:val="000C100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5">
    <w:name w:val="Основной текст Знак"/>
    <w:basedOn w:val="a0"/>
    <w:link w:val="af4"/>
    <w:uiPriority w:val="99"/>
    <w:rsid w:val="000C10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004"/>
  </w:style>
  <w:style w:type="table" w:customStyle="1" w:styleId="GridTable1Light">
    <w:name w:val="Grid Table 1 Light"/>
    <w:basedOn w:val="a1"/>
    <w:uiPriority w:val="46"/>
    <w:rsid w:val="000C10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6">
    <w:name w:val="Hyperlink"/>
    <w:basedOn w:val="a0"/>
    <w:uiPriority w:val="99"/>
    <w:unhideWhenUsed/>
    <w:rsid w:val="000C1004"/>
    <w:rPr>
      <w:color w:val="0000FF" w:themeColor="hyperlink"/>
      <w:u w:val="single"/>
    </w:rPr>
  </w:style>
  <w:style w:type="paragraph" w:customStyle="1" w:styleId="Standard">
    <w:name w:val="Standard"/>
    <w:rsid w:val="000C100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f7">
    <w:name w:val="Normal (Web)"/>
    <w:basedOn w:val="a"/>
    <w:uiPriority w:val="99"/>
    <w:rsid w:val="000C1004"/>
    <w:pPr>
      <w:widowControl/>
      <w:spacing w:before="120" w:after="120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c3">
    <w:name w:val="c3"/>
    <w:basedOn w:val="a"/>
    <w:rsid w:val="000C10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1">
    <w:name w:val="c11"/>
    <w:basedOn w:val="a0"/>
    <w:rsid w:val="000C1004"/>
  </w:style>
  <w:style w:type="paragraph" w:customStyle="1" w:styleId="c6">
    <w:name w:val="c6"/>
    <w:basedOn w:val="a"/>
    <w:rsid w:val="000C10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0C1004"/>
  </w:style>
  <w:style w:type="paragraph" w:customStyle="1" w:styleId="c16">
    <w:name w:val="c16"/>
    <w:basedOn w:val="a"/>
    <w:rsid w:val="000C10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Без интервала Знак"/>
    <w:link w:val="a7"/>
    <w:uiPriority w:val="1"/>
    <w:rsid w:val="000C100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3">
    <w:name w:val="Абзац списка Знак"/>
    <w:link w:val="af2"/>
    <w:uiPriority w:val="99"/>
    <w:locked/>
    <w:rsid w:val="000C1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2c24">
    <w:name w:val="c19 c2 c24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34c2c70">
    <w:name w:val="c19 c34 c2 c70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2c19c31c2">
    <w:name w:val="c42 c19 c31 c2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34c2c42">
    <w:name w:val="c19 c34 c2 c42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c51">
    <w:name w:val="c19 c2 c51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c59">
    <w:name w:val="c19 c2 c59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93DE6-7D20-441D-B92B-6CB0E3A5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Users</cp:lastModifiedBy>
  <cp:revision>4</cp:revision>
  <cp:lastPrinted>2019-10-18T05:50:00Z</cp:lastPrinted>
  <dcterms:created xsi:type="dcterms:W3CDTF">2019-12-02T17:59:00Z</dcterms:created>
  <dcterms:modified xsi:type="dcterms:W3CDTF">2019-12-23T17:32:00Z</dcterms:modified>
</cp:coreProperties>
</file>