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82A" w:rsidRDefault="00BE582A" w:rsidP="00BE58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биологии, 7-8 класс</w:t>
      </w:r>
    </w:p>
    <w:bookmarkEnd w:id="0"/>
    <w:p w:rsidR="00BE582A" w:rsidRDefault="00BE582A" w:rsidP="00BE58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582A" w:rsidRDefault="00BE582A" w:rsidP="00BE582A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Рабочая программа по предмету «Биология» составлена в соответствии с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программой для </w:t>
      </w:r>
      <w:r>
        <w:rPr>
          <w:rFonts w:ascii="Times New Roman" w:hAnsi="Times New Roman" w:cs="Times New Roman"/>
          <w:sz w:val="20"/>
          <w:szCs w:val="20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>.: В 2 сб. / Под ред. В.В. Ворон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изд. центр ВЛАД ОС, 2011. к предметной линии учебников по Биологии: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Клепинина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З.А. Биология. Растения.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Бактерии.Грибы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7 класс: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учеб.для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спец.(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коррекц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образоват.учреждений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>
        <w:rPr>
          <w:rFonts w:ascii="Times New Roman" w:hAnsi="Times New Roman" w:cs="Times New Roman"/>
          <w:sz w:val="20"/>
          <w:szCs w:val="20"/>
        </w:rPr>
        <w:t>З.А.Клепинина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7-е изд. – М.: Просвещение, 2013, - 224 </w:t>
      </w:r>
      <w:proofErr w:type="spellStart"/>
      <w:r>
        <w:rPr>
          <w:rFonts w:ascii="Times New Roman" w:hAnsi="Times New Roman" w:cs="Times New Roman"/>
          <w:sz w:val="20"/>
          <w:szCs w:val="20"/>
        </w:rPr>
        <w:t>с.,Никишов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А.И.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Биология.Животне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 учеб. Для </w:t>
      </w:r>
      <w:proofErr w:type="spellStart"/>
      <w:r>
        <w:rPr>
          <w:rFonts w:ascii="Times New Roman" w:hAnsi="Times New Roman" w:cs="Times New Roman"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>
        <w:rPr>
          <w:rFonts w:ascii="Times New Roman" w:hAnsi="Times New Roman" w:cs="Times New Roman"/>
          <w:sz w:val="20"/>
          <w:szCs w:val="20"/>
        </w:rPr>
        <w:t>. Учреждений /</w:t>
      </w:r>
      <w:proofErr w:type="spellStart"/>
      <w:r>
        <w:rPr>
          <w:rFonts w:ascii="Times New Roman" w:hAnsi="Times New Roman" w:cs="Times New Roman"/>
          <w:sz w:val="20"/>
          <w:szCs w:val="20"/>
        </w:rPr>
        <w:t>А.И.Никишов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И.Х.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- М.: </w:t>
      </w:r>
      <w:proofErr w:type="spellStart"/>
      <w:r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>
        <w:rPr>
          <w:rFonts w:ascii="Times New Roman" w:hAnsi="Times New Roman" w:cs="Times New Roman"/>
          <w:sz w:val="20"/>
          <w:szCs w:val="20"/>
        </w:rPr>
        <w:t>. Изд. Центр ВЛАДОС, 2012 – 264 с.</w:t>
      </w: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предмета:</w:t>
      </w: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4841" w:type="pct"/>
        <w:tblInd w:w="0" w:type="dxa"/>
        <w:tblLook w:val="04A0" w:firstRow="1" w:lastRow="0" w:firstColumn="1" w:lastColumn="0" w:noHBand="0" w:noVBand="1"/>
      </w:tblPr>
      <w:tblGrid>
        <w:gridCol w:w="3563"/>
        <w:gridCol w:w="5485"/>
      </w:tblGrid>
      <w:tr w:rsidR="00BE582A" w:rsidTr="00BE582A">
        <w:trPr>
          <w:trHeight w:val="21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Учащиеся должны знать: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Учащиеся должны уметь:</w:t>
            </w:r>
          </w:p>
        </w:tc>
      </w:tr>
      <w:tr w:rsidR="00BE582A" w:rsidTr="00BE582A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 класс</w:t>
            </w:r>
          </w:p>
        </w:tc>
      </w:tr>
      <w:tr w:rsidR="00BE582A" w:rsidTr="00BE582A">
        <w:trPr>
          <w:trHeight w:val="21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азвание некоторых бактерий, грибов, а также растений из их основных групп: мхов, папоротников, голосеменных и цветковых, строение и общебиологические особенности цветковых растений; разницу цветков и соцветий;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разницу ядовитых и съедобных грибов; знать вред бактерий и способы предохранения от заражения ими.</w:t>
            </w:r>
          </w:p>
          <w:p w:rsidR="00BE582A" w:rsidRDefault="00BE58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отличать цветковые растения от других групп (мхов, папоротников, голосеменных)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приводить примеры растений некоторых групп (бобовых, сложноцветных, розоцветных)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органы у цветкового растения (цветок, лист, стебель, корень)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однодольные и двудольные растения по строению корней, жилкованию листьев, плодов и семян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приводить примеры однодольных и двудольных растений;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выращивать некоторые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цветочно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– декоративные растения (в саду и дома)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грибы и растения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582A" w:rsidRDefault="00BE58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E582A" w:rsidTr="00BE582A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 класс</w:t>
            </w:r>
          </w:p>
        </w:tc>
      </w:tr>
      <w:tr w:rsidR="00BE582A" w:rsidTr="00BE582A"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основные отличия животных от растений;</w:t>
            </w:r>
          </w:p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признаки сходства и различия между изученными группами животных;</w:t>
            </w:r>
          </w:p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общие признаки, характерные для каждой из этих групп животных;</w:t>
            </w:r>
          </w:p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места обитания, образ жизни и поведение тех животных, которые знакомы учащимся;</w:t>
            </w:r>
          </w:p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 xml:space="preserve"> в хозяйственной деятельности человека;</w:t>
            </w:r>
          </w:p>
          <w:p w:rsidR="00BE582A" w:rsidRDefault="00BE582A" w:rsidP="008210E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основные требования ухода за домашними и некоторыми сельскохозяйственными животными (известными учащимся).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 w:rsidP="00821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134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узнавать изученных животных (в иллюстрациях, кинофрагментах, чучелах, живых объектах;</w:t>
            </w:r>
          </w:p>
          <w:p w:rsidR="00BE582A" w:rsidRDefault="00BE582A" w:rsidP="00821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кратко рассказывать об основных чертах строения и образа жизни изученных животных;</w:t>
            </w:r>
          </w:p>
          <w:p w:rsidR="00BE582A" w:rsidRDefault="00BE582A" w:rsidP="00821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</w:p>
          <w:p w:rsidR="00BE582A" w:rsidRDefault="00BE582A" w:rsidP="00821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проводить несложный уход за некоторыми домашними животными (птицы, звери, рыбы), имеющимися у детей дома;</w:t>
            </w:r>
          </w:p>
          <w:p w:rsidR="00BE582A" w:rsidRDefault="00BE582A" w:rsidP="008210EF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рассказывать о своих питомцах (их породах, поведении и повадках)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lastRenderedPageBreak/>
        <w:t>Содержание учебного курса</w:t>
      </w: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7 класс</w:t>
      </w: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ВВЕДЕНИЕ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Многообразие живой природы. Цветковые и бесцветковые растения. Значение растений в природе.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РАСТЕНИЕ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ОБЩЕЕ ЗНАКОМСТВО С ЦВЕТКОВЫМИ РАСТЕНИЯМИ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Общее понятие об органах цветкового растения: цветок, стебель, лист корень. Подземные и надземные органы цветкового растения. Корни и корневые системы, стебель, лист, цветок. Растение – целостный организм.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ЦВЕТКОВЫХ РАСТЕНИЙ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строения. Деление цветковых на однодольные и двудольные.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Характерные особенности и различия.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Морфологический анализ растения.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Однодольные растения: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Злаки, Лилейные,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цветочно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– декоративные лилейные.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Двудольные растения: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Пасленовые, Бобовые, Розоцветные, Сложноцветные.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Биологические особенности сада.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БЕСЦВЕТКОВЫХ РАСТЕНИЙ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Голосеменные, папоротники, мхи. Охрана растительного мира.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Бактерии. Грибы. Охрана растительного мира.</w:t>
      </w:r>
    </w:p>
    <w:p w:rsidR="00BE582A" w:rsidRDefault="00BE582A" w:rsidP="00BE582A">
      <w:pPr>
        <w:widowControl/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8 класс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Введение – 1час.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Тема 1. Многообразие животного мира. 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Места обитания животных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при¬способленность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их к условиям жизни. Позвоночные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беспозвоноч¬ные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животные. Дикие, сельскохозяйственные и домашние животные. Значение животных в народном хозяйстве. Охрана животных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2. Беспозвоночные животные - 6 часов.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Черви-2 часа.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живого червя или влажного препарата.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Круглые черви -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паразиты  человека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(глиста). Аскариды – возбудители глистных заболеваний. Вред глистов. Профилактика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борь¬ба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глистными заболеваниями.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Насекомые – 4 часа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Бабочка-капустница (и ее гусеница), яблонная плодожорка,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май¬ский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жук, комнатная муха. Внешнее строение, образ жизни,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пита¬ние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дыхание, способ передвижения. Размножение. Вред,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приноси¬мый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этими насекомыми (повреждения растений и перенос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болез¬нетворных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бактерий). Меры борьбы с вредными насекомыми.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Пчела, тутовый шелкопряд — полезные в хозяйственной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деятель¬ности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одомашненных насекомых в народном хозяйстве и уход за ними. Получение меда от пчел и шелковых нитей от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шелко¬пряда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живых насекомых, а также коллекций насекомых, вредящих сельскохозяйственным растениям. Демонстрация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насекомых.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3. Позвоночные животные - 28 часов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позвоночных животных: наличие позвоночника (внутреннего скелета).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Рыбы. Общие признаки рыб. Среда обитания — водоемы.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Реч¬ные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рыбы (окунь, щука, карп). Морские рыбы (треска, сельдь). Внешнее строение, питание, дыхание, кровообращение, нервная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си¬стема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органы чувств. Размножение рыб. Рыболовство, рыбоводство. Рациональное использование и охрана рыб.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живой рыбы (в аквариуме), скелета рыбы,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рыбах.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Земноводные. Общие признаки земноводных. Среда обитания.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Лягушка. Место обитания, образ жизни. Внешнее строение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ля¬гушки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способ передвижения.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Питание, дыхание, кровообращение, нервная система, органы чувств. Размножение лягушки.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Черты сходства с рыбами и отличия от рыб по строению, образу жизни и размножению.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Жаба. Особенности внешнего строения и образ жизни.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и охрана земноводных.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живой лягушки или влажного препарата.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Пресмыкающиеся. Общие признаки пресмыкающихся (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пере¬движение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— ползание по суше). Внешнее строение, питание,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дыха¬ние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кровообращение, нервная система, органы чувств.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Размноже¬ние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пресмыкающихся. Сравнение пресмыкающихся и земноводных по строению, образу жизни.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влажных препаратов.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Отличие ужа от гадюки. Охрана пресмыкающихся.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Птицы. Общая характеристика птиц: среда обитания,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особенно¬сти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внешнего и внутреннего строения. Размножение и развитие.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 птиц.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кормящиеся в воздухе (ласточка, стриж).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 леса: большой пестрый дятел, большая синица. Хищные птицы (сова, орел).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Водоплавающие птицы (утка-кряква, гуси).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обитающие возле жилья людей (голубь, воробей).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образа жизни каждой экологической группы птиц. Значение и охрана птиц.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скелета птицы, чучел птиц, влажного препарата, модели строения яйца, фильмов о птицах.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Млекопитающие, или звери. Разнообразие млекопитающих. Приспособленность к условиям жизни.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млекопитающих, или зверей: волосяной покров тела, рождение живых детенышей и вскармливание их молоком.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скелета млекопитающего, чучел, влажных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пре¬паратов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Грызуны: мышь, белка, бобр. Общие признаки грызунов.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Вне¬шний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вид и отличительные особенности каждого из этих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живот¬ных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Зайцеобразные: заяц-беляк, заяц-русак, кролик домашний.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кролиководства в народном хозяйстве.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Хищные звери: волк, медведь, тигр, лев, рысь. Общие признаки хищных зверей. Внешний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вид,и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отличительные особенности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каж¬дого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этих животных. Черты сходства и различия между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некото¬рыми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них. Образ жизни, добывание пищи, размножение.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Распро¬странение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хищных зверей. Значение этих животных и их охрана. Домашние хищники: кошка, собака. Уход за ними.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Пушные хищные звери: куница, лисица, соболь, норка. Образ жизни, распространение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знчение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пушных зверей. Разведение норки на зверофермах.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Китообразные: кит, дельфин. Общие признаки китообразных. Внешнее строение кита и дельфина. Питание и передвижение. Вскармливание детенышей. Дыхание. Тема 4. Значение этих животных и их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охрана.(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6 часов)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Растительноядные животные дикие и домашние. Общие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при¬знаки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растительноядных животных. Дикие растительноядные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жи¬вотные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(лось). Дикие всеядные животные (дикая свинья).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Характе¬ристика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этих животных, распространение, значение и охрана их. Сельскохозяйственные травоядные животные: корова, овца,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верб¬люд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лошадь. Всеядные сельскохозяйственные животные — свинья.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Корова. Внешнее строение. Молочная продуктивность коров.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Корма для коров. Уход за коровами. Современные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животновод¬ческие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фермы, их оборудование и содержание в них коров.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Выращивание телят.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Овца. Распространение овец. Особенности внешнего строения и питания овец.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овец в народном хозяйстве. Некоторые породы овец. Содержание овец: зимнее — на фермах и летнее — на пастбищах.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Северный олень. Особенности строения — приспособленность к суровым северным условиям жизни. Особенности питания.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Зна¬чение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северного оленя в народном хозяйстве.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Свинья. Внешнее строение свиньи: особенности туловища,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свиноводства. Современные свиноводческие фермы и их оборудование. Размещение свиней. Уход за свиньями и их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корм¬ление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Выращивание поросят. Откорм свиней.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Внешнее строение лошади: особенности туловища,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 Питание лошадей.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лошадей в народном хозяйстве. Верховые лошади,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тя¬желовозы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рысаки.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Содержание лошадей. Выращивание жеребят.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Приматы. Общая характеристика.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Обобщающее занятие по результатам изучения животных: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изученных групп животных, признаки сходства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раз¬личия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75C03" w:rsidRDefault="00375C03"/>
    <w:sectPr w:rsidR="0037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55"/>
    <w:rsid w:val="000C4C55"/>
    <w:rsid w:val="00375C03"/>
    <w:rsid w:val="00B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9732"/>
  <w15:chartTrackingRefBased/>
  <w15:docId w15:val="{DCFEC708-86E7-49F5-8635-92AA0D0F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+ Полужирный"/>
    <w:basedOn w:val="a0"/>
    <w:rsid w:val="00BE582A"/>
  </w:style>
  <w:style w:type="table" w:styleId="a5">
    <w:name w:val="Table Grid"/>
    <w:basedOn w:val="a1"/>
    <w:uiPriority w:val="59"/>
    <w:rsid w:val="00BE58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2020-01-14T06:27:00Z</dcterms:created>
  <dcterms:modified xsi:type="dcterms:W3CDTF">2020-01-14T06:27:00Z</dcterms:modified>
</cp:coreProperties>
</file>