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0877A1" w:rsidRPr="00BA73E6" w:rsidRDefault="000877A1" w:rsidP="000877A1">
      <w:pPr>
        <w:shd w:val="clear" w:color="auto" w:fill="FFFFFF"/>
        <w:jc w:val="both"/>
        <w:rPr>
          <w:bCs/>
        </w:rPr>
      </w:pPr>
    </w:p>
    <w:p w:rsidR="000877A1" w:rsidRPr="00BA73E6" w:rsidRDefault="000877A1" w:rsidP="000877A1">
      <w:pPr>
        <w:shd w:val="clear" w:color="auto" w:fill="FFFFFF"/>
        <w:jc w:val="both"/>
        <w:rPr>
          <w:bCs/>
          <w:sz w:val="22"/>
          <w:szCs w:val="22"/>
        </w:rPr>
      </w:pPr>
    </w:p>
    <w:p w:rsidR="000877A1" w:rsidRPr="000877A1" w:rsidRDefault="00340B8E" w:rsidP="000877A1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  <w:lang w:bidi="ar-SA"/>
        </w:rPr>
        <w:drawing>
          <wp:inline distT="0" distB="0" distL="0" distR="0" wp14:anchorId="02CAA68A" wp14:editId="3363B9CD">
            <wp:extent cx="9626600" cy="1701800"/>
            <wp:effectExtent l="0" t="0" r="0" b="0"/>
            <wp:docPr id="1" name="Рисунок 1" descr="C:\Users\User\Desktop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шапочка в титульный лист нова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2714B7" w:rsidRPr="00F219B8">
        <w:rPr>
          <w:rFonts w:ascii="Times New Roman" w:hAnsi="Times New Roman" w:cs="Times New Roman"/>
          <w:b/>
          <w:bCs/>
          <w:iCs/>
        </w:rPr>
        <w:t>История Отечества»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5F2B1B" w:rsidRDefault="002714B7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7</w:t>
      </w:r>
      <w:r w:rsidR="005F2B1B">
        <w:rPr>
          <w:rFonts w:ascii="Times New Roman" w:hAnsi="Times New Roman" w:cs="Times New Roman"/>
          <w:bCs/>
          <w:iCs/>
        </w:rPr>
        <w:t xml:space="preserve"> класса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Default="00991767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FF0000"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2714B7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CA1CE4" w:rsidRPr="002714B7">
        <w:rPr>
          <w:rFonts w:ascii="Times New Roman" w:hAnsi="Times New Roman" w:cs="Times New Roman"/>
          <w:bCs/>
          <w:iCs/>
        </w:rPr>
        <w:t>Исакова Анна Игоревна</w:t>
      </w:r>
      <w:r w:rsidR="00CA1CE4">
        <w:rPr>
          <w:rFonts w:ascii="Times New Roman" w:hAnsi="Times New Roman" w:cs="Times New Roman"/>
          <w:bCs/>
          <w:iCs/>
        </w:rPr>
        <w:t>,</w:t>
      </w: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2714B7" w:rsidRPr="002714B7">
        <w:rPr>
          <w:rFonts w:ascii="Times New Roman" w:hAnsi="Times New Roman" w:cs="Times New Roman"/>
          <w:bCs/>
          <w:iCs/>
        </w:rPr>
        <w:t xml:space="preserve">истории </w:t>
      </w:r>
      <w:r w:rsidR="00CA1CE4">
        <w:rPr>
          <w:rFonts w:ascii="Times New Roman" w:hAnsi="Times New Roman" w:cs="Times New Roman"/>
          <w:bCs/>
          <w:iCs/>
        </w:rPr>
        <w:t>первой 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340B8E" w:rsidRPr="002714B7" w:rsidRDefault="00340B8E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C47DA7" w:rsidP="002714B7">
      <w:pPr>
        <w:jc w:val="center"/>
        <w:rPr>
          <w:bCs/>
          <w:iCs/>
        </w:rPr>
      </w:pPr>
      <w:r>
        <w:rPr>
          <w:bCs/>
          <w:iCs/>
        </w:rPr>
        <w:t>п. Прииртышский</w:t>
      </w:r>
    </w:p>
    <w:p w:rsidR="00D50E8A" w:rsidRPr="003736EB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C47DA7" w:rsidRDefault="00C47DA7" w:rsidP="009F5394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7E58F0">
        <w:rPr>
          <w:rFonts w:ascii="Times New Roman" w:hAnsi="Times New Roman" w:cs="Times New Roman"/>
          <w:b/>
          <w:sz w:val="22"/>
          <w:szCs w:val="22"/>
        </w:rPr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>специальных (коррекционных) образовательных учреждений VIII вида: 5-9 кл.: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>ковой. — М.: Гуманитар.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 xml:space="preserve">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Владос,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вида/ Б.П. Пузанов и др.-М.: Владос, 2008 г.</w:t>
      </w:r>
    </w:p>
    <w:p w:rsidR="007E58F0" w:rsidRDefault="00C47DA7" w:rsidP="007E58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="007E58F0" w:rsidRPr="007E58F0">
        <w:rPr>
          <w:rFonts w:ascii="Times New Roman" w:hAnsi="Times New Roman" w:cs="Times New Roman"/>
          <w:b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7"/>
        <w:gridCol w:w="10172"/>
      </w:tblGrid>
      <w:tr w:rsidR="007E58F0" w:rsidTr="007E58F0">
        <w:trPr>
          <w:trHeight w:val="210"/>
        </w:trPr>
        <w:tc>
          <w:tcPr>
            <w:tcW w:w="1783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7E58F0" w:rsidTr="007E58F0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E58F0" w:rsidTr="007E58F0">
        <w:trPr>
          <w:trHeight w:val="210"/>
        </w:trPr>
        <w:tc>
          <w:tcPr>
            <w:tcW w:w="1783" w:type="pct"/>
          </w:tcPr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какие исторические даты называются точными, приблизитель</w:t>
            </w:r>
            <w:r w:rsidRPr="006103AE">
              <w:rPr>
                <w:rFonts w:ascii="Times New Roman" w:hAnsi="Times New Roman" w:cs="Times New Roman"/>
              </w:rPr>
              <w:softHyphen/>
              <w:t>ными;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когда произошли события (конкретные, по выбору учителя);</w:t>
            </w:r>
          </w:p>
          <w:p w:rsidR="007E58F0" w:rsidRPr="007E58F0" w:rsidRDefault="007E58F0" w:rsidP="007E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03AE">
              <w:rPr>
                <w:rFonts w:ascii="Times New Roman" w:hAnsi="Times New Roman" w:cs="Times New Roman"/>
              </w:rPr>
              <w:t xml:space="preserve"> кто руководил основными сражениями.</w:t>
            </w:r>
          </w:p>
        </w:tc>
        <w:tc>
          <w:tcPr>
            <w:tcW w:w="3217" w:type="pct"/>
          </w:tcPr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пользоваться учебником, ориентироваться в тексте, иллюстра</w:t>
            </w:r>
            <w:r w:rsidRPr="006103AE">
              <w:rPr>
                <w:rFonts w:ascii="Times New Roman" w:hAnsi="Times New Roman" w:cs="Times New Roman"/>
              </w:rPr>
              <w:softHyphen/>
              <w:t>циях учебника;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пересказывать исторический материал с опорой на наглядность, по заранее составленному плану;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соотносить содержание иллюстративного материала с текстом учебника;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пользоваться «Лентой времени», соотносить год с веком;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устанавливать последовательность исторических событий на основе усвоенных дат;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правильно и точно употреблять исторические термины, понятия;</w:t>
            </w:r>
          </w:p>
          <w:p w:rsidR="007E58F0" w:rsidRPr="007E58F0" w:rsidRDefault="007E58F0" w:rsidP="007E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03AE">
              <w:rPr>
                <w:rFonts w:ascii="Times New Roman" w:hAnsi="Times New Roman" w:cs="Times New Roman"/>
              </w:rPr>
              <w:t xml:space="preserve"> пересказывать содержание изучаемого материала близко к тексту.</w:t>
            </w:r>
          </w:p>
        </w:tc>
      </w:tr>
    </w:tbl>
    <w:p w:rsidR="007E58F0" w:rsidRDefault="007E58F0" w:rsidP="00610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  <w:r w:rsidR="00C47DA7">
        <w:rPr>
          <w:rFonts w:ascii="Times New Roman" w:hAnsi="Times New Roman" w:cs="Times New Roman"/>
          <w:b/>
        </w:rPr>
        <w:t xml:space="preserve"> учебного предмета «История Отечества»</w:t>
      </w:r>
      <w:r>
        <w:rPr>
          <w:rFonts w:ascii="Times New Roman" w:hAnsi="Times New Roman" w:cs="Times New Roman"/>
          <w:b/>
        </w:rPr>
        <w:t>:</w:t>
      </w:r>
    </w:p>
    <w:p w:rsidR="006103AE" w:rsidRPr="007E58F0" w:rsidRDefault="007E58F0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03AE" w:rsidRPr="007E58F0">
        <w:rPr>
          <w:rFonts w:ascii="Times New Roman" w:hAnsi="Times New Roman" w:cs="Times New Roman"/>
          <w:b/>
          <w:sz w:val="22"/>
          <w:szCs w:val="22"/>
        </w:rPr>
        <w:t>7 класс</w:t>
      </w:r>
      <w:bookmarkEnd w:id="0"/>
    </w:p>
    <w:p w:rsidR="007E58F0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113"/>
      <w:r w:rsidRPr="006103A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103AE">
        <w:rPr>
          <w:rFonts w:ascii="Times New Roman" w:hAnsi="Times New Roman" w:cs="Times New Roman"/>
          <w:sz w:val="22"/>
          <w:szCs w:val="22"/>
        </w:rPr>
        <w:t xml:space="preserve"> ч в неделю) 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Введение</w:t>
      </w:r>
      <w:bookmarkEnd w:id="2"/>
      <w:r w:rsidR="007E58F0" w:rsidRPr="007E58F0">
        <w:rPr>
          <w:rFonts w:ascii="Times New Roman" w:hAnsi="Times New Roman" w:cs="Times New Roman"/>
          <w:b/>
          <w:sz w:val="22"/>
          <w:szCs w:val="22"/>
        </w:rPr>
        <w:t>.</w:t>
      </w:r>
      <w:r w:rsidR="007E58F0">
        <w:rPr>
          <w:rFonts w:ascii="Times New Roman" w:hAnsi="Times New Roman" w:cs="Times New Roman"/>
          <w:sz w:val="22"/>
          <w:szCs w:val="22"/>
        </w:rPr>
        <w:t xml:space="preserve"> </w:t>
      </w:r>
      <w:r w:rsidRPr="006103AE">
        <w:rPr>
          <w:rFonts w:ascii="Times New Roman" w:hAnsi="Times New Roman" w:cs="Times New Roman"/>
          <w:sz w:val="22"/>
          <w:szCs w:val="22"/>
        </w:rPr>
        <w:t>Что такое история. Что изучает история.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пользоваться книгой по истории.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и по каким источникам мы узнаем о жизни людей в про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шлом. Устные, вещественные и письменные памятники истории.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Наша Родина — Россия. Кто живет рядом и вокруг России. Наша страна на карте. Государственные символы России.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Глава нашей страны. Россия - наша родина. Как изучается 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дословная людей. Счет лет в истории. «Лента времени».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История нашей страны древнейшего периода Кто такие восточные славяне. Легендарная история происхож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дения славян и земли русской.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Роды и племена восточных славян и их старейшины.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жили наши предки — восточные славяне в далеком прошлом. Славянская семья и славянский поселок. Хозяйство, основные за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нятия и быт восточных славян.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Обычаи и верования восточных славян, их мудрецы и стар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цы-предсказатели (волхвы, вещуны и кудесники). Соседи восточных славян, торговые отношения с ними. Славянские воины и богатыри. Оружие и доспехи восточных славян. Дружинники.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Объединение восточных славян под властью Рюрика.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Киевская Русь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Образование государства восточных славян - Киевской Руси или Древней Руси. Первые русские князья: Олег, Игорь, Святослав. Княгиня Ольга.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Княжеская дружина и укрепление единой верховной власти князя. С кем воевала Киевская Русь: древляне, печенеги, хазары, греки. Крещение Руси при Князе Владимире и воеводе Добрыне. Об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разование Русской Церкви под управлением патриарха Константи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нополя. Священники и проповедники. Святые люди и подвижники. Образование первых русских монастырей.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Былины - источник знаний о Киевской Руси. Гусляры-сказочники и их былины. Былинные богатыри — спасители земли русской.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Культура и искусство Древней Руси. Древнерусские ремеслен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ники, иконописцы, белокаменное строительство, фресковая живо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пись, образование и грамотность. Летописи и летописцы. «Повесть временных лет».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Жизнь и быт в Древней Руси: княжеское и боярское подворье, вотчины, быт простых людей - холопов, закупов и смердов. Свобод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ные люди Древней Руси.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Первые русские библиотеки Ярослава Мудрого.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Приход к власти Владимира Мономаха в 1113 г. Личность Мономаха — первого русского царя. «Устав Владимира Мо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 xml:space="preserve">номаха» и «Поучения Владимира Мономаха» </w:t>
      </w:r>
      <w:r w:rsidRPr="006103AE">
        <w:rPr>
          <w:rFonts w:ascii="Times New Roman" w:hAnsi="Times New Roman" w:cs="Times New Roman"/>
          <w:sz w:val="22"/>
          <w:szCs w:val="22"/>
        </w:rPr>
        <w:lastRenderedPageBreak/>
        <w:t>— советы детям о доброте и любви.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Рост и укрепление древнерусских городов. Городское строитель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ство и торговля.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Распад Киевской Руси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Причины распада Киевской Руси. Появление отдельных 15 круп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ных княжеств-государств. Период раздробленности: ослабление обороноспособности Руси.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Киевское княжество в XII веке. Борьба князей за титул «великого Киевского князя»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Владимиро-Суздальское княжество. Основатель Москвы князь Юрий Долгорукий. Наследники Юрия Долгорукого - Андрей Бо- голюбский и Всеволод Большое Гнездо. Дружина Всеволода и ее военные походы. Рост богатства и могущества Владимиро-Суздаль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ского княжества при князе Всеволоде.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Господин Великий Новгород. Географическое положение Новго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рода. Близость к Северной Европе, странам Прибалтики. Хозяйство новгородской земли. Внешнеторговые связи.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Торговля и ремесла Новгородской земли. Новгородская бо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ярская республика. Новгородское вече и правители Новгорода: посадник, тысяцкий и архиепископ. Новгородский князь - руко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водитель новгородского войска и организатор обороны города от внешних врагов.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Русская культура в XII—XIII вв., летописание. Поэма «Слово о полку Игореве». Берестяные грамоты. Их содержание.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Борьба Руси с иноземными завоевателями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Монголо-татары: жизнь и быт кочевников, основные занятия, торговля, военные походы. Монголо-татарское войско и его воору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жение, военная дисциплина. Объединение монголо-татарских орд под властью Чингисхана.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Нашествие монголо-татар на Русь. Походы войск Чингисхана и хана Батыя на Русь. Героическая борьба русских людей против монголо-татар. Подвиг князя Рязанского, Евпатия Коловрата и других. «Злой город Козельск». Русь под монголо-татарским игом. Монголо-татарское государство Золотая Орда. Управление Золотой Ордой завоеванными землями: сбор дани, назначение ханом велико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го князя. Сопротивление русских людей монголо-татарам.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Начало объединения русских земель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Возрождение хозяйства и культуры. Тяжелое положение рус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ского и других народов. Возвышение Москвы при князе Данииле Александровиче. Московский князь Иван Калита, его успехи.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Расширение территории Московского княжества при Иване Калите. Превращение Москвы в духовный центр русской земли.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Возрождение сельского и городского хозяйства на Руси. Жизнь и быт простых людей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Московско-Владимирская Русь при Дмитрии Донском. Проти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востояние Орде. Сергий Радонежский.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Отражение ордынских набегов. Борьба Дмитрия Донского про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тив хана Мамая. Битва на Куликовом поле (1380), итог битвы. Зна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чение Куликовской битвы для русского народа. Отражение героизма сражающихся в повестях, сказаниях. Национальный подъем после Куликовской битвы. Роль Москвы. Распад Золотой Орды.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Иван III (1462—1505). Освобождение от иноземного ига (1480). Превращение Московского княжества в Российское государство.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Государь всея Руси - Иван III. Монархия. Принятие единого сборника законов Российского государства - Судебника.</w:t>
      </w:r>
    </w:p>
    <w:p w:rsidR="00C47DA7" w:rsidRDefault="006103AE" w:rsidP="00C47DA7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Повторение за год.</w:t>
      </w:r>
    </w:p>
    <w:p w:rsidR="00ED131C" w:rsidRPr="00ED131C" w:rsidRDefault="000877A1" w:rsidP="00C47DA7">
      <w:pPr>
        <w:jc w:val="both"/>
        <w:rPr>
          <w:rFonts w:ascii="Times New Roman" w:hAnsi="Times New Roman" w:cs="Times New Roman"/>
          <w:b/>
          <w:bCs/>
        </w:rPr>
      </w:pPr>
      <w:r>
        <w:rPr>
          <w:rStyle w:val="ab"/>
        </w:rPr>
        <w:t>Тематическое планирование</w:t>
      </w:r>
      <w:r w:rsidR="00CA1CE4">
        <w:rPr>
          <w:rStyle w:val="ab"/>
        </w:rPr>
        <w:t>, 7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7"/>
        <w:gridCol w:w="13463"/>
        <w:gridCol w:w="1809"/>
      </w:tblGrid>
      <w:tr w:rsidR="00C47DA7" w:rsidRPr="00CA1CE4" w:rsidTr="00C47DA7">
        <w:tc>
          <w:tcPr>
            <w:tcW w:w="170" w:type="pct"/>
          </w:tcPr>
          <w:p w:rsidR="00C47DA7" w:rsidRPr="00CA1CE4" w:rsidRDefault="00C47DA7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№</w:t>
            </w:r>
          </w:p>
        </w:tc>
        <w:tc>
          <w:tcPr>
            <w:tcW w:w="4258" w:type="pct"/>
          </w:tcPr>
          <w:p w:rsidR="00C47DA7" w:rsidRPr="00CA1CE4" w:rsidRDefault="00C47DA7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572" w:type="pct"/>
          </w:tcPr>
          <w:p w:rsidR="00C47DA7" w:rsidRPr="00CA1CE4" w:rsidRDefault="00C47DA7" w:rsidP="00CA1CE4">
            <w:pPr>
              <w:jc w:val="center"/>
              <w:rPr>
                <w:rStyle w:val="ab"/>
                <w:rFonts w:cs="Times New Roman"/>
              </w:rPr>
            </w:pPr>
            <w:r>
              <w:rPr>
                <w:rStyle w:val="ab"/>
                <w:rFonts w:cs="Times New Roman"/>
              </w:rPr>
              <w:t>Количество часов</w:t>
            </w:r>
          </w:p>
        </w:tc>
      </w:tr>
      <w:tr w:rsidR="00C47DA7" w:rsidRPr="00CA1CE4" w:rsidTr="00C47DA7">
        <w:tc>
          <w:tcPr>
            <w:tcW w:w="4428" w:type="pct"/>
            <w:gridSpan w:val="2"/>
          </w:tcPr>
          <w:p w:rsidR="00C47DA7" w:rsidRPr="00CA1CE4" w:rsidRDefault="00C47DA7" w:rsidP="00CA1CE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Раздел 1. Введение в историю (4 часа)</w:t>
            </w:r>
          </w:p>
        </w:tc>
        <w:tc>
          <w:tcPr>
            <w:tcW w:w="572" w:type="pct"/>
          </w:tcPr>
          <w:p w:rsidR="00C47DA7" w:rsidRPr="00CA1CE4" w:rsidRDefault="00C47DA7" w:rsidP="00CA1CE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История как наука о прошлом. Исторические памятники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Наша Родина—Россия. Моя родословная. Счет лет в истории.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Историческая карта.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4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теме: «Введение в историю»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4428" w:type="pct"/>
            <w:gridSpan w:val="2"/>
          </w:tcPr>
          <w:p w:rsidR="00C47DA7" w:rsidRPr="00CA1CE4" w:rsidRDefault="00C47DA7" w:rsidP="00CA1CE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Раздел  І</w:t>
            </w:r>
            <w:r w:rsidRPr="00CA1CE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1CE4">
              <w:rPr>
                <w:rFonts w:ascii="Times New Roman" w:hAnsi="Times New Roman" w:cs="Times New Roman"/>
                <w:b/>
              </w:rPr>
              <w:t>. История нашей страны древнейшего     периода (6 часов)</w:t>
            </w:r>
          </w:p>
        </w:tc>
        <w:tc>
          <w:tcPr>
            <w:tcW w:w="572" w:type="pct"/>
          </w:tcPr>
          <w:p w:rsidR="00C47DA7" w:rsidRPr="00CA1CE4" w:rsidRDefault="00C47DA7" w:rsidP="00CA1CE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lastRenderedPageBreak/>
              <w:t>5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Восточные славяне—предки русских, украинцев, белорусов. Роды и племена восточных славян и их старейшины.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6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Славянский посёлок. Основные занятия восточных славян. Ремёсла восточных славян.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ED131C">
            <w:pPr>
              <w:pStyle w:val="a7"/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7</w:t>
            </w:r>
          </w:p>
        </w:tc>
        <w:tc>
          <w:tcPr>
            <w:tcW w:w="4258" w:type="pct"/>
          </w:tcPr>
          <w:p w:rsidR="00C47DA7" w:rsidRPr="00CA1CE4" w:rsidRDefault="00C47DA7" w:rsidP="00ED131C">
            <w:pPr>
              <w:pStyle w:val="a7"/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Обычаи и верования восточных славян. Соседи восточных славян.</w:t>
            </w:r>
          </w:p>
        </w:tc>
        <w:tc>
          <w:tcPr>
            <w:tcW w:w="572" w:type="pct"/>
          </w:tcPr>
          <w:p w:rsidR="00C47DA7" w:rsidRPr="00CA1CE4" w:rsidRDefault="00C47DA7" w:rsidP="00ED131C">
            <w:pPr>
              <w:pStyle w:val="a7"/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8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Славянские воины и богатыри. Объединение восточных славян под властью Рюрика.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9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1CE4">
              <w:rPr>
                <w:rStyle w:val="ab"/>
                <w:rFonts w:cs="Times New Roman"/>
                <w:b w:val="0"/>
                <w:szCs w:val="24"/>
              </w:rPr>
              <w:t>вторительно-обобщающий урок по теме «История    нашей страны древнейшего периода»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C47DA7" w:rsidRPr="00CA1CE4" w:rsidTr="00C47DA7">
        <w:tc>
          <w:tcPr>
            <w:tcW w:w="4428" w:type="pct"/>
            <w:gridSpan w:val="2"/>
          </w:tcPr>
          <w:p w:rsidR="00C47DA7" w:rsidRPr="00CA1CE4" w:rsidRDefault="00C47DA7" w:rsidP="00CA1CE4">
            <w:pPr>
              <w:jc w:val="center"/>
              <w:rPr>
                <w:rFonts w:ascii="Times New Roman" w:hAnsi="Times New Roman" w:cs="Times New Roman"/>
              </w:rPr>
            </w:pPr>
            <w:r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Киевская Русь (6 часов)</w:t>
            </w:r>
          </w:p>
        </w:tc>
        <w:tc>
          <w:tcPr>
            <w:tcW w:w="572" w:type="pct"/>
          </w:tcPr>
          <w:p w:rsidR="00C47DA7" w:rsidRPr="00CA1CE4" w:rsidRDefault="00C47DA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10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Образование государства восточных славян—Киевская Русь. Русские князья Игорь и Святослав. Княгиня Ольга.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11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Укрепление власти князя. Оборона Руси от врагов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12</w:t>
            </w:r>
          </w:p>
        </w:tc>
        <w:tc>
          <w:tcPr>
            <w:tcW w:w="4258" w:type="pct"/>
          </w:tcPr>
          <w:p w:rsidR="00C47DA7" w:rsidRPr="00CA1CE4" w:rsidRDefault="00C47DA7" w:rsidP="00CA1CE4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Былины-источник знаний о Киевской Руси. Культура и искусство Киевской Руси</w:t>
            </w:r>
          </w:p>
        </w:tc>
        <w:tc>
          <w:tcPr>
            <w:tcW w:w="572" w:type="pct"/>
          </w:tcPr>
          <w:p w:rsidR="00C47DA7" w:rsidRPr="00CA1CE4" w:rsidRDefault="00C47DA7" w:rsidP="00CA1CE4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ED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Княжеские и боярские подворья. Жизнь и быт людей в Киевской Руси.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Правление Ярослава Мудрого. 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Образование и грамотность на Руси. Летописи и летописцы.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16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Киевский князь Владимир Мономах. Рост и укрепление древнерусских городов.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17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 «Киевская Русь»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4428" w:type="pct"/>
            <w:gridSpan w:val="2"/>
          </w:tcPr>
          <w:p w:rsidR="00C47DA7" w:rsidRPr="00CA1CE4" w:rsidRDefault="00C47DA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Распад Киевской Руси (5 часов)</w:t>
            </w:r>
          </w:p>
        </w:tc>
        <w:tc>
          <w:tcPr>
            <w:tcW w:w="572" w:type="pct"/>
          </w:tcPr>
          <w:p w:rsidR="00C47DA7" w:rsidRPr="00CA1CE4" w:rsidRDefault="00C47DA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18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Причины распада Киевской Руси. Образование самостоятельных государств.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19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Киевское княжество в ХІІ веке. Владимеро - Суздальское княжество.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20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Господин Великий Новгород. Торговля и ремесла Новгородской земли. Новгородское вече.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21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Русская культура в ХІІ-ХІІІ веках.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22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 «Распад       Киевской Руси»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4428" w:type="pct"/>
            <w:gridSpan w:val="2"/>
          </w:tcPr>
          <w:p w:rsidR="00C47DA7" w:rsidRPr="005706BC" w:rsidRDefault="00C47DA7" w:rsidP="00570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6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5:Борьба с иноземными завоевателями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  <w:tc>
          <w:tcPr>
            <w:tcW w:w="572" w:type="pct"/>
          </w:tcPr>
          <w:p w:rsidR="00C47DA7" w:rsidRPr="005706BC" w:rsidRDefault="00C47DA7" w:rsidP="00570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23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Монголо-татары. Нашествие монголо-татар на Русь.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24</w:t>
            </w:r>
          </w:p>
        </w:tc>
        <w:tc>
          <w:tcPr>
            <w:tcW w:w="4258" w:type="pct"/>
          </w:tcPr>
          <w:p w:rsidR="00C47DA7" w:rsidRPr="00CA1CE4" w:rsidRDefault="00C47DA7" w:rsidP="001C6A87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Героическая борьба русских людей против монголо-татар. Русь под монголо-татарским игом.</w:t>
            </w:r>
          </w:p>
        </w:tc>
        <w:tc>
          <w:tcPr>
            <w:tcW w:w="572" w:type="pct"/>
          </w:tcPr>
          <w:p w:rsidR="00C47DA7" w:rsidRPr="00CA1CE4" w:rsidRDefault="00C47DA7" w:rsidP="001C6A87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25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Рыцари-крестоносцы. Александр Невский и новгородская дружина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26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Невская битва. Ледовое побоище.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 урок по теме «Борьба с иноземными завоевателями»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4428" w:type="pct"/>
            <w:gridSpan w:val="2"/>
          </w:tcPr>
          <w:p w:rsidR="00C47DA7" w:rsidRPr="00CA1CE4" w:rsidRDefault="00C47DA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Начало объединения русских земель (6 часов)</w:t>
            </w:r>
          </w:p>
        </w:tc>
        <w:tc>
          <w:tcPr>
            <w:tcW w:w="572" w:type="pct"/>
          </w:tcPr>
          <w:p w:rsidR="00C47DA7" w:rsidRPr="00CA1CE4" w:rsidRDefault="00C47DA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28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pStyle w:val="2"/>
              <w:outlineLvl w:val="1"/>
              <w:rPr>
                <w:rFonts w:cs="Times New Roman"/>
                <w:b w:val="0"/>
                <w:sz w:val="24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Возвышение Москвы. Московский князь Иван Калита и его успехи.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pStyle w:val="2"/>
              <w:outlineLvl w:val="1"/>
              <w:rPr>
                <w:rStyle w:val="ab"/>
                <w:rFonts w:cs="Times New Roman"/>
                <w:szCs w:val="24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29</w:t>
            </w:r>
          </w:p>
        </w:tc>
        <w:tc>
          <w:tcPr>
            <w:tcW w:w="4258" w:type="pct"/>
          </w:tcPr>
          <w:p w:rsidR="00C47DA7" w:rsidRPr="00CA1CE4" w:rsidRDefault="00C47DA7" w:rsidP="001C6A87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Возрождение сельского хозяйства на Руси. Сергий Радонежский</w:t>
            </w:r>
          </w:p>
        </w:tc>
        <w:tc>
          <w:tcPr>
            <w:tcW w:w="572" w:type="pct"/>
          </w:tcPr>
          <w:p w:rsidR="00C47DA7" w:rsidRPr="00CA1CE4" w:rsidRDefault="00C47DA7" w:rsidP="001C6A87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30</w:t>
            </w:r>
          </w:p>
        </w:tc>
        <w:tc>
          <w:tcPr>
            <w:tcW w:w="4258" w:type="pct"/>
          </w:tcPr>
          <w:p w:rsidR="00C47DA7" w:rsidRPr="00CA1CE4" w:rsidRDefault="00C47DA7" w:rsidP="001C6A87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Московско-Владимирская Русь при Дмитрии   Донском. </w:t>
            </w:r>
          </w:p>
        </w:tc>
        <w:tc>
          <w:tcPr>
            <w:tcW w:w="572" w:type="pct"/>
          </w:tcPr>
          <w:p w:rsidR="00C47DA7" w:rsidRPr="00CA1CE4" w:rsidRDefault="00C47DA7" w:rsidP="001C6A87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31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Битва на Куликовом поле. Значение Куликовской битвы для русского народа.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32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Иван ІІІ. Освобождение от иноземного ига. Укрепление  Московского государства.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33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 «Начало объединения   русских земель»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  <w:tr w:rsidR="00C47DA7" w:rsidRPr="00CA1CE4" w:rsidTr="00C47DA7">
        <w:tc>
          <w:tcPr>
            <w:tcW w:w="4428" w:type="pct"/>
            <w:gridSpan w:val="2"/>
          </w:tcPr>
          <w:p w:rsidR="00C47DA7" w:rsidRPr="00CA1CE4" w:rsidRDefault="00C47DA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Повторение (1 час)</w:t>
            </w:r>
          </w:p>
        </w:tc>
        <w:tc>
          <w:tcPr>
            <w:tcW w:w="572" w:type="pct"/>
          </w:tcPr>
          <w:p w:rsidR="00C47DA7" w:rsidRPr="00CA1CE4" w:rsidRDefault="00C47DA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7DA7" w:rsidRPr="00CA1CE4" w:rsidTr="00C47DA7">
        <w:tc>
          <w:tcPr>
            <w:tcW w:w="170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34</w:t>
            </w:r>
          </w:p>
        </w:tc>
        <w:tc>
          <w:tcPr>
            <w:tcW w:w="4258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Обобщение и систематизация знаний по истории Отечества за курс 7 класса.</w:t>
            </w:r>
          </w:p>
        </w:tc>
        <w:tc>
          <w:tcPr>
            <w:tcW w:w="572" w:type="pct"/>
          </w:tcPr>
          <w:p w:rsidR="00C47DA7" w:rsidRPr="00CA1CE4" w:rsidRDefault="00C47DA7" w:rsidP="00080EA9">
            <w:pPr>
              <w:rPr>
                <w:rStyle w:val="ab"/>
                <w:rFonts w:cs="Times New Roman"/>
                <w:b w:val="0"/>
              </w:rPr>
            </w:pPr>
          </w:p>
        </w:tc>
      </w:tr>
    </w:tbl>
    <w:p w:rsidR="00080EA9" w:rsidRDefault="00080EA9" w:rsidP="00C47DA7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sectPr w:rsidR="00080EA9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8B" w:rsidRDefault="00DB6E8B">
      <w:r>
        <w:separator/>
      </w:r>
    </w:p>
  </w:endnote>
  <w:endnote w:type="continuationSeparator" w:id="0">
    <w:p w:rsidR="00DB6E8B" w:rsidRDefault="00DB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DB6E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E83C0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DB6E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E83C05">
                  <w:fldChar w:fldCharType="begin"/>
                </w:r>
                <w:r>
                  <w:instrText xml:space="preserve"> PAGE \* MERGEFORMAT </w:instrText>
                </w:r>
                <w:r w:rsidR="00E83C05">
                  <w:fldChar w:fldCharType="separate"/>
                </w:r>
                <w:r w:rsidR="00340B8E" w:rsidRPr="00340B8E">
                  <w:rPr>
                    <w:rStyle w:val="Calibri10pt"/>
                    <w:noProof/>
                  </w:rPr>
                  <w:t>1</w:t>
                </w:r>
                <w:r w:rsidR="00E83C0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DB6E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E83C0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8B" w:rsidRDefault="00DB6E8B">
      <w:r>
        <w:separator/>
      </w:r>
    </w:p>
  </w:footnote>
  <w:footnote w:type="continuationSeparator" w:id="0">
    <w:p w:rsidR="00DB6E8B" w:rsidRDefault="00DB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AE"/>
    <w:rsid w:val="00080EA9"/>
    <w:rsid w:val="000877A1"/>
    <w:rsid w:val="000D071F"/>
    <w:rsid w:val="001713D9"/>
    <w:rsid w:val="001C6A87"/>
    <w:rsid w:val="00263CD4"/>
    <w:rsid w:val="002714B7"/>
    <w:rsid w:val="00340B8E"/>
    <w:rsid w:val="003736EB"/>
    <w:rsid w:val="00373B95"/>
    <w:rsid w:val="00380375"/>
    <w:rsid w:val="003D7BEF"/>
    <w:rsid w:val="00516911"/>
    <w:rsid w:val="005706BC"/>
    <w:rsid w:val="00572661"/>
    <w:rsid w:val="00576DD1"/>
    <w:rsid w:val="005D4BA1"/>
    <w:rsid w:val="005F2B1B"/>
    <w:rsid w:val="006103AE"/>
    <w:rsid w:val="00695A4B"/>
    <w:rsid w:val="006A33D7"/>
    <w:rsid w:val="007E58F0"/>
    <w:rsid w:val="007F2DB5"/>
    <w:rsid w:val="008415C8"/>
    <w:rsid w:val="008B535F"/>
    <w:rsid w:val="00970D6F"/>
    <w:rsid w:val="00991767"/>
    <w:rsid w:val="009F5394"/>
    <w:rsid w:val="00C47DA7"/>
    <w:rsid w:val="00CA1CE4"/>
    <w:rsid w:val="00CC7107"/>
    <w:rsid w:val="00D14564"/>
    <w:rsid w:val="00D50E8A"/>
    <w:rsid w:val="00D60999"/>
    <w:rsid w:val="00DB6E8B"/>
    <w:rsid w:val="00DF120C"/>
    <w:rsid w:val="00E83C05"/>
    <w:rsid w:val="00ED131C"/>
    <w:rsid w:val="00F219B8"/>
    <w:rsid w:val="00F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ADD6CB"/>
  <w15:docId w15:val="{6A4BF7EB-0C07-46C4-A388-9C7E05A8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68847-4163-4803-A69B-20BD3546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Школа</cp:lastModifiedBy>
  <cp:revision>24</cp:revision>
  <cp:lastPrinted>2019-12-03T20:00:00Z</cp:lastPrinted>
  <dcterms:created xsi:type="dcterms:W3CDTF">2019-10-18T05:27:00Z</dcterms:created>
  <dcterms:modified xsi:type="dcterms:W3CDTF">2020-01-14T05:03:00Z</dcterms:modified>
</cp:coreProperties>
</file>