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F2" w:rsidRPr="006B1AF2" w:rsidRDefault="006B1AF2" w:rsidP="006B1AF2">
      <w:pPr>
        <w:pStyle w:val="a3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6B1AF2">
        <w:rPr>
          <w:rFonts w:ascii="Arial" w:eastAsia="Times New Roman" w:hAnsi="Arial" w:cs="Arial"/>
          <w:b/>
          <w:sz w:val="18"/>
          <w:szCs w:val="18"/>
        </w:rPr>
        <w:t xml:space="preserve">Муниципальное </w:t>
      </w:r>
      <w:r w:rsidR="00F8749A">
        <w:rPr>
          <w:rFonts w:ascii="Arial" w:eastAsia="Times New Roman" w:hAnsi="Arial" w:cs="Arial"/>
          <w:b/>
          <w:sz w:val="18"/>
          <w:szCs w:val="18"/>
        </w:rPr>
        <w:t>автономное</w:t>
      </w:r>
      <w:r w:rsidRPr="006B1AF2">
        <w:rPr>
          <w:rFonts w:ascii="Arial" w:eastAsia="Times New Roman" w:hAnsi="Arial" w:cs="Arial"/>
          <w:b/>
          <w:sz w:val="18"/>
          <w:szCs w:val="18"/>
        </w:rPr>
        <w:t xml:space="preserve"> общеобразовательное учреждение</w:t>
      </w:r>
    </w:p>
    <w:p w:rsidR="006B1AF2" w:rsidRPr="006B1AF2" w:rsidRDefault="006B1AF2" w:rsidP="006B1AF2">
      <w:pPr>
        <w:pStyle w:val="a3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6B1AF2">
        <w:rPr>
          <w:rFonts w:ascii="Arial" w:eastAsia="Times New Roman" w:hAnsi="Arial" w:cs="Arial"/>
          <w:b/>
          <w:sz w:val="18"/>
          <w:szCs w:val="18"/>
        </w:rPr>
        <w:t>«Прииртышская средняя общеобразовательная школа»</w:t>
      </w:r>
    </w:p>
    <w:tbl>
      <w:tblPr>
        <w:tblW w:w="0" w:type="auto"/>
        <w:jc w:val="center"/>
        <w:tblInd w:w="108" w:type="dxa"/>
        <w:tblBorders>
          <w:top w:val="thinThickSmallGap" w:sz="24" w:space="0" w:color="auto"/>
        </w:tblBorders>
        <w:tblLook w:val="0000"/>
      </w:tblPr>
      <w:tblGrid>
        <w:gridCol w:w="9360"/>
      </w:tblGrid>
      <w:tr w:rsidR="006B1AF2" w:rsidRPr="006B1AF2" w:rsidTr="00784509">
        <w:trPr>
          <w:trHeight w:val="648"/>
          <w:jc w:val="center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B1AF2" w:rsidRPr="006B1AF2" w:rsidRDefault="006B1AF2" w:rsidP="006B1AF2">
            <w:pPr>
              <w:pStyle w:val="a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B1AF2">
              <w:rPr>
                <w:rFonts w:ascii="Arial" w:eastAsia="Times New Roman" w:hAnsi="Arial" w:cs="Arial"/>
                <w:sz w:val="18"/>
                <w:szCs w:val="18"/>
              </w:rPr>
              <w:t xml:space="preserve">626123, Тюменская область, Тобольский район, п. Прииртышский, </w:t>
            </w:r>
            <w:r w:rsidRPr="006B1AF2">
              <w:rPr>
                <w:rFonts w:ascii="Arial" w:hAnsi="Arial" w:cs="Arial"/>
                <w:sz w:val="18"/>
                <w:szCs w:val="18"/>
              </w:rPr>
              <w:t>ул</w:t>
            </w:r>
            <w:r>
              <w:rPr>
                <w:rFonts w:ascii="Arial" w:hAnsi="Arial" w:cs="Arial"/>
                <w:sz w:val="18"/>
                <w:szCs w:val="18"/>
              </w:rPr>
              <w:t xml:space="preserve">. Трактовая – 31,              </w:t>
            </w:r>
            <w:r w:rsidRPr="006B1AF2">
              <w:rPr>
                <w:rFonts w:ascii="Arial" w:hAnsi="Arial" w:cs="Arial"/>
                <w:sz w:val="18"/>
                <w:szCs w:val="18"/>
              </w:rPr>
              <w:t>тел. 33-</w:t>
            </w:r>
            <w:r w:rsidRPr="006B1AF2">
              <w:rPr>
                <w:rFonts w:ascii="Arial" w:eastAsia="Times New Roman" w:hAnsi="Arial" w:cs="Arial"/>
                <w:sz w:val="18"/>
                <w:szCs w:val="18"/>
              </w:rPr>
              <w:t>80-29,    е-</w:t>
            </w:r>
            <w:r w:rsidRPr="006B1AF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mail</w:t>
            </w:r>
            <w:r w:rsidRPr="006B1AF2">
              <w:rPr>
                <w:rFonts w:ascii="Arial" w:eastAsia="Times New Roman" w:hAnsi="Arial" w:cs="Arial"/>
                <w:sz w:val="18"/>
                <w:szCs w:val="18"/>
              </w:rPr>
              <w:t xml:space="preserve"> – </w:t>
            </w:r>
            <w:r w:rsidRPr="006B1AF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priirtyushskiisosh</w:t>
            </w:r>
            <w:r w:rsidRPr="006B1AF2">
              <w:rPr>
                <w:rFonts w:ascii="Arial" w:eastAsia="Times New Roman" w:hAnsi="Arial" w:cs="Arial"/>
                <w:sz w:val="18"/>
                <w:szCs w:val="18"/>
              </w:rPr>
              <w:t>1@</w:t>
            </w:r>
            <w:r w:rsidRPr="006B1AF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rambler</w:t>
            </w:r>
            <w:r w:rsidRPr="006B1AF2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Pr="006B1AF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ru</w:t>
            </w:r>
          </w:p>
          <w:p w:rsidR="006B1AF2" w:rsidRPr="006B1AF2" w:rsidRDefault="006B1AF2" w:rsidP="006B1AF2">
            <w:pPr>
              <w:pStyle w:val="a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6B1AF2" w:rsidRPr="006B1AF2" w:rsidRDefault="006B1AF2" w:rsidP="006B1AF2">
      <w:pPr>
        <w:pStyle w:val="a3"/>
        <w:jc w:val="both"/>
        <w:rPr>
          <w:rFonts w:ascii="Arial" w:hAnsi="Arial" w:cs="Arial"/>
          <w:sz w:val="20"/>
          <w:szCs w:val="20"/>
        </w:rPr>
      </w:pPr>
      <w:r w:rsidRPr="006B1AF2">
        <w:rPr>
          <w:rFonts w:ascii="Arial" w:hAnsi="Arial" w:cs="Arial"/>
          <w:sz w:val="20"/>
          <w:szCs w:val="20"/>
        </w:rPr>
        <w:t xml:space="preserve">«СОГЛАСОВАНО» </w:t>
      </w:r>
      <w:r w:rsidRPr="006B1AF2">
        <w:rPr>
          <w:rFonts w:ascii="Arial" w:hAnsi="Arial" w:cs="Arial"/>
          <w:sz w:val="20"/>
          <w:szCs w:val="20"/>
        </w:rPr>
        <w:tab/>
      </w:r>
      <w:r w:rsidRPr="006B1AF2">
        <w:rPr>
          <w:rFonts w:ascii="Arial" w:hAnsi="Arial" w:cs="Arial"/>
          <w:sz w:val="20"/>
          <w:szCs w:val="20"/>
        </w:rPr>
        <w:tab/>
      </w:r>
      <w:r w:rsidRPr="006B1AF2">
        <w:rPr>
          <w:rFonts w:ascii="Arial" w:hAnsi="Arial" w:cs="Arial"/>
          <w:sz w:val="20"/>
          <w:szCs w:val="20"/>
        </w:rPr>
        <w:tab/>
      </w:r>
      <w:r w:rsidRPr="006B1AF2">
        <w:rPr>
          <w:rFonts w:ascii="Arial" w:hAnsi="Arial" w:cs="Arial"/>
          <w:sz w:val="20"/>
          <w:szCs w:val="20"/>
        </w:rPr>
        <w:tab/>
      </w:r>
      <w:r w:rsidRPr="006B1AF2">
        <w:rPr>
          <w:rFonts w:ascii="Arial" w:hAnsi="Arial" w:cs="Arial"/>
          <w:sz w:val="20"/>
          <w:szCs w:val="20"/>
        </w:rPr>
        <w:tab/>
      </w:r>
      <w:r w:rsidRPr="006B1AF2">
        <w:rPr>
          <w:rFonts w:ascii="Arial" w:hAnsi="Arial" w:cs="Arial"/>
          <w:sz w:val="20"/>
          <w:szCs w:val="20"/>
        </w:rPr>
        <w:tab/>
        <w:t xml:space="preserve">«УТВЕРЖДАЮ» </w:t>
      </w:r>
    </w:p>
    <w:p w:rsidR="006B1AF2" w:rsidRPr="006B1AF2" w:rsidRDefault="006B1AF2" w:rsidP="006B1AF2">
      <w:pPr>
        <w:pStyle w:val="a3"/>
        <w:jc w:val="both"/>
        <w:rPr>
          <w:rFonts w:ascii="Arial" w:hAnsi="Arial" w:cs="Arial"/>
          <w:sz w:val="20"/>
          <w:szCs w:val="20"/>
        </w:rPr>
      </w:pPr>
      <w:r w:rsidRPr="006B1AF2">
        <w:rPr>
          <w:rFonts w:ascii="Arial" w:hAnsi="Arial" w:cs="Arial"/>
          <w:sz w:val="20"/>
          <w:szCs w:val="20"/>
        </w:rPr>
        <w:t>Предсе</w:t>
      </w:r>
      <w:r w:rsidR="00F8749A">
        <w:rPr>
          <w:rFonts w:ascii="Arial" w:hAnsi="Arial" w:cs="Arial"/>
          <w:sz w:val="20"/>
          <w:szCs w:val="20"/>
        </w:rPr>
        <w:t>датель УС</w:t>
      </w:r>
      <w:r w:rsidR="00F8749A">
        <w:rPr>
          <w:rFonts w:ascii="Arial" w:hAnsi="Arial" w:cs="Arial"/>
          <w:sz w:val="20"/>
          <w:szCs w:val="20"/>
        </w:rPr>
        <w:tab/>
      </w:r>
      <w:r w:rsidR="00F8749A">
        <w:rPr>
          <w:rFonts w:ascii="Arial" w:hAnsi="Arial" w:cs="Arial"/>
          <w:sz w:val="20"/>
          <w:szCs w:val="20"/>
        </w:rPr>
        <w:tab/>
      </w:r>
      <w:r w:rsidR="00F8749A">
        <w:rPr>
          <w:rFonts w:ascii="Arial" w:hAnsi="Arial" w:cs="Arial"/>
          <w:sz w:val="20"/>
          <w:szCs w:val="20"/>
        </w:rPr>
        <w:tab/>
      </w:r>
      <w:r w:rsidR="00F8749A">
        <w:rPr>
          <w:rFonts w:ascii="Arial" w:hAnsi="Arial" w:cs="Arial"/>
          <w:sz w:val="20"/>
          <w:szCs w:val="20"/>
        </w:rPr>
        <w:tab/>
      </w:r>
      <w:r w:rsidR="00F8749A">
        <w:rPr>
          <w:rFonts w:ascii="Arial" w:hAnsi="Arial" w:cs="Arial"/>
          <w:sz w:val="20"/>
          <w:szCs w:val="20"/>
        </w:rPr>
        <w:tab/>
        <w:t xml:space="preserve">       Директор МА</w:t>
      </w:r>
      <w:r w:rsidRPr="006B1AF2">
        <w:rPr>
          <w:rFonts w:ascii="Arial" w:hAnsi="Arial" w:cs="Arial"/>
          <w:sz w:val="20"/>
          <w:szCs w:val="20"/>
        </w:rPr>
        <w:t>ОУ  «Прииртышская СОШ»</w:t>
      </w:r>
    </w:p>
    <w:p w:rsidR="006B1AF2" w:rsidRPr="006B1AF2" w:rsidRDefault="006B1AF2" w:rsidP="006B1AF2">
      <w:pPr>
        <w:pStyle w:val="a3"/>
        <w:jc w:val="both"/>
        <w:rPr>
          <w:rFonts w:ascii="Arial" w:hAnsi="Arial" w:cs="Arial"/>
          <w:sz w:val="20"/>
          <w:szCs w:val="20"/>
        </w:rPr>
      </w:pPr>
      <w:r w:rsidRPr="006B1AF2">
        <w:rPr>
          <w:rFonts w:ascii="Arial" w:hAnsi="Arial" w:cs="Arial"/>
          <w:sz w:val="20"/>
          <w:szCs w:val="20"/>
        </w:rPr>
        <w:t>______________ Е.С. Чупина</w:t>
      </w:r>
      <w:r w:rsidRPr="006B1AF2">
        <w:rPr>
          <w:rFonts w:ascii="Arial" w:hAnsi="Arial" w:cs="Arial"/>
          <w:sz w:val="20"/>
          <w:szCs w:val="20"/>
        </w:rPr>
        <w:tab/>
      </w:r>
      <w:r w:rsidRPr="006B1AF2">
        <w:rPr>
          <w:rFonts w:ascii="Arial" w:hAnsi="Arial" w:cs="Arial"/>
          <w:sz w:val="20"/>
          <w:szCs w:val="20"/>
        </w:rPr>
        <w:tab/>
      </w:r>
      <w:r w:rsidRPr="006B1AF2">
        <w:rPr>
          <w:rFonts w:ascii="Arial" w:hAnsi="Arial" w:cs="Arial"/>
          <w:sz w:val="20"/>
          <w:szCs w:val="20"/>
        </w:rPr>
        <w:tab/>
      </w:r>
      <w:r w:rsidRPr="006B1AF2">
        <w:rPr>
          <w:rFonts w:ascii="Arial" w:hAnsi="Arial" w:cs="Arial"/>
          <w:sz w:val="20"/>
          <w:szCs w:val="20"/>
        </w:rPr>
        <w:tab/>
        <w:t>_________________ М.М. Быкова</w:t>
      </w:r>
    </w:p>
    <w:p w:rsidR="006B1AF2" w:rsidRPr="006B1AF2" w:rsidRDefault="006B1AF2" w:rsidP="006B1AF2">
      <w:pPr>
        <w:pStyle w:val="a3"/>
        <w:jc w:val="both"/>
        <w:rPr>
          <w:rFonts w:ascii="Arial" w:hAnsi="Arial" w:cs="Arial"/>
          <w:sz w:val="20"/>
          <w:szCs w:val="20"/>
          <w:u w:val="single"/>
        </w:rPr>
      </w:pPr>
      <w:r w:rsidRPr="006B1AF2">
        <w:rPr>
          <w:rFonts w:ascii="Arial" w:hAnsi="Arial" w:cs="Arial"/>
          <w:sz w:val="20"/>
          <w:szCs w:val="20"/>
        </w:rPr>
        <w:t>«_____»___________ 20___г.</w:t>
      </w:r>
      <w:r w:rsidRPr="006B1AF2">
        <w:rPr>
          <w:rFonts w:ascii="Arial" w:hAnsi="Arial" w:cs="Arial"/>
          <w:sz w:val="20"/>
          <w:szCs w:val="20"/>
        </w:rPr>
        <w:tab/>
      </w:r>
      <w:r w:rsidRPr="006B1AF2">
        <w:rPr>
          <w:rFonts w:ascii="Arial" w:hAnsi="Arial" w:cs="Arial"/>
          <w:sz w:val="20"/>
          <w:szCs w:val="20"/>
        </w:rPr>
        <w:tab/>
      </w:r>
      <w:r w:rsidRPr="006B1AF2">
        <w:rPr>
          <w:rFonts w:ascii="Arial" w:hAnsi="Arial" w:cs="Arial"/>
          <w:sz w:val="20"/>
          <w:szCs w:val="20"/>
        </w:rPr>
        <w:tab/>
      </w:r>
      <w:r w:rsidRPr="006B1AF2">
        <w:rPr>
          <w:rFonts w:ascii="Arial" w:hAnsi="Arial" w:cs="Arial"/>
          <w:sz w:val="20"/>
          <w:szCs w:val="20"/>
        </w:rPr>
        <w:tab/>
        <w:t>«______»___________ 20_____г.</w:t>
      </w:r>
    </w:p>
    <w:p w:rsidR="006B1AF2" w:rsidRPr="006B1AF2" w:rsidRDefault="006B1AF2" w:rsidP="006B1AF2">
      <w:pPr>
        <w:pStyle w:val="a3"/>
        <w:jc w:val="both"/>
        <w:rPr>
          <w:rFonts w:ascii="Arial" w:hAnsi="Arial" w:cs="Arial"/>
        </w:rPr>
      </w:pPr>
    </w:p>
    <w:p w:rsidR="006B1AF2" w:rsidRDefault="006B1AF2" w:rsidP="006B1AF2">
      <w:pPr>
        <w:pStyle w:val="a3"/>
        <w:jc w:val="center"/>
        <w:rPr>
          <w:rFonts w:ascii="Arial" w:hAnsi="Arial" w:cs="Arial"/>
          <w:b/>
        </w:rPr>
      </w:pPr>
    </w:p>
    <w:p w:rsidR="00F8749A" w:rsidRDefault="006B1AF2" w:rsidP="006B1AF2">
      <w:pPr>
        <w:pStyle w:val="a3"/>
        <w:jc w:val="center"/>
        <w:rPr>
          <w:rFonts w:ascii="Arial" w:hAnsi="Arial" w:cs="Arial"/>
          <w:b/>
        </w:rPr>
      </w:pPr>
      <w:r w:rsidRPr="006B1AF2">
        <w:rPr>
          <w:rFonts w:ascii="Arial" w:hAnsi="Arial" w:cs="Arial"/>
          <w:b/>
        </w:rPr>
        <w:t xml:space="preserve">Порядок и условия </w:t>
      </w:r>
    </w:p>
    <w:p w:rsidR="006B1AF2" w:rsidRDefault="006B1AF2" w:rsidP="006B1AF2">
      <w:pPr>
        <w:pStyle w:val="a3"/>
        <w:jc w:val="center"/>
        <w:rPr>
          <w:rFonts w:ascii="Arial" w:hAnsi="Arial" w:cs="Arial"/>
          <w:b/>
        </w:rPr>
      </w:pPr>
      <w:r w:rsidRPr="006B1AF2">
        <w:rPr>
          <w:rFonts w:ascii="Arial" w:hAnsi="Arial" w:cs="Arial"/>
          <w:b/>
        </w:rPr>
        <w:t>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:rsidR="006B1AF2" w:rsidRPr="006B1AF2" w:rsidRDefault="006B1AF2" w:rsidP="006B1AF2">
      <w:pPr>
        <w:pStyle w:val="a3"/>
        <w:jc w:val="center"/>
        <w:rPr>
          <w:rFonts w:ascii="Arial" w:hAnsi="Arial" w:cs="Arial"/>
          <w:b/>
        </w:rPr>
      </w:pPr>
    </w:p>
    <w:p w:rsidR="006B1AF2" w:rsidRPr="006B1AF2" w:rsidRDefault="006B1AF2" w:rsidP="006B1AF2">
      <w:pPr>
        <w:pStyle w:val="a3"/>
        <w:jc w:val="both"/>
        <w:rPr>
          <w:rFonts w:ascii="Arial" w:hAnsi="Arial" w:cs="Arial"/>
          <w:b/>
        </w:rPr>
      </w:pPr>
      <w:r w:rsidRPr="006B1AF2">
        <w:rPr>
          <w:rFonts w:ascii="Arial" w:hAnsi="Arial" w:cs="Arial"/>
          <w:b/>
        </w:rPr>
        <w:t>I. Общие положения</w:t>
      </w:r>
    </w:p>
    <w:p w:rsidR="006B1AF2" w:rsidRPr="006B1AF2" w:rsidRDefault="006B1AF2" w:rsidP="006B1AF2">
      <w:pPr>
        <w:pStyle w:val="a3"/>
        <w:jc w:val="both"/>
        <w:rPr>
          <w:rFonts w:ascii="Arial" w:hAnsi="Arial" w:cs="Arial"/>
        </w:rPr>
      </w:pPr>
      <w:r w:rsidRPr="006B1AF2">
        <w:rPr>
          <w:rFonts w:ascii="Arial" w:hAnsi="Arial" w:cs="Arial"/>
        </w:rPr>
        <w:t>1.</w:t>
      </w:r>
      <w:r>
        <w:rPr>
          <w:rFonts w:ascii="Arial" w:hAnsi="Arial" w:cs="Arial"/>
        </w:rPr>
        <w:t>1</w:t>
      </w:r>
      <w:r w:rsidRPr="006B1AF2">
        <w:rPr>
          <w:rFonts w:ascii="Arial" w:hAnsi="Arial" w:cs="Arial"/>
        </w:rPr>
        <w:t xml:space="preserve">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6B1AF2" w:rsidRPr="006B1AF2" w:rsidRDefault="006B1AF2" w:rsidP="006B1AF2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6B1AF2">
        <w:rPr>
          <w:rFonts w:ascii="Arial" w:hAnsi="Arial" w:cs="Arial"/>
        </w:rPr>
        <w:t>по инициативе родителей (законных представителей) несовершеннолетнего обучающегося (далее - обучающийся);</w:t>
      </w:r>
    </w:p>
    <w:p w:rsidR="006B1AF2" w:rsidRPr="006B1AF2" w:rsidRDefault="006B1AF2" w:rsidP="006B1AF2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6B1AF2">
        <w:rPr>
          <w:rFonts w:ascii="Arial" w:hAnsi="Arial" w:cs="Arial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6B1AF2" w:rsidRPr="006B1AF2" w:rsidRDefault="006B1AF2" w:rsidP="006B1AF2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6B1AF2">
        <w:rPr>
          <w:rFonts w:ascii="Arial" w:hAnsi="Arial" w:cs="Arial"/>
        </w:rPr>
        <w:t>в случае приостановления действия лицензии.</w:t>
      </w:r>
    </w:p>
    <w:p w:rsidR="006B1AF2" w:rsidRPr="006B1AF2" w:rsidRDefault="006B1AF2" w:rsidP="006B1AF2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6B1AF2">
        <w:rPr>
          <w:rFonts w:ascii="Arial" w:hAnsi="Arial" w:cs="Arial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6B1AF2" w:rsidRDefault="006B1AF2" w:rsidP="006B1AF2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6B1AF2">
        <w:rPr>
          <w:rFonts w:ascii="Arial" w:hAnsi="Arial" w:cs="Arial"/>
        </w:rPr>
        <w:t>3. Перевод обучающихся не зависит от периода (времени) учебного года.</w:t>
      </w:r>
    </w:p>
    <w:p w:rsidR="006B1AF2" w:rsidRPr="006B1AF2" w:rsidRDefault="006B1AF2" w:rsidP="006B1AF2">
      <w:pPr>
        <w:pStyle w:val="a3"/>
        <w:jc w:val="both"/>
        <w:rPr>
          <w:rFonts w:ascii="Arial" w:hAnsi="Arial" w:cs="Arial"/>
        </w:rPr>
      </w:pPr>
    </w:p>
    <w:p w:rsidR="006B1AF2" w:rsidRPr="006B1AF2" w:rsidRDefault="006B1AF2" w:rsidP="006B1AF2">
      <w:pPr>
        <w:pStyle w:val="a3"/>
        <w:jc w:val="both"/>
        <w:rPr>
          <w:rFonts w:ascii="Arial" w:hAnsi="Arial" w:cs="Arial"/>
          <w:b/>
        </w:rPr>
      </w:pPr>
      <w:r w:rsidRPr="006B1AF2">
        <w:rPr>
          <w:rFonts w:ascii="Arial" w:hAnsi="Arial" w:cs="Arial"/>
          <w:b/>
        </w:rPr>
        <w:t>II. Перевод обучающегося по инициативе его родителей (законных представителей)</w:t>
      </w:r>
    </w:p>
    <w:p w:rsidR="006B1AF2" w:rsidRPr="006B1AF2" w:rsidRDefault="006B1AF2" w:rsidP="006B1AF2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2.1</w:t>
      </w:r>
      <w:r w:rsidRPr="006B1AF2">
        <w:rPr>
          <w:rFonts w:ascii="Arial" w:hAnsi="Arial" w:cs="Arial"/>
        </w:rPr>
        <w:t>. 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:rsidR="006B1AF2" w:rsidRPr="006B1AF2" w:rsidRDefault="006B1AF2" w:rsidP="006B1AF2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6B1AF2">
        <w:rPr>
          <w:rFonts w:ascii="Arial" w:hAnsi="Arial" w:cs="Arial"/>
        </w:rPr>
        <w:t>осуществляют выбор принимающей организации;</w:t>
      </w:r>
    </w:p>
    <w:p w:rsidR="006B1AF2" w:rsidRPr="006B1AF2" w:rsidRDefault="006B1AF2" w:rsidP="006B1AF2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6B1AF2">
        <w:rPr>
          <w:rFonts w:ascii="Arial" w:hAnsi="Arial" w:cs="Arial"/>
        </w:rPr>
        <w:t>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6B1AF2" w:rsidRPr="006B1AF2" w:rsidRDefault="006B1AF2" w:rsidP="006B1AF2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6B1AF2">
        <w:rPr>
          <w:rFonts w:ascii="Arial" w:hAnsi="Arial" w:cs="Arial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6B1AF2" w:rsidRPr="006B1AF2" w:rsidRDefault="006B1AF2" w:rsidP="006B1AF2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6B1AF2">
        <w:rPr>
          <w:rFonts w:ascii="Arial" w:hAnsi="Arial" w:cs="Arial"/>
        </w:rPr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6B1AF2" w:rsidRPr="006B1AF2" w:rsidRDefault="006B1AF2" w:rsidP="006B1AF2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2.2</w:t>
      </w:r>
      <w:r w:rsidRPr="006B1AF2">
        <w:rPr>
          <w:rFonts w:ascii="Arial" w:hAnsi="Arial" w:cs="Arial"/>
        </w:rPr>
        <w:t>.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6B1AF2" w:rsidRPr="006B1AF2" w:rsidRDefault="006B1AF2" w:rsidP="006B1AF2">
      <w:pPr>
        <w:pStyle w:val="a3"/>
        <w:jc w:val="both"/>
        <w:rPr>
          <w:rFonts w:ascii="Arial" w:hAnsi="Arial" w:cs="Arial"/>
        </w:rPr>
      </w:pPr>
      <w:r w:rsidRPr="006B1AF2">
        <w:rPr>
          <w:rFonts w:ascii="Arial" w:hAnsi="Arial" w:cs="Arial"/>
        </w:rPr>
        <w:t>а) фамилия, имя, отчество (при наличии) обучающегося;</w:t>
      </w:r>
    </w:p>
    <w:p w:rsidR="006B1AF2" w:rsidRPr="006B1AF2" w:rsidRDefault="006B1AF2" w:rsidP="006B1AF2">
      <w:pPr>
        <w:pStyle w:val="a3"/>
        <w:jc w:val="both"/>
        <w:rPr>
          <w:rFonts w:ascii="Arial" w:hAnsi="Arial" w:cs="Arial"/>
        </w:rPr>
      </w:pPr>
      <w:r w:rsidRPr="006B1AF2">
        <w:rPr>
          <w:rFonts w:ascii="Arial" w:hAnsi="Arial" w:cs="Arial"/>
        </w:rPr>
        <w:t>б) дата рождения;</w:t>
      </w:r>
    </w:p>
    <w:p w:rsidR="006B1AF2" w:rsidRPr="006B1AF2" w:rsidRDefault="006B1AF2" w:rsidP="006B1AF2">
      <w:pPr>
        <w:pStyle w:val="a3"/>
        <w:jc w:val="both"/>
        <w:rPr>
          <w:rFonts w:ascii="Arial" w:hAnsi="Arial" w:cs="Arial"/>
        </w:rPr>
      </w:pPr>
      <w:r w:rsidRPr="006B1AF2">
        <w:rPr>
          <w:rFonts w:ascii="Arial" w:hAnsi="Arial" w:cs="Arial"/>
        </w:rPr>
        <w:lastRenderedPageBreak/>
        <w:t>в) направленность группы;</w:t>
      </w:r>
    </w:p>
    <w:p w:rsidR="006B1AF2" w:rsidRPr="006B1AF2" w:rsidRDefault="006B1AF2" w:rsidP="006B1AF2">
      <w:pPr>
        <w:pStyle w:val="a3"/>
        <w:jc w:val="both"/>
        <w:rPr>
          <w:rFonts w:ascii="Arial" w:hAnsi="Arial" w:cs="Arial"/>
        </w:rPr>
      </w:pPr>
      <w:r w:rsidRPr="006B1AF2">
        <w:rPr>
          <w:rFonts w:ascii="Arial" w:hAnsi="Arial" w:cs="Arial"/>
        </w:rPr>
        <w:t>г) наименование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6B1AF2" w:rsidRPr="006B1AF2" w:rsidRDefault="006B1AF2" w:rsidP="006B1AF2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2.3</w:t>
      </w:r>
      <w:r w:rsidRPr="006B1AF2">
        <w:rPr>
          <w:rFonts w:ascii="Arial" w:hAnsi="Arial" w:cs="Arial"/>
        </w:rPr>
        <w:t>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6B1AF2" w:rsidRPr="006B1AF2" w:rsidRDefault="006B1AF2" w:rsidP="006B1AF2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2.4</w:t>
      </w:r>
      <w:r w:rsidRPr="006B1AF2">
        <w:rPr>
          <w:rFonts w:ascii="Arial" w:hAnsi="Arial" w:cs="Arial"/>
        </w:rPr>
        <w:t>. Исходная организация выдает родителям (законным представителям) личное дело обучающегося (далее - личное дело).</w:t>
      </w:r>
    </w:p>
    <w:p w:rsidR="006B1AF2" w:rsidRPr="006B1AF2" w:rsidRDefault="006B1AF2" w:rsidP="006B1AF2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2.5</w:t>
      </w:r>
      <w:r w:rsidRPr="006B1AF2">
        <w:rPr>
          <w:rFonts w:ascii="Arial" w:hAnsi="Arial" w:cs="Arial"/>
        </w:rPr>
        <w:t>. Требование предоставления других документов в качестве основания для зачисления обучающегося в принимающую организацию в связи с переводом из исходной организации не допускается.</w:t>
      </w:r>
    </w:p>
    <w:p w:rsidR="006B1AF2" w:rsidRPr="006B1AF2" w:rsidRDefault="006B1AF2" w:rsidP="006B1AF2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2.6</w:t>
      </w:r>
      <w:r w:rsidRPr="006B1AF2">
        <w:rPr>
          <w:rFonts w:ascii="Arial" w:hAnsi="Arial" w:cs="Arial"/>
        </w:rPr>
        <w:t>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6B1AF2" w:rsidRPr="006B1AF2" w:rsidRDefault="006B1AF2" w:rsidP="006B1AF2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2.7</w:t>
      </w:r>
      <w:r w:rsidRPr="006B1AF2">
        <w:rPr>
          <w:rFonts w:ascii="Arial" w:hAnsi="Arial" w:cs="Arial"/>
        </w:rPr>
        <w:t>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6B1AF2" w:rsidRDefault="006B1AF2" w:rsidP="006B1AF2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2.8</w:t>
      </w:r>
      <w:r w:rsidRPr="006B1AF2">
        <w:rPr>
          <w:rFonts w:ascii="Arial" w:hAnsi="Arial" w:cs="Arial"/>
        </w:rPr>
        <w:t>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6B1AF2" w:rsidRPr="006B1AF2" w:rsidRDefault="006B1AF2" w:rsidP="006B1AF2">
      <w:pPr>
        <w:pStyle w:val="a3"/>
        <w:jc w:val="both"/>
        <w:rPr>
          <w:rFonts w:ascii="Arial" w:hAnsi="Arial" w:cs="Arial"/>
        </w:rPr>
      </w:pPr>
    </w:p>
    <w:p w:rsidR="006B1AF2" w:rsidRPr="006B1AF2" w:rsidRDefault="006B1AF2" w:rsidP="006B1AF2">
      <w:pPr>
        <w:pStyle w:val="a3"/>
        <w:jc w:val="both"/>
        <w:rPr>
          <w:rFonts w:ascii="Arial" w:hAnsi="Arial" w:cs="Arial"/>
          <w:b/>
        </w:rPr>
      </w:pPr>
      <w:r w:rsidRPr="006B1AF2">
        <w:rPr>
          <w:rFonts w:ascii="Arial" w:hAnsi="Arial" w:cs="Arial"/>
          <w:b/>
        </w:rPr>
        <w:t>III. Перевод обучающегося в случае прекращения деятельности исходной организации, аннулирования лицензии, в случае приостановления действия лицензии</w:t>
      </w:r>
    </w:p>
    <w:p w:rsidR="006B1AF2" w:rsidRPr="006B1AF2" w:rsidRDefault="006B1AF2" w:rsidP="006B1AF2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3.1</w:t>
      </w:r>
      <w:r w:rsidRPr="006B1AF2">
        <w:rPr>
          <w:rFonts w:ascii="Arial" w:hAnsi="Arial" w:cs="Arial"/>
        </w:rPr>
        <w:t>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(ые) будут переводиться обучающиеся на основании письменных согласий их родителей (законных представителей) на перевод.</w:t>
      </w:r>
    </w:p>
    <w:p w:rsidR="006B1AF2" w:rsidRPr="006B1AF2" w:rsidRDefault="006B1AF2" w:rsidP="006B1AF2">
      <w:pPr>
        <w:pStyle w:val="a3"/>
        <w:ind w:firstLine="708"/>
        <w:jc w:val="both"/>
        <w:rPr>
          <w:rFonts w:ascii="Arial" w:hAnsi="Arial" w:cs="Arial"/>
        </w:rPr>
      </w:pPr>
      <w:r w:rsidRPr="006B1AF2">
        <w:rPr>
          <w:rFonts w:ascii="Arial" w:hAnsi="Arial" w:cs="Arial"/>
        </w:rPr>
        <w:t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6B1AF2" w:rsidRPr="006B1AF2" w:rsidRDefault="006B1AF2" w:rsidP="006B1AF2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3.2</w:t>
      </w:r>
      <w:r w:rsidRPr="006B1AF2">
        <w:rPr>
          <w:rFonts w:ascii="Arial" w:hAnsi="Arial" w:cs="Arial"/>
        </w:rPr>
        <w:t>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</w:p>
    <w:p w:rsidR="006B1AF2" w:rsidRPr="006B1AF2" w:rsidRDefault="006B1AF2" w:rsidP="006B1AF2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6B1AF2">
        <w:rPr>
          <w:rFonts w:ascii="Arial" w:hAnsi="Arial" w:cs="Arial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6B1AF2" w:rsidRPr="006B1AF2" w:rsidRDefault="006B1AF2" w:rsidP="006B1AF2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6B1AF2">
        <w:rPr>
          <w:rFonts w:ascii="Arial" w:hAnsi="Arial" w:cs="Arial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6B1AF2" w:rsidRPr="006B1AF2" w:rsidRDefault="006B1AF2" w:rsidP="006B1AF2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3.3</w:t>
      </w:r>
      <w:r w:rsidRPr="006B1AF2">
        <w:rPr>
          <w:rFonts w:ascii="Arial" w:hAnsi="Arial" w:cs="Arial"/>
        </w:rPr>
        <w:t>. Учредитель, за исключением случая, указанного в пункте 12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6B1AF2" w:rsidRPr="006B1AF2" w:rsidRDefault="006B1AF2" w:rsidP="006B1AF2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3.4</w:t>
      </w:r>
      <w:r w:rsidRPr="006B1AF2">
        <w:rPr>
          <w:rFonts w:ascii="Arial" w:hAnsi="Arial" w:cs="Arial"/>
        </w:rPr>
        <w:t>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6B1AF2" w:rsidRPr="006B1AF2" w:rsidRDefault="006B1AF2" w:rsidP="006B1AF2">
      <w:pPr>
        <w:pStyle w:val="a3"/>
        <w:ind w:firstLine="708"/>
        <w:jc w:val="both"/>
        <w:rPr>
          <w:rFonts w:ascii="Arial" w:hAnsi="Arial" w:cs="Arial"/>
        </w:rPr>
      </w:pPr>
      <w:r w:rsidRPr="006B1AF2">
        <w:rPr>
          <w:rFonts w:ascii="Arial" w:hAnsi="Arial" w:cs="Arial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6B1AF2" w:rsidRPr="006B1AF2" w:rsidRDefault="006B1AF2" w:rsidP="006B1AF2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3.5</w:t>
      </w:r>
      <w:r w:rsidRPr="006B1AF2">
        <w:rPr>
          <w:rFonts w:ascii="Arial" w:hAnsi="Arial" w:cs="Arial"/>
        </w:rPr>
        <w:t>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6B1AF2" w:rsidRPr="006B1AF2" w:rsidRDefault="006B1AF2" w:rsidP="006B1AF2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3.6</w:t>
      </w:r>
      <w:r w:rsidRPr="006B1AF2">
        <w:rPr>
          <w:rFonts w:ascii="Arial" w:hAnsi="Arial" w:cs="Arial"/>
        </w:rPr>
        <w:t>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6B1AF2" w:rsidRPr="006B1AF2" w:rsidRDefault="006B1AF2" w:rsidP="006B1AF2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3.7</w:t>
      </w:r>
      <w:r w:rsidRPr="006B1AF2">
        <w:rPr>
          <w:rFonts w:ascii="Arial" w:hAnsi="Arial" w:cs="Arial"/>
        </w:rPr>
        <w:t>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6B1AF2" w:rsidRPr="006B1AF2" w:rsidRDefault="006B1AF2" w:rsidP="006B1AF2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3.8</w:t>
      </w:r>
      <w:r w:rsidRPr="006B1AF2">
        <w:rPr>
          <w:rFonts w:ascii="Arial" w:hAnsi="Arial" w:cs="Arial"/>
        </w:rPr>
        <w:t>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6B1AF2" w:rsidRPr="006B1AF2" w:rsidRDefault="006B1AF2" w:rsidP="006B1AF2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3.9</w:t>
      </w:r>
      <w:r w:rsidRPr="006B1AF2">
        <w:rPr>
          <w:rFonts w:ascii="Arial" w:hAnsi="Arial" w:cs="Arial"/>
        </w:rPr>
        <w:t>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6B1AF2" w:rsidRPr="006B1AF2" w:rsidRDefault="006B1AF2" w:rsidP="006B1AF2">
      <w:pPr>
        <w:pStyle w:val="a3"/>
        <w:ind w:firstLine="708"/>
        <w:jc w:val="both"/>
        <w:rPr>
          <w:rFonts w:ascii="Arial" w:hAnsi="Arial" w:cs="Arial"/>
        </w:rPr>
      </w:pPr>
      <w:r w:rsidRPr="006B1AF2">
        <w:rPr>
          <w:rFonts w:ascii="Arial" w:hAnsi="Arial" w:cs="Arial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6B1AF2" w:rsidRPr="006B1AF2" w:rsidRDefault="006B1AF2" w:rsidP="006B1AF2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3.10</w:t>
      </w:r>
      <w:r w:rsidRPr="006B1AF2">
        <w:rPr>
          <w:rFonts w:ascii="Arial" w:hAnsi="Arial" w:cs="Arial"/>
        </w:rPr>
        <w:t>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EA2E68" w:rsidRPr="006B1AF2" w:rsidRDefault="00EA2E68" w:rsidP="006B1AF2">
      <w:pPr>
        <w:pStyle w:val="a3"/>
        <w:jc w:val="both"/>
        <w:rPr>
          <w:rFonts w:ascii="Arial" w:hAnsi="Arial" w:cs="Arial"/>
        </w:rPr>
      </w:pPr>
    </w:p>
    <w:sectPr w:rsidR="00EA2E68" w:rsidRPr="006B1AF2" w:rsidSect="006B1AF2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E70" w:rsidRDefault="001D1E70" w:rsidP="00F8749A">
      <w:pPr>
        <w:spacing w:after="0" w:line="240" w:lineRule="auto"/>
      </w:pPr>
      <w:r>
        <w:separator/>
      </w:r>
    </w:p>
  </w:endnote>
  <w:endnote w:type="continuationSeparator" w:id="1">
    <w:p w:rsidR="001D1E70" w:rsidRDefault="001D1E70" w:rsidP="00F87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PetersburgCTT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E70" w:rsidRDefault="001D1E70" w:rsidP="00F8749A">
      <w:pPr>
        <w:spacing w:after="0" w:line="240" w:lineRule="auto"/>
      </w:pPr>
      <w:r>
        <w:separator/>
      </w:r>
    </w:p>
  </w:footnote>
  <w:footnote w:type="continuationSeparator" w:id="1">
    <w:p w:rsidR="001D1E70" w:rsidRDefault="001D1E70" w:rsidP="00F87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50CC8"/>
    <w:multiLevelType w:val="hybridMultilevel"/>
    <w:tmpl w:val="24E85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03927"/>
    <w:multiLevelType w:val="hybridMultilevel"/>
    <w:tmpl w:val="A5461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A61A44"/>
    <w:multiLevelType w:val="hybridMultilevel"/>
    <w:tmpl w:val="CE8ED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1AF2"/>
    <w:rsid w:val="001D1E70"/>
    <w:rsid w:val="006B1AF2"/>
    <w:rsid w:val="00B33EE8"/>
    <w:rsid w:val="00EA2E68"/>
    <w:rsid w:val="00F8749A"/>
    <w:rsid w:val="00F9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AF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87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749A"/>
  </w:style>
  <w:style w:type="paragraph" w:styleId="a6">
    <w:name w:val="footer"/>
    <w:basedOn w:val="a"/>
    <w:link w:val="a7"/>
    <w:uiPriority w:val="99"/>
    <w:semiHidden/>
    <w:unhideWhenUsed/>
    <w:rsid w:val="00F87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74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2016-04-04T12:56:00Z</cp:lastPrinted>
  <dcterms:created xsi:type="dcterms:W3CDTF">2016-04-04T11:49:00Z</dcterms:created>
  <dcterms:modified xsi:type="dcterms:W3CDTF">2016-04-04T13:08:00Z</dcterms:modified>
</cp:coreProperties>
</file>