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794489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794489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«Литературное чтение» 3 класс </w:t>
      </w:r>
    </w:p>
    <w:p w:rsidR="00AA4DF3" w:rsidRPr="00B32B4C" w:rsidRDefault="00AA4DF3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DF3" w:rsidRPr="00B32B4C" w:rsidRDefault="00AA4DF3" w:rsidP="00AA4DF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B32B4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</w:t>
      </w:r>
      <w:r w:rsidR="008460BD" w:rsidRPr="00B32B4C">
        <w:rPr>
          <w:rFonts w:ascii="Times New Roman" w:hAnsi="Times New Roman" w:cs="Times New Roman"/>
          <w:b/>
          <w:sz w:val="24"/>
          <w:szCs w:val="24"/>
        </w:rPr>
        <w:t>«Литературное чтение»</w:t>
      </w:r>
    </w:p>
    <w:p w:rsidR="00AA4DF3" w:rsidRPr="00B32B4C" w:rsidRDefault="00AA4DF3" w:rsidP="00AA4DF3">
      <w:pPr>
        <w:pStyle w:val="a5"/>
        <w:ind w:firstLine="70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417"/>
        <w:gridCol w:w="7369"/>
      </w:tblGrid>
      <w:tr w:rsidR="00AA4DF3" w:rsidRPr="00B32B4C" w:rsidTr="00C36440">
        <w:trPr>
          <w:jc w:val="center"/>
        </w:trPr>
        <w:tc>
          <w:tcPr>
            <w:tcW w:w="7534" w:type="dxa"/>
          </w:tcPr>
          <w:p w:rsidR="00AA4DF3" w:rsidRPr="00B32B4C" w:rsidRDefault="00AA4DF3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AA4DF3" w:rsidRPr="00B32B4C" w:rsidRDefault="00AA4DF3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A4DF3" w:rsidRPr="00B32B4C" w:rsidTr="00C36440">
        <w:trPr>
          <w:jc w:val="center"/>
        </w:trPr>
        <w:tc>
          <w:tcPr>
            <w:tcW w:w="7534" w:type="dxa"/>
          </w:tcPr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отличать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от набора предложений, записанных как текст;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осмысленно, правильно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читать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целыми словами;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отвечать на вопросы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 по содержанию прочитанного;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подробно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пересказывать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устный рассказ по картинке;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proofErr w:type="gramEnd"/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обозначать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мягкость согласных звуков на письме;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количество букв и звуков в слове;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большую букву в начале предложения, в именах и фамилиях;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ставить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пунктуационные знаки конца предложения;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списывать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печатного образца и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AA4DF3" w:rsidRPr="00B32B4C" w:rsidRDefault="00AA4DF3" w:rsidP="00AA4DF3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находить</w:t>
            </w:r>
            <w:r w:rsidRPr="00B32B4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B32B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AA4DF3" w:rsidRPr="00B32B4C" w:rsidRDefault="00AA4DF3" w:rsidP="00AA4DF3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принимать </w:t>
            </w:r>
            <w:r w:rsidRPr="00B32B4C">
              <w:rPr>
                <w:bCs/>
                <w:iCs/>
              </w:rPr>
              <w:t>общие цели </w:t>
            </w:r>
            <w:r w:rsidRPr="00B32B4C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понимать </w:t>
            </w:r>
            <w:r w:rsidRPr="00B32B4C">
              <w:rPr>
                <w:bCs/>
                <w:iCs/>
              </w:rPr>
              <w:t>учебную задачу урока</w:t>
            </w:r>
            <w:r w:rsidRPr="00B32B4C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B32B4C">
              <w:rPr>
                <w:iCs/>
              </w:rPr>
              <w:t>микротемы</w:t>
            </w:r>
            <w:proofErr w:type="spellEnd"/>
            <w:r w:rsidRPr="00B32B4C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B32B4C">
              <w:rPr>
                <w:iCs/>
              </w:rPr>
              <w:t>микротемы</w:t>
            </w:r>
            <w:proofErr w:type="spellEnd"/>
            <w:r w:rsidRPr="00B32B4C">
              <w:rPr>
                <w:iCs/>
              </w:rPr>
              <w:t>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</w:pPr>
            <w:r w:rsidRPr="00B32B4C">
              <w:rPr>
                <w:iCs/>
              </w:rPr>
              <w:t>сравнивать разные тексты (по теме, главной мысли, героям).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r w:rsidRPr="00B32B4C">
              <w:t>задавать уточняющие вопросы на основе образца;</w:t>
            </w:r>
          </w:p>
          <w:p w:rsidR="00AA4DF3" w:rsidRPr="00B32B4C" w:rsidRDefault="00AA4DF3" w:rsidP="00AA4DF3">
            <w:pPr>
              <w:pStyle w:val="a3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B32B4C">
              <w:t>принимать</w:t>
            </w:r>
            <w:proofErr w:type="gramEnd"/>
            <w:r w:rsidRPr="00B32B4C">
              <w:t xml:space="preserve">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AA4DF3" w:rsidRPr="00B32B4C" w:rsidRDefault="00AA4DF3" w:rsidP="00C36440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B32B4C">
              <w:t xml:space="preserve">             слова). </w:t>
            </w:r>
          </w:p>
        </w:tc>
      </w:tr>
    </w:tbl>
    <w:p w:rsidR="00AA4DF3" w:rsidRPr="00B32B4C" w:rsidRDefault="00AA4DF3" w:rsidP="00AA4DF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AA4DF3" w:rsidRPr="00B32B4C" w:rsidRDefault="00AA4DF3" w:rsidP="00AA4DF3">
      <w:pPr>
        <w:ind w:firstLine="42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32B4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чтение»</w:t>
      </w:r>
    </w:p>
    <w:p w:rsidR="00AA4DF3" w:rsidRPr="00B32B4C" w:rsidRDefault="00AA4DF3" w:rsidP="00AA4DF3">
      <w:pPr>
        <w:pStyle w:val="centr"/>
        <w:spacing w:before="0" w:beforeAutospacing="0" w:after="0" w:afterAutospacing="0"/>
      </w:pPr>
      <w:r w:rsidRPr="00B32B4C">
        <w:rPr>
          <w:rStyle w:val="aa"/>
        </w:rPr>
        <w:t xml:space="preserve">       Самое великое чудо на свете (5 часа).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раздела.Рукописные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AA4DF3" w:rsidRPr="00B32B4C" w:rsidRDefault="00AA4DF3" w:rsidP="00AA4DF3">
      <w:pPr>
        <w:pStyle w:val="centr"/>
        <w:spacing w:before="0" w:beforeAutospacing="0" w:after="0" w:afterAutospacing="0"/>
      </w:pPr>
      <w:r w:rsidRPr="00B32B4C">
        <w:rPr>
          <w:rStyle w:val="aa"/>
        </w:rPr>
        <w:t xml:space="preserve">     Устное народное творчество (15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Сравнение художественного и живописного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текстов.</w:t>
      </w:r>
      <w:r w:rsidRPr="00B32B4C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spellEnd"/>
      <w:r w:rsidRPr="00B32B4C">
        <w:rPr>
          <w:rFonts w:ascii="Times New Roman" w:hAnsi="Times New Roman" w:cs="Times New Roman"/>
          <w:b/>
          <w:sz w:val="24"/>
          <w:szCs w:val="24"/>
        </w:rPr>
        <w:t xml:space="preserve">: «Сочиняем волшебную </w:t>
      </w:r>
      <w:proofErr w:type="spellStart"/>
      <w:r w:rsidRPr="00B32B4C">
        <w:rPr>
          <w:rFonts w:ascii="Times New Roman" w:hAnsi="Times New Roman" w:cs="Times New Roman"/>
          <w:b/>
          <w:sz w:val="24"/>
          <w:szCs w:val="24"/>
        </w:rPr>
        <w:t>сказку</w:t>
      </w:r>
      <w:proofErr w:type="gramStart"/>
      <w:r w:rsidRPr="00B32B4C">
        <w:rPr>
          <w:rFonts w:ascii="Times New Roman" w:hAnsi="Times New Roman" w:cs="Times New Roman"/>
          <w:b/>
          <w:sz w:val="24"/>
          <w:szCs w:val="24"/>
        </w:rPr>
        <w:t>».</w:t>
      </w:r>
      <w:r w:rsidRPr="00B32B4C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достижений.  </w:t>
      </w:r>
    </w:p>
    <w:p w:rsidR="00AA4DF3" w:rsidRPr="00B32B4C" w:rsidRDefault="00AA4DF3" w:rsidP="00AA4DF3">
      <w:pPr>
        <w:pStyle w:val="a3"/>
        <w:spacing w:before="0" w:beforeAutospacing="0" w:after="0" w:afterAutospacing="0"/>
      </w:pPr>
      <w:r w:rsidRPr="00B32B4C">
        <w:rPr>
          <w:rStyle w:val="aa"/>
        </w:rPr>
        <w:t xml:space="preserve">     Поэтическая тетрадь 1 (16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Русские поэты </w:t>
      </w:r>
      <w:r w:rsidRPr="00B32B4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32B4C">
        <w:rPr>
          <w:rFonts w:ascii="Times New Roman" w:hAnsi="Times New Roman" w:cs="Times New Roman"/>
          <w:sz w:val="24"/>
          <w:szCs w:val="24"/>
        </w:rPr>
        <w:t xml:space="preserve"> - </w:t>
      </w:r>
      <w:r w:rsidRPr="00B32B4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32B4C">
        <w:rPr>
          <w:rFonts w:ascii="Times New Roman" w:hAnsi="Times New Roman" w:cs="Times New Roman"/>
          <w:sz w:val="24"/>
          <w:szCs w:val="24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».А.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А. Фет «Мама! Глянь-ка из окошка…». «Зреет рожь над жаркой нивой». Картины природы. Эпитеты – слова, рисующие картины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природы.Выразительное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чтение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стихотворения.И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».И.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З. Суриков «Детство», «Зима». Сравнение как средство создания картины природы в лирическом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стихотворении.Н.А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Некрасов «Не ветер бушует над бором». Повествовательное произведение в стихах «Дедушка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и зайцы». Авторское отношение к герою. Оценка достижений. </w:t>
      </w:r>
    </w:p>
    <w:p w:rsidR="00AA4DF3" w:rsidRPr="00B32B4C" w:rsidRDefault="00AA4DF3" w:rsidP="00AA4DF3">
      <w:pPr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Великие русские писатели (26 часов). </w:t>
      </w:r>
    </w:p>
    <w:p w:rsidR="00AA4DF3" w:rsidRPr="00B32B4C" w:rsidRDefault="00AA4DF3" w:rsidP="00AA4D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С. Пушкин. Подготовка сообщения «Что интересного я узнал о жизни А. С. Пушкина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».Лирические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картин.«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Сказка о царе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текстом, их сравнение. И. А. Крылов. Подготовка сообщения о И. А. Крылове на основе статьи учебника. Книг о Крылове. Скульптурный портрет И. А. Крылову. 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басни. М. Ю. Лермонтов. Статья В. Воскобойникова. Подготовка сообщения на основе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статьи.Лирические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живописи.Л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Н. Толстой. Детство Л. Н. Толстого. Из воспоминаний писателя. Подготовка сообщения о жизни и творчестве </w:t>
      </w:r>
      <w:r w:rsidRPr="00B32B4C">
        <w:rPr>
          <w:rFonts w:ascii="Times New Roman" w:hAnsi="Times New Roman" w:cs="Times New Roman"/>
          <w:sz w:val="24"/>
          <w:szCs w:val="24"/>
        </w:rPr>
        <w:lastRenderedPageBreak/>
        <w:t>писателя. 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описания.Оценка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достижений.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Литературные сказки (8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Д. Н. Мамин - Сибиряк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сказки.В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М. Гаршин «Лягушка-путешественница». Герои сказки. Характеристика героев сказки. Нравственный смысл сказки.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сказки.Оценка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достижений.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Были и небылицы (9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раздела.М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Горький «Случай с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». Приём сравнения – основной приём описания подводного царства. Творческий пересказ, сочинение продолжения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сказки.К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Г. Паустовский «Растрёпанный воробей». Определение жанра произведения.  Герои произведения. Характеристика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героев.А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И. Куприн «Слон». Основные события произведения. Составление различных вариантов плана. Пересказ. Оценка достижений.</w:t>
      </w:r>
    </w:p>
    <w:p w:rsidR="00AA4DF3" w:rsidRPr="00B32B4C" w:rsidRDefault="00AA4DF3" w:rsidP="00AA4DF3">
      <w:pPr>
        <w:rPr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Поэтическая тетрадь  2 (6 часов)</w:t>
      </w:r>
      <w:r w:rsidRPr="00B32B4C">
        <w:rPr>
          <w:rFonts w:ascii="Times New Roman" w:hAnsi="Times New Roman" w:cs="Times New Roman"/>
          <w:sz w:val="24"/>
          <w:szCs w:val="24"/>
        </w:rPr>
        <w:t>. 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раздела.Саша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чёрный. Стихи о животных. Средства художественной выразительности. Авторское отношение к изображаемому А. А. Блок. Картины зимних забав. Средства художественной выразительности для создания образа. Сравнение стихотворений разных авторов на одну и ту же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тему.М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Пришвин. «Моя Родина». Заголовок – входная дверь в текст. Основная мысль текста.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Сочинение на основе художественного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текста.С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А. Есенин. Выразительное чтение стихотворения. Средства художественной выразительности для создания картин цветущей черемухи. Оценка достижений.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Люби живое (16 часов).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раздела.И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С. Соколов-Микитов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». Почему произведение так называется? Определение жанра произведения.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В. И. Белов «Малька провинилась». «Ещё про Мальку». 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текста. Главные герои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рассказа.В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В. Бианки «Мышонок Пик». Составление плана на основе названия глав. Рассказ о герое произведения. Б. С. Житков «Про обезьянку». Герои произведения. Пересказ. Краткий пересказ.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В. П. Астафьев «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". Герои произведения. В. Ю. Драгунский «Он живой и светится". Нравственный смысл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рассказа.Оценивание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достижений.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Поэтическая тетрадь 3 (8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раздела.С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Я. Маршак «Гроза днём», «В лесу над росистой поляной…» Заголовок стихотворения. Выразительное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чтение.А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«Разлука», «В театре». Выразительное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чтение.С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В. Михалков «Если». Выразительное чтение.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>М. Дружинина «Мамочка-мамуля…». Т. Бокова «Родина слово большое, большое…</w:t>
      </w:r>
      <w:proofErr w:type="gramStart"/>
      <w:r w:rsidRPr="00B32B4C">
        <w:rPr>
          <w:rFonts w:ascii="Times New Roman" w:hAnsi="Times New Roman" w:cs="Times New Roman"/>
          <w:sz w:val="24"/>
          <w:szCs w:val="24"/>
        </w:rPr>
        <w:t>».Е.</w:t>
      </w:r>
      <w:proofErr w:type="gramEnd"/>
      <w:r w:rsidRPr="00B32B4C">
        <w:rPr>
          <w:rFonts w:ascii="Times New Roman" w:hAnsi="Times New Roman" w:cs="Times New Roman"/>
          <w:sz w:val="24"/>
          <w:szCs w:val="24"/>
        </w:rPr>
        <w:t xml:space="preserve"> А. Благинина «Кукушка», «Котёнок». Выразительное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чтение.</w:t>
      </w:r>
      <w:r w:rsidRPr="00B32B4C">
        <w:rPr>
          <w:rFonts w:ascii="Times New Roman" w:hAnsi="Times New Roman" w:cs="Times New Roman"/>
          <w:b/>
          <w:sz w:val="24"/>
          <w:szCs w:val="24"/>
        </w:rPr>
        <w:t>Проект</w:t>
      </w:r>
      <w:proofErr w:type="spellEnd"/>
      <w:r w:rsidRPr="00B32B4C">
        <w:rPr>
          <w:rFonts w:ascii="Times New Roman" w:hAnsi="Times New Roman" w:cs="Times New Roman"/>
          <w:b/>
          <w:sz w:val="24"/>
          <w:szCs w:val="24"/>
        </w:rPr>
        <w:t>: «В мире детской поэзии»</w:t>
      </w:r>
      <w:r w:rsidRPr="00B32B4C">
        <w:rPr>
          <w:rFonts w:ascii="Times New Roman" w:hAnsi="Times New Roman" w:cs="Times New Roman"/>
          <w:sz w:val="24"/>
          <w:szCs w:val="24"/>
        </w:rPr>
        <w:t xml:space="preserve">. Оценка достижений.  </w:t>
      </w:r>
    </w:p>
    <w:p w:rsidR="00AA4DF3" w:rsidRPr="00B32B4C" w:rsidRDefault="00AA4DF3" w:rsidP="00AA4DF3">
      <w:pPr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Собирай по ягодке — наберешь кузовок (11 часов). </w:t>
      </w:r>
    </w:p>
    <w:p w:rsidR="00AA4DF3" w:rsidRPr="00B32B4C" w:rsidRDefault="00AA4DF3" w:rsidP="00AA4DF3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раздела.Б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В. Шергин «Собирай по ягодке – наберёшь кузовок». Особенность заголовка произведения. Соотнесение пословицы и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произведения.А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П. Платонов «Цветок на земле». «Ещё мама» Герои рассказа. Особенности речи героев. Чтение по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ролям.М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событий.Н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. Н. Носов «Федина задача». «Телефон». «Друг детства». Особенности юмористического рассказа. Анализ заголовка. Сборник юмористических рассказов Н.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Носова.Оценка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достижений.</w:t>
      </w:r>
    </w:p>
    <w:p w:rsidR="00AA4DF3" w:rsidRPr="00B32B4C" w:rsidRDefault="00AA4DF3" w:rsidP="00AA4DF3">
      <w:pPr>
        <w:pStyle w:val="centr"/>
        <w:spacing w:before="0" w:beforeAutospacing="0" w:after="0" w:afterAutospacing="0"/>
        <w:jc w:val="both"/>
      </w:pPr>
      <w:r w:rsidRPr="00B32B4C">
        <w:rPr>
          <w:rStyle w:val="aa"/>
        </w:rPr>
        <w:t xml:space="preserve">     По страницам детских журналов (8 часов). </w:t>
      </w:r>
    </w:p>
    <w:p w:rsidR="00AA4DF3" w:rsidRPr="00B32B4C" w:rsidRDefault="00AA4DF3" w:rsidP="00AA4DF3">
      <w:pPr>
        <w:pStyle w:val="a3"/>
        <w:spacing w:before="0" w:beforeAutospacing="0" w:after="0" w:afterAutospacing="0"/>
        <w:jc w:val="both"/>
      </w:pPr>
      <w:r w:rsidRPr="00B32B4C"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B32B4C">
        <w:t>Сеф</w:t>
      </w:r>
      <w:proofErr w:type="spellEnd"/>
      <w:r w:rsidRPr="00B32B4C">
        <w:t>. «Веселые стихи».</w:t>
      </w:r>
    </w:p>
    <w:p w:rsidR="00AA4DF3" w:rsidRPr="00B32B4C" w:rsidRDefault="00AA4DF3" w:rsidP="00AA4DF3">
      <w:pPr>
        <w:rPr>
          <w:rStyle w:val="aa"/>
          <w:rFonts w:ascii="Times New Roman" w:hAnsi="Times New Roman" w:cs="Times New Roman"/>
          <w:sz w:val="24"/>
          <w:szCs w:val="24"/>
        </w:rPr>
      </w:pPr>
      <w:r w:rsidRPr="00B32B4C">
        <w:rPr>
          <w:rStyle w:val="aa"/>
          <w:rFonts w:ascii="Times New Roman" w:hAnsi="Times New Roman" w:cs="Times New Roman"/>
          <w:sz w:val="24"/>
          <w:szCs w:val="24"/>
        </w:rPr>
        <w:t xml:space="preserve">     Зарубежная литература (8 часов). </w:t>
      </w:r>
    </w:p>
    <w:p w:rsidR="00F047F0" w:rsidRPr="00B32B4C" w:rsidRDefault="00AA4DF3" w:rsidP="00B32B4C">
      <w:pPr>
        <w:jc w:val="both"/>
        <w:rPr>
          <w:rFonts w:ascii="Times New Roman" w:hAnsi="Times New Roman" w:cs="Times New Roman"/>
          <w:sz w:val="24"/>
          <w:szCs w:val="24"/>
        </w:rPr>
      </w:pPr>
      <w:r w:rsidRPr="00B32B4C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названием раздела. Прогнозирование содержания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раздела.Древнегреческий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 xml:space="preserve"> миф. Храбрый Персей. Отражение мифологических представлений людей в древнегреческом мифе. Мифологические герои и их подвиги. </w:t>
      </w:r>
      <w:proofErr w:type="spellStart"/>
      <w:r w:rsidRPr="00B32B4C">
        <w:rPr>
          <w:rFonts w:ascii="Times New Roman" w:hAnsi="Times New Roman" w:cs="Times New Roman"/>
          <w:sz w:val="24"/>
          <w:szCs w:val="24"/>
        </w:rPr>
        <w:t>Пересказ.Г</w:t>
      </w:r>
      <w:proofErr w:type="spellEnd"/>
      <w:r w:rsidRPr="00B32B4C">
        <w:rPr>
          <w:rFonts w:ascii="Times New Roman" w:hAnsi="Times New Roman" w:cs="Times New Roman"/>
          <w:sz w:val="24"/>
          <w:szCs w:val="24"/>
        </w:rPr>
        <w:t>. Х Андерсен «Гадкий утёнок». Нравственный смысл сказки. Создание рисунков к сказке. Подготовка сообщения о велико</w:t>
      </w:r>
      <w:r w:rsidR="00B32B4C">
        <w:rPr>
          <w:rFonts w:ascii="Times New Roman" w:hAnsi="Times New Roman" w:cs="Times New Roman"/>
          <w:sz w:val="24"/>
          <w:szCs w:val="24"/>
        </w:rPr>
        <w:t>м сказочнике. Оценка достижений.</w:t>
      </w:r>
    </w:p>
    <w:p w:rsidR="00F047F0" w:rsidRPr="00B32B4C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F047F0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293153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CE882-A847-488A-90E2-B0219B0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31</cp:revision>
  <dcterms:created xsi:type="dcterms:W3CDTF">2019-11-19T17:50:00Z</dcterms:created>
  <dcterms:modified xsi:type="dcterms:W3CDTF">2020-01-09T06:12:00Z</dcterms:modified>
</cp:coreProperties>
</file>