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0" w:rsidRDefault="0030090C">
      <w:r w:rsidRPr="002E5936">
        <w:rPr>
          <w:noProof/>
          <w:lang w:eastAsia="ru-RU"/>
        </w:rPr>
        <w:drawing>
          <wp:inline distT="0" distB="0" distL="0" distR="0">
            <wp:extent cx="6385560" cy="9395460"/>
            <wp:effectExtent l="0" t="0" r="0" b="0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85560" cy="93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по внеурочной деятельности (общеинтеллектуальное направление) «ЛЕГО-конструирование» разработана в соответствии с требованиями Федерального государственного образовательного стандарта начального общего образования с использованием авторского издания Т. В. Лусс «Формирование навыков конструктивно-игровой деятельности у детей с помощью ЛЕГО» - М.: Гуманит. Изд. Центр ВЛАДОС, 2009. Программа для детей: 7 – 10 лет, срок реализации программы: 1 год</w:t>
      </w:r>
      <w:r w:rsidRPr="0030090C">
        <w:rPr>
          <w:rFonts w:ascii="Times New Roman" w:eastAsia="Times New Roman" w:hAnsi="Times New Roman" w:cs="Times New Roman"/>
          <w:iCs/>
          <w:spacing w:val="-13"/>
          <w:sz w:val="24"/>
          <w:szCs w:val="24"/>
          <w:lang w:eastAsia="ru-RU"/>
        </w:rPr>
        <w:t>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МАОУ «Прииртышская СОШ» предусматривает   реализацию программы  в объеме 1 час в неделю, 34 часа в год.  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090C" w:rsidRPr="0030090C" w:rsidRDefault="0030090C" w:rsidP="0030090C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:rsidR="0030090C" w:rsidRPr="0030090C" w:rsidRDefault="0030090C" w:rsidP="0030090C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предусмотрена реализация </w:t>
      </w: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межпредметных связей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090C" w:rsidRPr="0030090C" w:rsidRDefault="0030090C" w:rsidP="0030090C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стандартные и нестандартные способы измерения расстояния, времени и массы, чтение показаний измерительных приборов, расчёты и обработка данных;</w:t>
      </w:r>
    </w:p>
    <w:p w:rsidR="0030090C" w:rsidRPr="0030090C" w:rsidRDefault="0030090C" w:rsidP="0030090C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русский язык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обогащение словарного запаса новыми терминами; развитие монологической речи, умение излагать собственные мысли;</w:t>
      </w:r>
    </w:p>
    <w:p w:rsidR="0030090C" w:rsidRPr="0030090C" w:rsidRDefault="0030090C" w:rsidP="0030090C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литературное чтение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подбор литературного материала по теме проекта;</w:t>
      </w:r>
    </w:p>
    <w:p w:rsidR="0030090C" w:rsidRPr="0030090C" w:rsidRDefault="0030090C" w:rsidP="0030090C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окружающий мир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объекта  с точки зрения существования его в окружающем мире, взаимосвязь с другими живыми и  неживыми объектами,  выделение существенных признаков;</w:t>
      </w:r>
    </w:p>
    <w:p w:rsidR="0030090C" w:rsidRPr="0030090C" w:rsidRDefault="0030090C" w:rsidP="0030090C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технология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проектирование и конструирование модели, выбор деталей, необходимых для изготовления модели, соотнесение готовой модели с образцом, использование двухмерных чертежей в инструкциях для построения трехмерных моделей, приобретение навыка слаженной работы в команде;</w:t>
      </w:r>
    </w:p>
    <w:p w:rsidR="0030090C" w:rsidRPr="0030090C" w:rsidRDefault="0030090C" w:rsidP="0030090C">
      <w:pPr>
        <w:widowControl w:val="0"/>
        <w:overflowPunct w:val="0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«Лего - конструирование»  является формирование следующих умений:</w:t>
      </w:r>
    </w:p>
    <w:p w:rsidR="0030090C" w:rsidRPr="0030090C" w:rsidRDefault="0030090C" w:rsidP="0030090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300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  <w:r w:rsidRPr="00300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оценить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плохие;</w:t>
      </w:r>
    </w:p>
    <w:p w:rsidR="0030090C" w:rsidRPr="0030090C" w:rsidRDefault="0030090C" w:rsidP="0030090C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30090C" w:rsidRPr="0030090C" w:rsidRDefault="0030090C" w:rsidP="0030090C">
      <w:pPr>
        <w:numPr>
          <w:ilvl w:val="0"/>
          <w:numId w:val="1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творчески реализовывать собственные замыслы.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«Лего-конструирование» является формирование следующих универсальных учебных действий (УУД):</w:t>
      </w:r>
    </w:p>
    <w:p w:rsidR="0030090C" w:rsidRPr="0030090C" w:rsidRDefault="0030090C" w:rsidP="0030090C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 определять,  различать и называть детали конструктора, 2) конструировать по условиям, заданным взрослым, по образцу, по чертежу, по заданной схеме и самостоятельно строить схему; 3) ориентироваться в своей системе знаний: отличать новое от уже известного; 4) перерабатывать полученную информацию: делать выводы в результате совместной работы всего класса,  сравнивать и группировать предметы и их образы.</w:t>
      </w:r>
    </w:p>
    <w:p w:rsidR="0030090C" w:rsidRPr="0030090C" w:rsidRDefault="0030090C" w:rsidP="0030090C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Регулятивные УУД:</w:t>
      </w:r>
      <w:r w:rsidRPr="00300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уметь работать по предложенным инструкция; умение излагать мысли в четкой логической последовательности, отстаивать свою </w:t>
      </w:r>
      <w:r w:rsidRPr="0030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точку зрения, анализировать ситуацию и самостоятельно находить ответы на вопросы путем логических рассуждений;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занятии с помощью учителя.</w:t>
      </w:r>
    </w:p>
    <w:p w:rsidR="0030090C" w:rsidRPr="0030090C" w:rsidRDefault="0030090C" w:rsidP="0030090C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УУД: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работать в паре и в коллективе; уметь рассказывать о постройке; </w:t>
      </w:r>
      <w:r w:rsidRPr="003009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уметь  работать над проектом в команде, эффективно распределять обязанности.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«Лего-конструирование» является формирование следующих знаний и умений: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научиться: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простейшим основам механики; видам конструкций однодетальные и многодетальные, неподвижным соединениям деталей; технологической последовательности изготовления несложных конструкций.</w:t>
      </w:r>
    </w:p>
    <w:p w:rsidR="0030090C" w:rsidRPr="0030090C" w:rsidRDefault="0030090C" w:rsidP="0030090C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  <w:r w:rsidRPr="00300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помощью учителя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3009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Pr="00300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количество деталей в конструкции моделей;</w:t>
      </w:r>
      <w:r w:rsidRPr="003009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творческий замысел.</w:t>
      </w:r>
    </w:p>
    <w:p w:rsidR="0030090C" w:rsidRPr="0030090C" w:rsidRDefault="0030090C" w:rsidP="0030090C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Ожидаемый результат (учащиеся должны научиться):</w:t>
      </w:r>
      <w:r w:rsidRPr="0030090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уметь работать по предложенным инструкциям;</w:t>
      </w:r>
      <w:r w:rsidRPr="0030090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уметь творчески подходить к решению задачи по модели;</w:t>
      </w:r>
      <w:r w:rsidRPr="0030090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знать основные принципы моделирования, конструирования;</w:t>
      </w:r>
      <w:r w:rsidRPr="0030090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иметь представление о свойствах деталей строительного материала.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Обучающийся получит возможность научиться: </w:t>
      </w:r>
      <w:r w:rsidRPr="003009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владеть техникой возведения построек;</w:t>
      </w:r>
      <w:r w:rsidRPr="0030090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ориентироваться в различных ситуациях;</w:t>
      </w:r>
      <w:r w:rsidRPr="0030090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иметь представление о технике, моделирование механизмов, знать способы крепления и уметь выполнять их;</w:t>
      </w:r>
      <w:r w:rsidRPr="0030090C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получать опыт анализа конструкций и генерирования идей.</w:t>
      </w:r>
    </w:p>
    <w:p w:rsidR="0030090C" w:rsidRPr="0030090C" w:rsidRDefault="0030090C" w:rsidP="0030090C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30090C" w:rsidRPr="0030090C" w:rsidRDefault="0030090C" w:rsidP="0030090C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1.Знакомство с ЛЕГО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ЛЕГО. Спонтанная индивидуальная ЛЕГО-игра. Путешествие по ЛЕГО-стране. Исследователи цвета. Исследователи кирпичиков. Волшебные кирпичики. Исследователи формочек. Волшебные формочки.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2.Город, в котором я живу 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пейзаж. Сельский пейзаж. Сельскохозяйственные постройки. Школа, школьный двор.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3.Транспорт 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 Городской транспорт. Специальный, легковой, водный, воздушный.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4.Животные 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Разнообразие животных. Домашние  питомцы. Дикие животные. Животные лесов, пустынь, степей.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5.Моделирование 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Вертушка. Волчок. Перекидные качели. Карета. Строительство домов. Плот. В мире фантастики. Подарок для мамы.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6.LEGO и сказки 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 Сказки русских писателей. Сказки зарубежных писателей. Любимые сказочные герои. Лего-фестиваль.</w:t>
      </w:r>
    </w:p>
    <w:p w:rsidR="0030090C" w:rsidRPr="0030090C" w:rsidRDefault="0030090C" w:rsidP="0030090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0090C" w:rsidRPr="0030090C" w:rsidRDefault="0030090C" w:rsidP="003009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Основные формы и приемы работы с учащимися: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игра;</w:t>
      </w: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игра;</w:t>
      </w: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 образцу (с использованием инструкции);</w:t>
      </w: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моделирование (создание модели-рисунка);</w:t>
      </w: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викторина;</w:t>
      </w: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0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30090C" w:rsidRPr="0030090C" w:rsidRDefault="0030090C" w:rsidP="003009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090C" w:rsidRPr="0030090C" w:rsidRDefault="0030090C" w:rsidP="00300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</w:t>
      </w:r>
    </w:p>
    <w:p w:rsidR="0030090C" w:rsidRPr="0030090C" w:rsidRDefault="0030090C" w:rsidP="00300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2"/>
        <w:gridCol w:w="48"/>
        <w:gridCol w:w="1273"/>
        <w:gridCol w:w="9774"/>
      </w:tblGrid>
      <w:tr w:rsidR="0030090C" w:rsidRPr="0030090C" w:rsidTr="00487C42">
        <w:trPr>
          <w:trHeight w:val="87"/>
        </w:trPr>
        <w:tc>
          <w:tcPr>
            <w:tcW w:w="4056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1243" w:type="dxa"/>
            <w:gridSpan w:val="2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9828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виды учебной деятельности учащихся</w:t>
            </w:r>
          </w:p>
        </w:tc>
      </w:tr>
      <w:tr w:rsidR="0030090C" w:rsidRPr="0030090C" w:rsidTr="00487C42">
        <w:trPr>
          <w:trHeight w:val="87"/>
        </w:trPr>
        <w:tc>
          <w:tcPr>
            <w:tcW w:w="4056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Лего</w:t>
            </w:r>
          </w:p>
        </w:tc>
        <w:tc>
          <w:tcPr>
            <w:tcW w:w="1243" w:type="dxa"/>
            <w:gridSpan w:val="2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828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Принимать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участие в коллективном обсуждении, рассматривая детали конструктора, цвет деталей, их формы. Коллективно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обсуждать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 xml:space="preserve"> технологию скрепления деталей. 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Перечислять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необходимый инструментарий, выделять правила безопасной работы. Осознанно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выбирать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для изготовления фигуры детали по форме и цвету. Самостоятельно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размещать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на рабочем месте материалы для работы.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Читать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графическую инструкционную карту, проверять соответствие размера, форм и цвета.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в паре.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Договариваться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друг с другом;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принимать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позицию собеседника,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проявлять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 xml:space="preserve">уважение к чужому мнению. 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выбор действий для решения.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Моделировать 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различные фигуры.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свои действия и управлять ими.</w:t>
            </w:r>
          </w:p>
        </w:tc>
      </w:tr>
      <w:tr w:rsidR="0030090C" w:rsidRPr="0030090C" w:rsidTr="00487C42">
        <w:trPr>
          <w:trHeight w:val="87"/>
        </w:trPr>
        <w:tc>
          <w:tcPr>
            <w:tcW w:w="4056" w:type="dxa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Город, в котором я живу</w:t>
            </w:r>
          </w:p>
        </w:tc>
        <w:tc>
          <w:tcPr>
            <w:tcW w:w="1243" w:type="dxa"/>
            <w:gridSpan w:val="2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828" w:type="dxa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Классифицировать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дома по видам.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Приводить 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примеры жилых домов разных видов.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Определять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функции использования разных домов в жизни людей.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Анализировать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рисунок-схему.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Моделировать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разные виды сооружений по образцу и самостоятельно.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Осознанно выбирать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для изготовления зданий детали по форме и цвету.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 и обсуждать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выбор действий при изготовлении зданий.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Анализировать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свои действия и управлять ими.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Работать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в паре.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Договариваться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друг с другом;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принимать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позицию собеседника,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проявлять 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уважение к чужому мнению.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Обнаруживать и устранять 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ошибки при моделировании.</w:t>
            </w:r>
          </w:p>
        </w:tc>
      </w:tr>
      <w:tr w:rsidR="0030090C" w:rsidRPr="0030090C" w:rsidTr="00487C42">
        <w:trPr>
          <w:trHeight w:val="87"/>
        </w:trPr>
        <w:tc>
          <w:tcPr>
            <w:tcW w:w="4056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</w:t>
            </w:r>
          </w:p>
        </w:tc>
        <w:tc>
          <w:tcPr>
            <w:tcW w:w="1243" w:type="dxa"/>
            <w:gridSpan w:val="2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828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Классифицировать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транспорт по видам.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Приводить 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примеры транспорта разных видов.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Определять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функции использования и применения разных машин в жизни людей.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Анализировать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рисунок-схему.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Моделировать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разные виды транспорта по образцу и самостоятельно.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Осознанно выбирать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для изготовления транспорта детали по форме и цвету.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Планировать и обсуждать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выбор действий при изготовлении машин.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Анализировать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свои действия и управлять ими.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Работать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в паре.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Договариваться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друг с другом;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принимать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позицию собеседника,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проявлять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уважение к чужому мнению.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Обнаруживать и устранять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ошибки при моделировании.</w:t>
            </w:r>
          </w:p>
        </w:tc>
      </w:tr>
      <w:tr w:rsidR="0030090C" w:rsidRPr="0030090C" w:rsidTr="00487C42">
        <w:trPr>
          <w:trHeight w:val="1642"/>
        </w:trPr>
        <w:tc>
          <w:tcPr>
            <w:tcW w:w="4056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Животные</w:t>
            </w:r>
          </w:p>
        </w:tc>
        <w:tc>
          <w:tcPr>
            <w:tcW w:w="1243" w:type="dxa"/>
            <w:gridSpan w:val="2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828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Характеризовать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животных по видам.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Приводить 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примеры животных каждого вида.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Рассказывать о домашних животных и заботе о них. Анализировать 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рисунок-схему.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Моделировать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разные виды животных по образцу и самостоятельно.</w:t>
            </w:r>
          </w:p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Принимать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участие в коллективном обсуждении технологии изготовления фигуры.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выбор действий при моделировании. Осознанно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выбирать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для изготовления детали по форме и цвету.</w:t>
            </w:r>
          </w:p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Обнаруживать и устранять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ошибки.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Работать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в паре.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090C" w:rsidRPr="0030090C" w:rsidTr="00487C42">
        <w:trPr>
          <w:trHeight w:val="1312"/>
        </w:trPr>
        <w:tc>
          <w:tcPr>
            <w:tcW w:w="4104" w:type="dxa"/>
            <w:gridSpan w:val="2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Моделирование</w:t>
            </w:r>
          </w:p>
        </w:tc>
        <w:tc>
          <w:tcPr>
            <w:tcW w:w="1195" w:type="dxa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28" w:type="dxa"/>
            <w:hideMark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Принимать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участие в коллективном обсуждении технологии изготовления фигуры.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Объяснять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выбор действий при моделировании. Осознанно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выбирать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для изготовления детали по форме и цвету.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Читать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графическую инструкционную карту, проверять соответствие размера, форм и цвета.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Обнаруживать и устранять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 xml:space="preserve">ошибки. 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в паре.</w:t>
            </w:r>
          </w:p>
        </w:tc>
      </w:tr>
      <w:tr w:rsidR="0030090C" w:rsidRPr="0030090C" w:rsidTr="00487C42">
        <w:trPr>
          <w:trHeight w:val="1320"/>
        </w:trPr>
        <w:tc>
          <w:tcPr>
            <w:tcW w:w="4104" w:type="dxa"/>
            <w:gridSpan w:val="2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lang w:eastAsia="ru-RU"/>
              </w:rPr>
              <w:t>LEGO и сказки</w:t>
            </w:r>
          </w:p>
        </w:tc>
        <w:tc>
          <w:tcPr>
            <w:tcW w:w="1195" w:type="dxa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28" w:type="dxa"/>
          </w:tcPr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Принимать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участие в коллективном обсуждении технологии изготовления фигуры. Осознанно 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выбирать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 для изготовления детали по форме и цвету.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Объяснять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выбор действий для решения.</w:t>
            </w:r>
          </w:p>
          <w:p w:rsidR="0030090C" w:rsidRPr="0030090C" w:rsidRDefault="0030090C" w:rsidP="003009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Обнаруживать и устранять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ошибки.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Моделировать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объемные и сложные фигуры по образцу.</w:t>
            </w:r>
            <w:r w:rsidRPr="003009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Участвовать </w:t>
            </w:r>
            <w:r w:rsidRPr="0030090C">
              <w:rPr>
                <w:rFonts w:ascii="Times New Roman" w:eastAsia="Times New Roman" w:hAnsi="Times New Roman" w:cs="Times New Roman"/>
                <w:lang w:eastAsia="ru-RU"/>
              </w:rPr>
              <w:t>в работе пары и группы.</w:t>
            </w:r>
          </w:p>
        </w:tc>
      </w:tr>
    </w:tbl>
    <w:p w:rsidR="0030090C" w:rsidRPr="0030090C" w:rsidRDefault="0030090C" w:rsidP="0030090C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0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90C" w:rsidRPr="0030090C" w:rsidRDefault="0030090C" w:rsidP="0030090C">
      <w:pPr>
        <w:tabs>
          <w:tab w:val="left" w:pos="567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0C" w:rsidRDefault="0030090C">
      <w:bookmarkStart w:id="0" w:name="_GoBack"/>
      <w:bookmarkEnd w:id="0"/>
    </w:p>
    <w:sectPr w:rsidR="0030090C" w:rsidSect="0030090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536EA"/>
    <w:multiLevelType w:val="hybridMultilevel"/>
    <w:tmpl w:val="E654C9B4"/>
    <w:lvl w:ilvl="0" w:tplc="FD1A718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7E"/>
    <w:rsid w:val="0030090C"/>
    <w:rsid w:val="008A327E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0ACE"/>
  <w15:chartTrackingRefBased/>
  <w15:docId w15:val="{9D55D6DC-0481-4929-A790-D609DA43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2019-10-29T17:41:00Z</dcterms:created>
  <dcterms:modified xsi:type="dcterms:W3CDTF">2019-10-29T17:43:00Z</dcterms:modified>
</cp:coreProperties>
</file>