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Муниципальное автономное общеобразовательное учреждение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«</w:t>
      </w:r>
      <w:proofErr w:type="spellStart"/>
      <w:r w:rsidRPr="001E0354">
        <w:rPr>
          <w:rFonts w:ascii="Times New Roman" w:hAnsi="Times New Roman" w:cs="Times New Roman"/>
          <w:bCs/>
          <w:iCs/>
        </w:rPr>
        <w:t>Прииртышская</w:t>
      </w:r>
      <w:proofErr w:type="spellEnd"/>
      <w:r w:rsidRPr="001E0354">
        <w:rPr>
          <w:rFonts w:ascii="Times New Roman" w:hAnsi="Times New Roman" w:cs="Times New Roman"/>
          <w:bCs/>
          <w:iCs/>
        </w:rPr>
        <w:t xml:space="preserve"> средняя общеобразовательная школа»</w:t>
      </w: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354">
        <w:rPr>
          <w:rFonts w:ascii="Times New Roman" w:hAnsi="Times New Roman" w:cs="Times New Roman"/>
          <w:bCs/>
          <w:sz w:val="24"/>
          <w:szCs w:val="24"/>
        </w:rPr>
        <w:t xml:space="preserve">Рассмотрено:                                                                                          СОГЛАСОВАНО:                                                                         Утверждено:   </w:t>
      </w:r>
    </w:p>
    <w:p w:rsidR="001E0354" w:rsidRPr="001E0354" w:rsidRDefault="001E0354" w:rsidP="001E0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354">
        <w:rPr>
          <w:rFonts w:ascii="Times New Roman" w:hAnsi="Times New Roman" w:cs="Times New Roman"/>
          <w:bCs/>
          <w:sz w:val="24"/>
          <w:szCs w:val="24"/>
        </w:rPr>
        <w:t>на заседании педагогического совета школы                                  зам. Директора по УВР                                         приказом  директора  школы</w:t>
      </w:r>
    </w:p>
    <w:p w:rsidR="001E0354" w:rsidRPr="001E0354" w:rsidRDefault="001E0354" w:rsidP="001E0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354">
        <w:rPr>
          <w:rFonts w:ascii="Times New Roman" w:hAnsi="Times New Roman" w:cs="Times New Roman"/>
          <w:bCs/>
          <w:sz w:val="24"/>
          <w:szCs w:val="24"/>
        </w:rPr>
        <w:t>Протокол от «30» августа 2019 г. №1                                           ____Л.В. Константинова                                               от «30» августа 2019г. №68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05395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1E0354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курса внеурочной деятельности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«Мой компьютер»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 xml:space="preserve">для </w:t>
      </w:r>
      <w:r w:rsidR="001E0354" w:rsidRPr="001E0354">
        <w:rPr>
          <w:rFonts w:ascii="Times New Roman" w:hAnsi="Times New Roman" w:cs="Times New Roman"/>
          <w:bCs/>
          <w:iCs/>
        </w:rPr>
        <w:t xml:space="preserve">7-9 </w:t>
      </w:r>
      <w:r w:rsidRPr="001E0354">
        <w:rPr>
          <w:rFonts w:ascii="Times New Roman" w:hAnsi="Times New Roman" w:cs="Times New Roman"/>
          <w:bCs/>
          <w:iCs/>
        </w:rPr>
        <w:t>класса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на 2019-2020учебный год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05395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3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                                                                                      </w:t>
      </w:r>
      <w:r w:rsidRPr="001E0354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учитель математики</w:t>
      </w: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E03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1E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ФГОС основного общего образования</w:t>
      </w:r>
      <w:r w:rsidRPr="001E035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1E0354">
        <w:rPr>
          <w:rFonts w:ascii="Times New Roman" w:hAnsi="Times New Roman" w:cs="Times New Roman"/>
          <w:bCs/>
          <w:iCs/>
          <w:sz w:val="24"/>
          <w:szCs w:val="24"/>
        </w:rPr>
        <w:t>Кряжева</w:t>
      </w:r>
      <w:proofErr w:type="spellEnd"/>
      <w:r w:rsidRPr="001E0354">
        <w:rPr>
          <w:rFonts w:ascii="Times New Roman" w:hAnsi="Times New Roman" w:cs="Times New Roman"/>
          <w:bCs/>
          <w:iCs/>
          <w:sz w:val="24"/>
          <w:szCs w:val="24"/>
        </w:rPr>
        <w:t xml:space="preserve"> О.С.</w:t>
      </w: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</w:t>
      </w:r>
    </w:p>
    <w:p w:rsidR="00F34367" w:rsidRPr="00F34367" w:rsidRDefault="00F34367" w:rsidP="00F34367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6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34367" w:rsidRPr="00F34367" w:rsidRDefault="00F34367" w:rsidP="00F34367">
      <w:pPr>
        <w:pStyle w:val="a3"/>
        <w:tabs>
          <w:tab w:val="left" w:pos="142"/>
        </w:tabs>
        <w:spacing w:line="360" w:lineRule="auto"/>
        <w:ind w:left="-28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Ученик научится: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использовать термины «информация», «компьютерная графика», «программа», «растровая графика», «векторная графика»; понимание различий между употреблением этих терминов в обыденной речи и в информатике;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работать в среде растрового и векторного графического редактора;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выполнять действия преобразования растровых (копирование, поворот, отражение) и векторных графических изображений;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 xml:space="preserve">умение создавать новые графические изображения из имеющихся заготовок путем </w:t>
      </w:r>
      <w:proofErr w:type="spellStart"/>
      <w:r w:rsidRPr="00F34367">
        <w:rPr>
          <w:color w:val="000000"/>
          <w:sz w:val="28"/>
          <w:szCs w:val="28"/>
        </w:rPr>
        <w:t>разгруппировки-группировки</w:t>
      </w:r>
      <w:proofErr w:type="spellEnd"/>
      <w:r w:rsidRPr="00F34367">
        <w:rPr>
          <w:color w:val="000000"/>
          <w:sz w:val="28"/>
          <w:szCs w:val="28"/>
        </w:rPr>
        <w:t xml:space="preserve"> изображений и их модификации;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изучение возможностей растрового графического редактора;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изучение возможностей текстового редактора;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умение работать в среде языка алгоритмизации;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представление об использовании мультимедийных презентаций в практической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использование мультимедийных возможностей редактора электронных презентаций.</w:t>
      </w:r>
    </w:p>
    <w:p w:rsidR="00F34367" w:rsidRPr="00F34367" w:rsidRDefault="00F34367" w:rsidP="00F34367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3436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34367">
        <w:rPr>
          <w:color w:val="000000"/>
          <w:sz w:val="28"/>
          <w:szCs w:val="28"/>
        </w:rPr>
        <w:t>логическое рассуждение</w:t>
      </w:r>
      <w:proofErr w:type="gramEnd"/>
      <w:r w:rsidRPr="00F34367">
        <w:rPr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5F5683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владение устной и письменной речью.</w:t>
      </w:r>
    </w:p>
    <w:p w:rsidR="005F5683" w:rsidRPr="00F34367" w:rsidRDefault="005F5683" w:rsidP="00F3436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34367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5F5683" w:rsidRPr="00F34367" w:rsidRDefault="005F5683" w:rsidP="00F34367">
      <w:pPr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 в кабинете ИИКТ. Введение в компьютерную графику</w:t>
      </w:r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в кабинете информатики и техника безопасности при работе с компьютерной техникой, электробезопасность. Требования к организации рабочего места. Санитарно-гигиенические нормы при работе за компьютером</w:t>
      </w:r>
    </w:p>
    <w:p w:rsidR="005F5683" w:rsidRPr="00F34367" w:rsidRDefault="005F5683" w:rsidP="00F34367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«Компьютерная графика»  </w:t>
      </w:r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Задачи, цели курса. Растровая и векторная графика, способы организации. Пиксель, разрешение изображения, графические примитивы, чувствительность к масштабированию. Форматы графических файлов. Графические редакторы: многообразие, возможности, область применения. Сохранение графического файла.</w:t>
      </w:r>
    </w:p>
    <w:p w:rsidR="005F5683" w:rsidRPr="00F34367" w:rsidRDefault="005F5683" w:rsidP="00F34367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презентаций </w:t>
      </w:r>
      <w:proofErr w:type="spellStart"/>
      <w:r w:rsidRPr="00F343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PowerPoit</w:t>
      </w:r>
      <w:proofErr w:type="spellEnd"/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мультимедиа. Виды презентаций. Редактор электронных презентаций MS 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Интерфейс программы, структура окна. Знакомство с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интсрументами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объектов на слайде, правил работы в среде редактора электронных презентаций. Вставка графики, текста, звука. Преобразование графических объектов и создание на их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основе новых объектов с использованием возможностей меню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группировка-разгруппировка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Анимирование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на слайдах и организация переходов слайдов с использованием различных эффектов их анимации. Создание управляющих кнопок и гиперссылок. Пути перемещения объектов.</w:t>
      </w:r>
    </w:p>
    <w:p w:rsidR="005F5683" w:rsidRPr="00F34367" w:rsidRDefault="005F5683" w:rsidP="00F34367">
      <w:pPr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«Создание видеороликов»  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обработки аудиоинформации. Типичные представители.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работы в </w:t>
      </w:r>
      <w:proofErr w:type="spellStart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AdobeSoundbooth.Работа</w:t>
      </w:r>
      <w:proofErr w:type="spellEnd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созданиюмультитрековых</w:t>
      </w:r>
      <w:proofErr w:type="spellEnd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работа с несколькими файлами в формате моно или стерео.</w:t>
      </w:r>
    </w:p>
    <w:p w:rsidR="005F5683" w:rsidRPr="00F34367" w:rsidRDefault="00F34367" w:rsidP="00F34367">
      <w:pPr>
        <w:tabs>
          <w:tab w:val="left" w:pos="102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Определения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композитинга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визуальных эффектов. Спецэффекты, их виды и примеры применения. Создание спецэффектов на компьютере. Характеристика программ для создания спецэффектов. Основы работы с программой. Проблемы осуществления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видеозахвата</w:t>
      </w:r>
      <w:proofErr w:type="gram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проектами. Управление клипами. Основные приемы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видеомонтажа</w:t>
      </w:r>
      <w:proofErr w:type="gram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астройкаспецэффектов.Техника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титров. Особенности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аудиомонтажа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683" w:rsidRPr="001E0354" w:rsidRDefault="005F5683" w:rsidP="00FD4FAD">
      <w:pPr>
        <w:tabs>
          <w:tab w:val="left" w:pos="10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E0354">
        <w:rPr>
          <w:rFonts w:ascii="Times New Roman" w:eastAsia="Calibri" w:hAnsi="Times New Roman" w:cs="Times New Roman"/>
          <w:b/>
          <w:sz w:val="28"/>
          <w:szCs w:val="24"/>
        </w:rPr>
        <w:t>Тематический план</w:t>
      </w:r>
    </w:p>
    <w:tbl>
      <w:tblPr>
        <w:tblStyle w:val="a6"/>
        <w:tblW w:w="14850" w:type="dxa"/>
        <w:tblLook w:val="04A0"/>
      </w:tblPr>
      <w:tblGrid>
        <w:gridCol w:w="1101"/>
        <w:gridCol w:w="1275"/>
        <w:gridCol w:w="1134"/>
        <w:gridCol w:w="1276"/>
        <w:gridCol w:w="3686"/>
        <w:gridCol w:w="1842"/>
        <w:gridCol w:w="4472"/>
        <w:gridCol w:w="64"/>
      </w:tblGrid>
      <w:tr w:rsidR="00FD4FAD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75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134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68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472" w:type="dxa"/>
          </w:tcPr>
          <w:p w:rsidR="00FD4FAD" w:rsidRPr="00037DBC" w:rsidRDefault="00FD4FAD" w:rsidP="001E0354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D4FAD" w:rsidRPr="00037DBC" w:rsidTr="00F51C5E">
        <w:trPr>
          <w:gridAfter w:val="1"/>
          <w:wAfter w:w="64" w:type="dxa"/>
        </w:trPr>
        <w:tc>
          <w:tcPr>
            <w:tcW w:w="14786" w:type="dxa"/>
            <w:gridSpan w:val="7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«Компьютерная графика» (16 часов)</w:t>
            </w:r>
          </w:p>
        </w:tc>
      </w:tr>
      <w:tr w:rsidR="00037DBC" w:rsidRPr="00037DBC" w:rsidTr="00037DBC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Введение в компьютерную графику. Редакторы.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 w:val="restart"/>
            <w:vAlign w:val="center"/>
          </w:tcPr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особенности, достоинства и недостатки растровой графики;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особенности, достоинства и недостатки векторной графики;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методы описания цветов в компьютерной графике — цветовые модели;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цветовых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оттенков на экране и принтере;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способы хранения изображений в файлах растрового и векторного формата;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методы сжатия графических данных;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преобразования форматов графических файлов; 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программы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, интерфейс, инструменты, их вид, опции, приемы их использования, основные операции с документами.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функции различных графических программ. </w:t>
            </w:r>
          </w:p>
          <w:p w:rsidR="00037DBC" w:rsidRPr="00037DBC" w:rsidRDefault="00037DBC" w:rsidP="00037DBC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компьютерную графику. Сканирование.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Графический редактор </w:t>
            </w:r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PainterNet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AdobePhotoshop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Выбор цвета. Палитры цветов. Способы определения цвета. Инструменты.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Выбор цвета. Палитры цветов. Способы определения цвета. Инструменты сплошной заливки.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 графические объекты.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обработки изображений. Инструменты ретуши.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Кисть, Заливка.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Изобразительные слои. Работа со “слоистыми” изображениями.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Копирование и вставка, поворот объекта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фильтров и способы их применения.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рисунка.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средства и принципы композиции. Фотомонтаж.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орнаментов.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Подписывание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FD4FAD">
        <w:tc>
          <w:tcPr>
            <w:tcW w:w="1101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4FAD" w:rsidRPr="00037DBC" w:rsidRDefault="00FD4FAD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Некоторые эффекты в </w:t>
            </w:r>
            <w:proofErr w:type="spellStart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AdobePhotoshop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D4FAD" w:rsidRPr="00037DBC" w:rsidRDefault="00FD4FAD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5E0FCD">
        <w:tc>
          <w:tcPr>
            <w:tcW w:w="14850" w:type="dxa"/>
            <w:gridSpan w:val="8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презентаций </w:t>
            </w:r>
            <w:proofErr w:type="spellStart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PowerPoit</w:t>
            </w:r>
            <w:proofErr w:type="spellEnd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элементы программы </w:t>
            </w:r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536" w:type="dxa"/>
            <w:gridSpan w:val="2"/>
            <w:vMerge w:val="restart"/>
          </w:tcPr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знать возможности программы </w:t>
            </w:r>
            <w:r w:rsidRPr="00037D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применять различные виды спецэффектов </w:t>
            </w:r>
            <w:r w:rsidRPr="00037D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уметь найти, сохранить и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 представить необходимую ин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уметь планировать результаты своей деятельности по созданию презентаций;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владеть необходимыми способами проектирования;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владеть приемами организации и самоорганизации работы по изготовлению презентаций;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иметь опыт коллективной разработки и публичной защиты со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softHyphen/>
              <w:t>зданного продукта;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рефлексивную деятельность, оценивать свои результаты, корректировать дальнейшую деятельность по созданию презентаций.</w:t>
            </w:r>
          </w:p>
          <w:p w:rsidR="00037DBC" w:rsidRPr="00037DBC" w:rsidRDefault="00037DBC" w:rsidP="0003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Слайд и его оформление. Шаблоны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Выбор и вставка объектов в слайд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анимации 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Переходы и их настройка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и демонстрации презентаций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презентации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8C2D45">
        <w:tc>
          <w:tcPr>
            <w:tcW w:w="14850" w:type="dxa"/>
            <w:gridSpan w:val="8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видеороликов» (9 часов)</w:t>
            </w: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Возможности и интерфейс программы </w:t>
            </w:r>
            <w:proofErr w:type="spellStart"/>
            <w:r w:rsidRPr="00037D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WindowsMovieMake</w:t>
            </w:r>
            <w:proofErr w:type="spellEnd"/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>научить импортировать видеозаписи, сделанные с помощью цифровой видеокамеры.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 научить сохранять все любительские видеоматериалы на компьютере.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>научить упорядочивать выбранные видеоклипы по любому из свойств.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•рассмотреть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видеопереходы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 между клипами.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познакомить с импортированием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сопровождения, звуковых эффектов и закадрового комментария.</w:t>
            </w:r>
          </w:p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видеоклипов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видеоклипов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B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Видеопереходы</w:t>
            </w:r>
            <w:proofErr w:type="spellEnd"/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Добавление файлов в видеоролик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D4FAD" w:rsidRPr="005F5683" w:rsidRDefault="00FD4FAD" w:rsidP="00FD4FAD">
      <w:pPr>
        <w:tabs>
          <w:tab w:val="left" w:pos="10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683" w:rsidRPr="005F5683" w:rsidRDefault="005F5683" w:rsidP="005F5683">
      <w:pPr>
        <w:tabs>
          <w:tab w:val="left" w:pos="102"/>
        </w:tabs>
        <w:spacing w:after="200" w:line="33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3470" w:rsidRDefault="00B63470"/>
    <w:sectPr w:rsidR="00B63470" w:rsidSect="001E0354">
      <w:footerReference w:type="default" r:id="rId8"/>
      <w:pgSz w:w="16838" w:h="11906" w:orient="landscape"/>
      <w:pgMar w:top="79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BC" w:rsidRDefault="00037DBC" w:rsidP="00037DBC">
      <w:pPr>
        <w:spacing w:after="0" w:line="240" w:lineRule="auto"/>
      </w:pPr>
      <w:r>
        <w:separator/>
      </w:r>
    </w:p>
  </w:endnote>
  <w:endnote w:type="continuationSeparator" w:id="1">
    <w:p w:rsidR="00037DBC" w:rsidRDefault="00037DBC" w:rsidP="0003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1297"/>
      <w:docPartObj>
        <w:docPartGallery w:val="Page Numbers (Bottom of Page)"/>
        <w:docPartUnique/>
      </w:docPartObj>
    </w:sdtPr>
    <w:sdtContent>
      <w:p w:rsidR="00037DBC" w:rsidRDefault="00C678E6">
        <w:pPr>
          <w:pStyle w:val="a9"/>
          <w:jc w:val="center"/>
        </w:pPr>
        <w:fldSimple w:instr=" PAGE   \* MERGEFORMAT ">
          <w:r w:rsidR="001E0354">
            <w:rPr>
              <w:noProof/>
            </w:rPr>
            <w:t>7</w:t>
          </w:r>
        </w:fldSimple>
      </w:p>
    </w:sdtContent>
  </w:sdt>
  <w:p w:rsidR="00037DBC" w:rsidRDefault="00037D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BC" w:rsidRDefault="00037DBC" w:rsidP="00037DBC">
      <w:pPr>
        <w:spacing w:after="0" w:line="240" w:lineRule="auto"/>
      </w:pPr>
      <w:r>
        <w:separator/>
      </w:r>
    </w:p>
  </w:footnote>
  <w:footnote w:type="continuationSeparator" w:id="1">
    <w:p w:rsidR="00037DBC" w:rsidRDefault="00037DBC" w:rsidP="0003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12C36C"/>
    <w:lvl w:ilvl="0">
      <w:numFmt w:val="decimal"/>
      <w:lvlText w:val="*"/>
      <w:lvlJc w:val="left"/>
    </w:lvl>
  </w:abstractNum>
  <w:abstractNum w:abstractNumId="1">
    <w:nsid w:val="2CDD5220"/>
    <w:multiLevelType w:val="multilevel"/>
    <w:tmpl w:val="CBF8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82861"/>
    <w:multiLevelType w:val="multilevel"/>
    <w:tmpl w:val="730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26BBD"/>
    <w:multiLevelType w:val="multilevel"/>
    <w:tmpl w:val="DB7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408E2"/>
    <w:multiLevelType w:val="multilevel"/>
    <w:tmpl w:val="F68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25318D"/>
    <w:multiLevelType w:val="hybridMultilevel"/>
    <w:tmpl w:val="B602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7026E"/>
    <w:multiLevelType w:val="multilevel"/>
    <w:tmpl w:val="D13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C31FA"/>
    <w:multiLevelType w:val="hybridMultilevel"/>
    <w:tmpl w:val="971A264E"/>
    <w:lvl w:ilvl="0" w:tplc="CEE6C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A44"/>
    <w:rsid w:val="00037DBC"/>
    <w:rsid w:val="001E0354"/>
    <w:rsid w:val="00513714"/>
    <w:rsid w:val="005F5683"/>
    <w:rsid w:val="00A0473E"/>
    <w:rsid w:val="00B36677"/>
    <w:rsid w:val="00B63470"/>
    <w:rsid w:val="00C678E6"/>
    <w:rsid w:val="00D05395"/>
    <w:rsid w:val="00DF7A43"/>
    <w:rsid w:val="00ED3A44"/>
    <w:rsid w:val="00F34367"/>
    <w:rsid w:val="00FB3A10"/>
    <w:rsid w:val="00FD4FAD"/>
    <w:rsid w:val="00FE1029"/>
    <w:rsid w:val="00FE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367"/>
    <w:pPr>
      <w:ind w:left="720"/>
      <w:contextualSpacing/>
    </w:pPr>
  </w:style>
  <w:style w:type="table" w:styleId="a6">
    <w:name w:val="Table Grid"/>
    <w:basedOn w:val="a1"/>
    <w:uiPriority w:val="39"/>
    <w:rsid w:val="00FD4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3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7DBC"/>
  </w:style>
  <w:style w:type="paragraph" w:styleId="a9">
    <w:name w:val="footer"/>
    <w:basedOn w:val="a"/>
    <w:link w:val="aa"/>
    <w:uiPriority w:val="99"/>
    <w:unhideWhenUsed/>
    <w:rsid w:val="0003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4520-E520-46C2-ACD6-7B85EA71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3</cp:revision>
  <cp:lastPrinted>2019-11-04T15:17:00Z</cp:lastPrinted>
  <dcterms:created xsi:type="dcterms:W3CDTF">2019-11-23T16:16:00Z</dcterms:created>
  <dcterms:modified xsi:type="dcterms:W3CDTF">2019-11-23T18:26:00Z</dcterms:modified>
</cp:coreProperties>
</file>