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B5">
        <w:rPr>
          <w:rFonts w:ascii="Times New Roman" w:hAnsi="Times New Roman" w:cs="Times New Roman"/>
          <w:b/>
          <w:bCs/>
          <w:sz w:val="28"/>
          <w:szCs w:val="28"/>
        </w:rPr>
        <w:t>Филиал муниципального автономного общеобразовательного учреждения</w:t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B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FF28B5">
        <w:rPr>
          <w:rFonts w:ascii="Times New Roman" w:hAnsi="Times New Roman" w:cs="Times New Roman"/>
          <w:b/>
          <w:bCs/>
          <w:sz w:val="28"/>
          <w:szCs w:val="28"/>
        </w:rPr>
        <w:t>Прииртышская</w:t>
      </w:r>
      <w:proofErr w:type="spellEnd"/>
      <w:r w:rsidRPr="00FF28B5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- «</w:t>
      </w:r>
      <w:proofErr w:type="spellStart"/>
      <w:r w:rsidRPr="00FF28B5">
        <w:rPr>
          <w:rFonts w:ascii="Times New Roman" w:hAnsi="Times New Roman" w:cs="Times New Roman"/>
          <w:b/>
          <w:bCs/>
          <w:sz w:val="28"/>
          <w:szCs w:val="28"/>
        </w:rPr>
        <w:t>Верхнеаремзянская</w:t>
      </w:r>
      <w:proofErr w:type="spellEnd"/>
      <w:r w:rsidRPr="00FF28B5">
        <w:rPr>
          <w:rFonts w:ascii="Times New Roman" w:hAnsi="Times New Roman" w:cs="Times New Roman"/>
          <w:b/>
          <w:bCs/>
          <w:sz w:val="28"/>
          <w:szCs w:val="28"/>
        </w:rPr>
        <w:t xml:space="preserve"> СОШ им. Д.И. Менделеева»</w:t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8B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6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B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8B5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геометрии</w:t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8B5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5A7E87">
        <w:rPr>
          <w:rFonts w:ascii="Times New Roman" w:hAnsi="Times New Roman" w:cs="Times New Roman"/>
          <w:bCs/>
          <w:sz w:val="28"/>
          <w:szCs w:val="28"/>
        </w:rPr>
        <w:t>11</w:t>
      </w:r>
      <w:r w:rsidRPr="00FF28B5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28B5">
        <w:rPr>
          <w:rFonts w:ascii="Times New Roman" w:hAnsi="Times New Roman" w:cs="Times New Roman"/>
          <w:bCs/>
          <w:sz w:val="28"/>
          <w:szCs w:val="28"/>
        </w:rPr>
        <w:t>на 2019-2020 учебный год</w:t>
      </w: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8B5" w:rsidRPr="00FF28B5" w:rsidRDefault="00FF28B5" w:rsidP="00FF28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28B5" w:rsidRPr="00FF28B5" w:rsidRDefault="00FF28B5" w:rsidP="00FF28B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F28B5">
        <w:rPr>
          <w:rFonts w:ascii="Times New Roman" w:hAnsi="Times New Roman" w:cs="Times New Roman"/>
          <w:bCs/>
          <w:sz w:val="28"/>
          <w:szCs w:val="28"/>
        </w:rPr>
        <w:t xml:space="preserve">Планирование составлено в соответствии                                                                                            </w:t>
      </w:r>
      <w:r w:rsidRPr="00FF28B5">
        <w:rPr>
          <w:rFonts w:ascii="Times New Roman" w:hAnsi="Times New Roman" w:cs="Times New Roman"/>
          <w:sz w:val="28"/>
          <w:szCs w:val="28"/>
        </w:rPr>
        <w:t>Составитель программы:</w:t>
      </w:r>
      <w:r w:rsidRPr="00FF28B5">
        <w:rPr>
          <w:rFonts w:ascii="Times New Roman" w:hAnsi="Times New Roman" w:cs="Times New Roman"/>
          <w:bCs/>
          <w:sz w:val="28"/>
          <w:szCs w:val="28"/>
        </w:rPr>
        <w:tab/>
      </w:r>
    </w:p>
    <w:p w:rsidR="00FF28B5" w:rsidRPr="00FF28B5" w:rsidRDefault="00FF28B5" w:rsidP="00FF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8B5">
        <w:rPr>
          <w:rFonts w:ascii="Times New Roman" w:hAnsi="Times New Roman" w:cs="Times New Roman"/>
          <w:bCs/>
          <w:sz w:val="28"/>
          <w:szCs w:val="28"/>
        </w:rPr>
        <w:t>Ф</w:t>
      </w:r>
      <w:r w:rsidR="00BA067F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FF28B5">
        <w:rPr>
          <w:rFonts w:ascii="Times New Roman" w:hAnsi="Times New Roman" w:cs="Times New Roman"/>
          <w:bCs/>
          <w:sz w:val="28"/>
          <w:szCs w:val="28"/>
        </w:rPr>
        <w:t xml:space="preserve">ГОС </w:t>
      </w:r>
      <w:r w:rsidR="00BA067F">
        <w:rPr>
          <w:rFonts w:ascii="Times New Roman" w:hAnsi="Times New Roman" w:cs="Times New Roman"/>
          <w:bCs/>
          <w:sz w:val="28"/>
          <w:szCs w:val="28"/>
        </w:rPr>
        <w:t>СОО</w:t>
      </w:r>
      <w:r w:rsidRPr="00FF28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F28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8B5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FF28B5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FF28B5" w:rsidRPr="00FF28B5" w:rsidRDefault="00FF28B5" w:rsidP="00FF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F28B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FF28B5">
        <w:rPr>
          <w:rFonts w:ascii="Times New Roman" w:hAnsi="Times New Roman" w:cs="Times New Roman"/>
          <w:iCs/>
          <w:sz w:val="28"/>
          <w:szCs w:val="28"/>
        </w:rPr>
        <w:t>учитель математики</w:t>
      </w:r>
    </w:p>
    <w:p w:rsidR="00FF28B5" w:rsidRPr="00FF28B5" w:rsidRDefault="00FF28B5" w:rsidP="00FF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28B5" w:rsidRPr="00FF28B5" w:rsidRDefault="00FF28B5" w:rsidP="00FF2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FF28B5" w:rsidRPr="00FF28B5" w:rsidRDefault="00FF28B5" w:rsidP="00FF2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F28B5">
        <w:rPr>
          <w:rFonts w:ascii="Times New Roman" w:hAnsi="Times New Roman" w:cs="Times New Roman"/>
          <w:iCs/>
          <w:sz w:val="28"/>
          <w:szCs w:val="28"/>
        </w:rPr>
        <w:t xml:space="preserve">с. Верхние </w:t>
      </w:r>
      <w:proofErr w:type="spellStart"/>
      <w:r w:rsidRPr="00FF28B5">
        <w:rPr>
          <w:rFonts w:ascii="Times New Roman" w:hAnsi="Times New Roman" w:cs="Times New Roman"/>
          <w:iCs/>
          <w:sz w:val="28"/>
          <w:szCs w:val="28"/>
        </w:rPr>
        <w:t>Аремзяны</w:t>
      </w:r>
      <w:proofErr w:type="spellEnd"/>
    </w:p>
    <w:p w:rsidR="00FF28B5" w:rsidRPr="00FF28B5" w:rsidRDefault="00FF28B5" w:rsidP="00FF2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8B5">
        <w:rPr>
          <w:rFonts w:ascii="Times New Roman" w:hAnsi="Times New Roman" w:cs="Times New Roman"/>
          <w:iCs/>
          <w:sz w:val="28"/>
          <w:szCs w:val="28"/>
        </w:rPr>
        <w:t>2019 год</w:t>
      </w:r>
    </w:p>
    <w:p w:rsidR="00FF28B5" w:rsidRDefault="00FF28B5" w:rsidP="00FF28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28B5" w:rsidRPr="00FF28B5" w:rsidRDefault="00C9525A" w:rsidP="00FF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proofErr w:type="gramStart"/>
      <w:r w:rsidR="00FF28B5" w:rsidRPr="00FF28B5">
        <w:rPr>
          <w:rFonts w:ascii="Times New Roman" w:hAnsi="Times New Roman" w:cs="Times New Roman"/>
        </w:rPr>
        <w:lastRenderedPageBreak/>
        <w:t xml:space="preserve">Программа по предмету </w:t>
      </w:r>
      <w:r w:rsidR="00FF28B5" w:rsidRPr="00FF28B5">
        <w:rPr>
          <w:rFonts w:ascii="Times New Roman" w:hAnsi="Times New Roman" w:cs="Times New Roman"/>
          <w:bCs/>
        </w:rPr>
        <w:t>«Алгебра и начала математического анализа</w:t>
      </w:r>
      <w:r w:rsidR="00FF28B5" w:rsidRPr="00FF28B5">
        <w:rPr>
          <w:rFonts w:ascii="Times New Roman" w:hAnsi="Times New Roman" w:cs="Times New Roman"/>
          <w:bCs/>
          <w:iCs/>
        </w:rPr>
        <w:t xml:space="preserve">» (базовый уровень) </w:t>
      </w:r>
      <w:r w:rsidR="00FF28B5" w:rsidRPr="00FF28B5">
        <w:rPr>
          <w:rFonts w:ascii="Times New Roman" w:hAnsi="Times New Roman" w:cs="Times New Roman"/>
        </w:rPr>
        <w:t xml:space="preserve"> для обучающихся 11 класса разработана </w:t>
      </w:r>
      <w:r w:rsidR="00FF28B5" w:rsidRPr="00FF28B5">
        <w:rPr>
          <w:rFonts w:ascii="Times New Roman" w:hAnsi="Times New Roman" w:cs="Times New Roman"/>
          <w:color w:val="000000"/>
        </w:rPr>
        <w:t xml:space="preserve">в соответствии с </w:t>
      </w:r>
      <w:r w:rsidR="00FF28B5" w:rsidRPr="00FF28B5">
        <w:rPr>
          <w:rFonts w:ascii="Times New Roman" w:hAnsi="Times New Roman" w:cs="Times New Roman"/>
        </w:rPr>
        <w:t xml:space="preserve">приказом Министерства образования  и науки Российской Федерации от 05.03.2004 №1089  «Об утверждении федерального компонента государственных образовательных стандартов начального общего, основного общего, среднего (полного) общего  образования" (в редакции от 07.06.2017 года), примерной </w:t>
      </w:r>
      <w:r w:rsidR="00FF28B5" w:rsidRPr="00FF28B5">
        <w:rPr>
          <w:rFonts w:ascii="Times New Roman" w:hAnsi="Times New Roman" w:cs="Times New Roman"/>
          <w:color w:val="000000"/>
        </w:rPr>
        <w:t>программой среднего (полного) общего образования   по геометрии,</w:t>
      </w:r>
      <w:r w:rsidR="00FF28B5" w:rsidRPr="00FF28B5">
        <w:rPr>
          <w:rFonts w:ascii="Times New Roman" w:hAnsi="Times New Roman" w:cs="Times New Roman"/>
        </w:rPr>
        <w:t xml:space="preserve"> авторской программой  Геометрия авторы</w:t>
      </w:r>
      <w:proofErr w:type="gramEnd"/>
      <w:r w:rsidR="00FF28B5" w:rsidRPr="00FF28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F28B5" w:rsidRPr="00FF28B5">
        <w:rPr>
          <w:rFonts w:ascii="Times New Roman" w:hAnsi="Times New Roman" w:cs="Times New Roman"/>
        </w:rPr>
        <w:t>Атанасян</w:t>
      </w:r>
      <w:proofErr w:type="spellEnd"/>
      <w:r w:rsidR="00FF28B5" w:rsidRPr="00FF28B5">
        <w:rPr>
          <w:rFonts w:ascii="Times New Roman" w:hAnsi="Times New Roman" w:cs="Times New Roman"/>
        </w:rPr>
        <w:t xml:space="preserve"> Л.С., В. Ф. Бутузов, С. Б. Кадомцев и др. (Составитель сборника программ:</w:t>
      </w:r>
      <w:proofErr w:type="gramEnd"/>
      <w:r w:rsidR="00FF28B5" w:rsidRPr="00FF28B5">
        <w:rPr>
          <w:rFonts w:ascii="Times New Roman" w:hAnsi="Times New Roman" w:cs="Times New Roman"/>
        </w:rPr>
        <w:t xml:space="preserve"> Т. А</w:t>
      </w:r>
      <w:proofErr w:type="gramStart"/>
      <w:r w:rsidR="00FF28B5" w:rsidRPr="00FF28B5">
        <w:rPr>
          <w:rFonts w:ascii="Times New Roman" w:hAnsi="Times New Roman" w:cs="Times New Roman"/>
        </w:rPr>
        <w:t xml:space="preserve"> .</w:t>
      </w:r>
      <w:proofErr w:type="spellStart"/>
      <w:proofErr w:type="gramEnd"/>
      <w:r w:rsidR="00FF28B5" w:rsidRPr="00FF28B5">
        <w:rPr>
          <w:rFonts w:ascii="Times New Roman" w:hAnsi="Times New Roman" w:cs="Times New Roman"/>
        </w:rPr>
        <w:t>Бурмистрова</w:t>
      </w:r>
      <w:proofErr w:type="spellEnd"/>
      <w:r w:rsidR="00FF28B5" w:rsidRPr="00FF28B5">
        <w:rPr>
          <w:rFonts w:ascii="Times New Roman" w:hAnsi="Times New Roman" w:cs="Times New Roman"/>
        </w:rPr>
        <w:t xml:space="preserve">. </w:t>
      </w:r>
      <w:proofErr w:type="gramStart"/>
      <w:r w:rsidR="00FF28B5" w:rsidRPr="00FF28B5">
        <w:rPr>
          <w:rFonts w:ascii="Times New Roman" w:hAnsi="Times New Roman" w:cs="Times New Roman"/>
        </w:rPr>
        <w:t>«Просвещение», 2008 г.)</w:t>
      </w:r>
      <w:r w:rsidR="00FF28B5" w:rsidRPr="00FF28B5">
        <w:rPr>
          <w:rFonts w:ascii="Times New Roman" w:hAnsi="Times New Roman" w:cs="Times New Roman"/>
          <w:b/>
        </w:rPr>
        <w:t xml:space="preserve"> </w:t>
      </w:r>
      <w:proofErr w:type="gramEnd"/>
    </w:p>
    <w:p w:rsidR="00FF28B5" w:rsidRPr="00FF28B5" w:rsidRDefault="00FF28B5" w:rsidP="00FF28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F28B5">
        <w:rPr>
          <w:rFonts w:ascii="Times New Roman" w:hAnsi="Times New Roman" w:cs="Times New Roman"/>
          <w:b/>
        </w:rPr>
        <w:t>Требования к уровню подготовки</w:t>
      </w:r>
    </w:p>
    <w:p w:rsidR="00FF28B5" w:rsidRPr="00FF28B5" w:rsidRDefault="00FF28B5" w:rsidP="00FF28B5">
      <w:pPr>
        <w:pStyle w:val="ConsPlusNormal"/>
        <w:jc w:val="both"/>
        <w:rPr>
          <w:sz w:val="22"/>
          <w:szCs w:val="22"/>
        </w:rPr>
      </w:pPr>
      <w:r w:rsidRPr="00FF28B5">
        <w:rPr>
          <w:sz w:val="22"/>
          <w:szCs w:val="22"/>
        </w:rPr>
        <w:t>В результате изучения математики на базовом уровне ученик должен:</w:t>
      </w:r>
    </w:p>
    <w:p w:rsidR="00FF28B5" w:rsidRPr="00FF28B5" w:rsidRDefault="00FF28B5" w:rsidP="00FF28B5">
      <w:pPr>
        <w:pStyle w:val="ConsPlusNormal"/>
        <w:jc w:val="both"/>
        <w:rPr>
          <w:b/>
          <w:sz w:val="22"/>
          <w:szCs w:val="22"/>
        </w:rPr>
      </w:pPr>
      <w:r w:rsidRPr="00FF28B5">
        <w:rPr>
          <w:b/>
          <w:sz w:val="22"/>
          <w:szCs w:val="22"/>
        </w:rPr>
        <w:t xml:space="preserve">знать/понимать </w:t>
      </w:r>
    </w:p>
    <w:p w:rsidR="00E64560" w:rsidRPr="00FF28B5" w:rsidRDefault="00E64560" w:rsidP="00FF28B5">
      <w:pPr>
        <w:numPr>
          <w:ilvl w:val="0"/>
          <w:numId w:val="1"/>
        </w:numPr>
        <w:tabs>
          <w:tab w:val="num" w:pos="709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64560" w:rsidRPr="00FF28B5" w:rsidRDefault="00E64560" w:rsidP="00FF28B5">
      <w:pPr>
        <w:numPr>
          <w:ilvl w:val="0"/>
          <w:numId w:val="1"/>
        </w:numPr>
        <w:tabs>
          <w:tab w:val="num" w:pos="709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64560" w:rsidRPr="00FF28B5" w:rsidRDefault="00E64560" w:rsidP="00FF28B5">
      <w:pPr>
        <w:numPr>
          <w:ilvl w:val="0"/>
          <w:numId w:val="1"/>
        </w:numPr>
        <w:tabs>
          <w:tab w:val="num" w:pos="709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64560" w:rsidRPr="00FF28B5" w:rsidRDefault="00E64560" w:rsidP="00FF28B5">
      <w:pPr>
        <w:numPr>
          <w:ilvl w:val="0"/>
          <w:numId w:val="1"/>
        </w:numPr>
        <w:tabs>
          <w:tab w:val="num" w:pos="709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вероятностный характер различных процессов окружающего мира;</w:t>
      </w:r>
    </w:p>
    <w:p w:rsidR="00E64560" w:rsidRPr="00FF28B5" w:rsidRDefault="00E64560" w:rsidP="00FF28B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FF28B5">
        <w:rPr>
          <w:rFonts w:ascii="Times New Roman" w:hAnsi="Times New Roman" w:cs="Times New Roman"/>
          <w:b/>
          <w:bCs/>
          <w:i/>
          <w:color w:val="000000" w:themeColor="text1"/>
        </w:rPr>
        <w:t>уметь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 xml:space="preserve">описывать взаимное расположение прямых и плоскостей в пространстве, </w:t>
      </w:r>
      <w:r w:rsidRPr="00FF28B5">
        <w:rPr>
          <w:rFonts w:ascii="Times New Roman" w:hAnsi="Times New Roman" w:cs="Times New Roman"/>
          <w:i/>
          <w:iCs/>
          <w:color w:val="000000" w:themeColor="text1"/>
        </w:rPr>
        <w:t>аргументировать свои суждения об этом расположении</w:t>
      </w:r>
      <w:r w:rsidRPr="00FF28B5">
        <w:rPr>
          <w:rFonts w:ascii="Times New Roman" w:hAnsi="Times New Roman" w:cs="Times New Roman"/>
          <w:i/>
          <w:color w:val="000000" w:themeColor="text1"/>
        </w:rPr>
        <w:t>*</w:t>
      </w:r>
      <w:r w:rsidRPr="00FF28B5">
        <w:rPr>
          <w:rFonts w:ascii="Times New Roman" w:hAnsi="Times New Roman" w:cs="Times New Roman"/>
          <w:iCs/>
          <w:color w:val="000000" w:themeColor="text1"/>
        </w:rPr>
        <w:t>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анализировать в простейших случаях взаимное расположение объектов в пространстве;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изображать основные многогранники и круглые тела; выполнять чертежи по условиям задач;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/>
          <w:iCs/>
          <w:color w:val="000000" w:themeColor="text1"/>
        </w:rPr>
        <w:t>строить простейшие сечения куба, призмы, пирамиды</w:t>
      </w:r>
      <w:r w:rsidRPr="00FF28B5">
        <w:rPr>
          <w:rFonts w:ascii="Times New Roman" w:hAnsi="Times New Roman" w:cs="Times New Roman"/>
          <w:iCs/>
          <w:color w:val="000000" w:themeColor="text1"/>
        </w:rPr>
        <w:t xml:space="preserve">; 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использовать при решении стереометрических задач планиметрические факты и методы;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проводить доказательные рассуждения в ходе решения задач;</w:t>
      </w:r>
    </w:p>
    <w:p w:rsidR="00E64560" w:rsidRPr="00FF28B5" w:rsidRDefault="00E64560" w:rsidP="00FF28B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FF28B5">
        <w:rPr>
          <w:rFonts w:ascii="Times New Roman" w:hAnsi="Times New Roman" w:cs="Times New Roman"/>
          <w:b/>
          <w:bCs/>
          <w:i/>
          <w:color w:val="000000" w:themeColor="text1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28B5">
        <w:rPr>
          <w:rFonts w:ascii="Times New Roman" w:hAnsi="Times New Roman" w:cs="Times New Roman"/>
          <w:bCs/>
          <w:i/>
          <w:color w:val="000000" w:themeColor="text1"/>
        </w:rPr>
        <w:t>для</w:t>
      </w:r>
      <w:proofErr w:type="gramEnd"/>
      <w:r w:rsidRPr="00FF28B5">
        <w:rPr>
          <w:rFonts w:ascii="Times New Roman" w:hAnsi="Times New Roman" w:cs="Times New Roman"/>
          <w:bCs/>
          <w:i/>
          <w:color w:val="000000" w:themeColor="text1"/>
        </w:rPr>
        <w:t>: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64560" w:rsidRPr="00FF28B5" w:rsidRDefault="00E64560" w:rsidP="00FF28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</w:rPr>
      </w:pPr>
      <w:r w:rsidRPr="00FF28B5">
        <w:rPr>
          <w:rFonts w:ascii="Times New Roman" w:hAnsi="Times New Roman" w:cs="Times New Roman"/>
          <w:iCs/>
          <w:color w:val="000000" w:themeColor="text1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75135" w:rsidRPr="00FF28B5" w:rsidRDefault="00957897" w:rsidP="00FF28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28B5">
        <w:rPr>
          <w:rFonts w:ascii="Times New Roman" w:hAnsi="Times New Roman" w:cs="Times New Roman"/>
          <w:b/>
          <w:color w:val="000000" w:themeColor="text1"/>
        </w:rPr>
        <w:t xml:space="preserve">Содержания </w:t>
      </w:r>
      <w:r w:rsidR="00706B35">
        <w:rPr>
          <w:rFonts w:ascii="Times New Roman" w:hAnsi="Times New Roman" w:cs="Times New Roman"/>
          <w:b/>
          <w:color w:val="000000" w:themeColor="text1"/>
        </w:rPr>
        <w:t>учебного предмета «Геометрия»</w:t>
      </w:r>
    </w:p>
    <w:p w:rsidR="00957897" w:rsidRPr="00FF28B5" w:rsidRDefault="00957897" w:rsidP="00FF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F28B5">
        <w:rPr>
          <w:rFonts w:ascii="Times New Roman" w:hAnsi="Times New Roman" w:cs="Times New Roman"/>
          <w:b/>
          <w:color w:val="000000" w:themeColor="text1"/>
        </w:rPr>
        <w:t>Мето</w:t>
      </w:r>
      <w:r w:rsidR="00735BED" w:rsidRPr="00FF28B5">
        <w:rPr>
          <w:rFonts w:ascii="Times New Roman" w:hAnsi="Times New Roman" w:cs="Times New Roman"/>
          <w:b/>
          <w:color w:val="000000" w:themeColor="text1"/>
        </w:rPr>
        <w:t>д координат</w:t>
      </w:r>
      <w:r w:rsidRPr="00FF28B5">
        <w:rPr>
          <w:rFonts w:ascii="Times New Roman" w:hAnsi="Times New Roman" w:cs="Times New Roman"/>
          <w:b/>
          <w:color w:val="000000" w:themeColor="text1"/>
        </w:rPr>
        <w:t xml:space="preserve"> в пространстве</w:t>
      </w:r>
      <w:r w:rsidR="00735BED" w:rsidRPr="00FF28B5">
        <w:rPr>
          <w:rFonts w:ascii="Times New Roman" w:hAnsi="Times New Roman" w:cs="Times New Roman"/>
          <w:b/>
          <w:color w:val="000000" w:themeColor="text1"/>
        </w:rPr>
        <w:t xml:space="preserve"> (15ч)</w:t>
      </w:r>
    </w:p>
    <w:p w:rsidR="00735BED" w:rsidRPr="00FF28B5" w:rsidRDefault="00735BED" w:rsidP="00FF28B5">
      <w:pPr>
        <w:pStyle w:val="a4"/>
        <w:widowControl w:val="0"/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</w:rPr>
      </w:pPr>
      <w:r w:rsidRPr="00FF28B5">
        <w:rPr>
          <w:rFonts w:ascii="Times New Roman" w:hAnsi="Times New Roman"/>
          <w:color w:val="000000" w:themeColor="text1"/>
        </w:rPr>
        <w:t xml:space="preserve">Декартовы координаты в пространстве. Формула расстояния между двумя точками. Уравнения сферы </w:t>
      </w:r>
      <w:r w:rsidRPr="00FF28B5">
        <w:rPr>
          <w:rFonts w:ascii="Times New Roman" w:hAnsi="Times New Roman"/>
          <w:i/>
          <w:iCs/>
          <w:color w:val="000000" w:themeColor="text1"/>
        </w:rPr>
        <w:t>и плоскости</w:t>
      </w:r>
      <w:r w:rsidRPr="00FF28B5">
        <w:rPr>
          <w:rFonts w:ascii="Times New Roman" w:hAnsi="Times New Roman"/>
          <w:i/>
          <w:color w:val="000000" w:themeColor="text1"/>
        </w:rPr>
        <w:t>. Формула расстояния от точки до плоскости.</w:t>
      </w:r>
    </w:p>
    <w:p w:rsidR="00735BED" w:rsidRPr="00FF28B5" w:rsidRDefault="00735BED" w:rsidP="00FF28B5">
      <w:pPr>
        <w:pStyle w:val="a4"/>
        <w:widowControl w:val="0"/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FF28B5">
        <w:rPr>
          <w:rFonts w:ascii="Times New Roman" w:hAnsi="Times New Roman"/>
          <w:iCs/>
          <w:color w:val="000000" w:themeColor="text1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FF28B5">
        <w:rPr>
          <w:rFonts w:ascii="Times New Roman" w:hAnsi="Times New Roman"/>
          <w:iCs/>
          <w:color w:val="000000" w:themeColor="text1"/>
        </w:rPr>
        <w:t>коллинеарность</w:t>
      </w:r>
      <w:proofErr w:type="spellEnd"/>
      <w:r w:rsidRPr="00FF28B5">
        <w:rPr>
          <w:rFonts w:ascii="Times New Roman" w:hAnsi="Times New Roman"/>
          <w:iCs/>
          <w:color w:val="000000" w:themeColor="text1"/>
        </w:rPr>
        <w:t xml:space="preserve"> векторов в координатах. </w:t>
      </w:r>
    </w:p>
    <w:p w:rsidR="00735BED" w:rsidRPr="00FF28B5" w:rsidRDefault="00735BED" w:rsidP="00FF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F28B5">
        <w:rPr>
          <w:rFonts w:ascii="Times New Roman" w:hAnsi="Times New Roman" w:cs="Times New Roman"/>
          <w:b/>
          <w:color w:val="000000" w:themeColor="text1"/>
        </w:rPr>
        <w:t>Цилиндр, конус и шар (16ч)</w:t>
      </w:r>
    </w:p>
    <w:p w:rsidR="00735BED" w:rsidRPr="00FF28B5" w:rsidRDefault="00735BED" w:rsidP="00FF28B5">
      <w:pPr>
        <w:pStyle w:val="a4"/>
        <w:widowControl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</w:rPr>
      </w:pPr>
      <w:r w:rsidRPr="00FF28B5">
        <w:rPr>
          <w:rFonts w:ascii="Times New Roman" w:hAnsi="Times New Roman"/>
          <w:color w:val="000000" w:themeColor="text1"/>
        </w:rPr>
        <w:t xml:space="preserve">Цилиндр и конус. </w:t>
      </w:r>
      <w:r w:rsidRPr="00FF28B5">
        <w:rPr>
          <w:rFonts w:ascii="Times New Roman" w:hAnsi="Times New Roman"/>
          <w:i/>
          <w:color w:val="000000" w:themeColor="text1"/>
        </w:rPr>
        <w:t>Усеченный конус</w:t>
      </w:r>
      <w:r w:rsidRPr="00FF28B5">
        <w:rPr>
          <w:rFonts w:ascii="Times New Roman" w:hAnsi="Times New Roman"/>
          <w:color w:val="000000" w:themeColor="text1"/>
        </w:rPr>
        <w:t xml:space="preserve">. Основание, высота, боковая поверхность, образующая, развертка. </w:t>
      </w:r>
      <w:r w:rsidRPr="00FF28B5">
        <w:rPr>
          <w:rFonts w:ascii="Times New Roman" w:hAnsi="Times New Roman"/>
          <w:i/>
          <w:iCs/>
          <w:color w:val="000000" w:themeColor="text1"/>
        </w:rPr>
        <w:t xml:space="preserve">Осевые сечения и сечения параллельные </w:t>
      </w:r>
      <w:r w:rsidRPr="00FF28B5">
        <w:rPr>
          <w:rFonts w:ascii="Times New Roman" w:hAnsi="Times New Roman"/>
          <w:i/>
          <w:iCs/>
          <w:color w:val="000000" w:themeColor="text1"/>
        </w:rPr>
        <w:lastRenderedPageBreak/>
        <w:t>основанию.</w:t>
      </w:r>
    </w:p>
    <w:p w:rsidR="00735BED" w:rsidRPr="00FF28B5" w:rsidRDefault="00735BED" w:rsidP="00FF28B5">
      <w:pPr>
        <w:pStyle w:val="a4"/>
        <w:widowControl w:val="0"/>
        <w:spacing w:after="0" w:line="240" w:lineRule="auto"/>
        <w:ind w:firstLine="709"/>
        <w:rPr>
          <w:rFonts w:ascii="Times New Roman" w:hAnsi="Times New Roman"/>
          <w:iCs/>
          <w:color w:val="000000" w:themeColor="text1"/>
        </w:rPr>
      </w:pPr>
      <w:r w:rsidRPr="00FF28B5">
        <w:rPr>
          <w:rFonts w:ascii="Times New Roman" w:hAnsi="Times New Roman"/>
          <w:color w:val="000000" w:themeColor="text1"/>
        </w:rPr>
        <w:t xml:space="preserve">Шар и сфера, их сечения, </w:t>
      </w:r>
      <w:r w:rsidRPr="00FF28B5">
        <w:rPr>
          <w:rFonts w:ascii="Times New Roman" w:hAnsi="Times New Roman"/>
          <w:i/>
          <w:iCs/>
          <w:color w:val="000000" w:themeColor="text1"/>
        </w:rPr>
        <w:t>касательная плоскость к сфере</w:t>
      </w:r>
      <w:r w:rsidRPr="00FF28B5">
        <w:rPr>
          <w:rFonts w:ascii="Times New Roman" w:hAnsi="Times New Roman"/>
          <w:iCs/>
          <w:color w:val="000000" w:themeColor="text1"/>
        </w:rPr>
        <w:t xml:space="preserve">. </w:t>
      </w:r>
    </w:p>
    <w:p w:rsidR="00735BED" w:rsidRPr="00FF28B5" w:rsidRDefault="00735BED" w:rsidP="00FF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F28B5">
        <w:rPr>
          <w:rFonts w:ascii="Times New Roman" w:hAnsi="Times New Roman" w:cs="Times New Roman"/>
          <w:b/>
          <w:color w:val="000000" w:themeColor="text1"/>
        </w:rPr>
        <w:t>Объемы тел (20ч)</w:t>
      </w:r>
    </w:p>
    <w:p w:rsidR="00735BED" w:rsidRPr="00FF28B5" w:rsidRDefault="00735BED" w:rsidP="00FF28B5">
      <w:pPr>
        <w:pStyle w:val="a4"/>
        <w:widowControl w:val="0"/>
        <w:spacing w:after="0" w:line="240" w:lineRule="auto"/>
        <w:ind w:firstLine="709"/>
        <w:rPr>
          <w:rFonts w:ascii="Times New Roman" w:hAnsi="Times New Roman"/>
          <w:b/>
          <w:i/>
          <w:iCs/>
          <w:color w:val="000000" w:themeColor="text1"/>
        </w:rPr>
      </w:pPr>
      <w:r w:rsidRPr="00FF28B5">
        <w:rPr>
          <w:rFonts w:ascii="Times New Roman" w:hAnsi="Times New Roman"/>
          <w:i/>
          <w:iCs/>
          <w:color w:val="000000" w:themeColor="text1"/>
        </w:rPr>
        <w:t xml:space="preserve">Понятие об объеме </w:t>
      </w:r>
      <w:proofErr w:type="spellStart"/>
      <w:r w:rsidRPr="00FF28B5">
        <w:rPr>
          <w:rFonts w:ascii="Times New Roman" w:hAnsi="Times New Roman"/>
          <w:i/>
          <w:iCs/>
          <w:color w:val="000000" w:themeColor="text1"/>
        </w:rPr>
        <w:t>тела</w:t>
      </w:r>
      <w:proofErr w:type="gramStart"/>
      <w:r w:rsidRPr="00FF28B5">
        <w:rPr>
          <w:rFonts w:ascii="Times New Roman" w:hAnsi="Times New Roman"/>
          <w:i/>
          <w:iCs/>
          <w:color w:val="000000" w:themeColor="text1"/>
        </w:rPr>
        <w:t>.О</w:t>
      </w:r>
      <w:proofErr w:type="gramEnd"/>
      <w:r w:rsidRPr="00FF28B5">
        <w:rPr>
          <w:rFonts w:ascii="Times New Roman" w:hAnsi="Times New Roman"/>
          <w:i/>
          <w:iCs/>
          <w:color w:val="000000" w:themeColor="text1"/>
        </w:rPr>
        <w:t>тношение</w:t>
      </w:r>
      <w:proofErr w:type="spellEnd"/>
      <w:r w:rsidRPr="00FF28B5">
        <w:rPr>
          <w:rFonts w:ascii="Times New Roman" w:hAnsi="Times New Roman"/>
          <w:i/>
          <w:iCs/>
          <w:color w:val="000000" w:themeColor="text1"/>
        </w:rPr>
        <w:t xml:space="preserve"> объемов подобных тел.</w:t>
      </w:r>
    </w:p>
    <w:p w:rsidR="00735BED" w:rsidRPr="00FF28B5" w:rsidRDefault="00735BED" w:rsidP="00FF28B5">
      <w:pPr>
        <w:pStyle w:val="a4"/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</w:rPr>
      </w:pPr>
      <w:r w:rsidRPr="00FF28B5">
        <w:rPr>
          <w:rFonts w:ascii="Times New Roman" w:hAnsi="Times New Roman"/>
          <w:color w:val="000000" w:themeColor="text1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Объем наклонной призмы, пирамиды, конуса. Объем шара и площадь сферы.</w:t>
      </w:r>
    </w:p>
    <w:p w:rsidR="008B0DF0" w:rsidRPr="00FF28B5" w:rsidRDefault="00735BED" w:rsidP="00FF28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F28B5">
        <w:rPr>
          <w:rFonts w:ascii="Times New Roman" w:hAnsi="Times New Roman" w:cs="Times New Roman"/>
          <w:b/>
          <w:color w:val="000000" w:themeColor="text1"/>
        </w:rPr>
        <w:t>Повторение (17ч)</w:t>
      </w:r>
      <w:bookmarkStart w:id="0" w:name="_GoBack"/>
      <w:bookmarkEnd w:id="0"/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10641"/>
        <w:gridCol w:w="2543"/>
      </w:tblGrid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FF28B5" w:rsidRPr="00FF28B5" w:rsidTr="00FF28B5">
        <w:trPr>
          <w:trHeight w:val="405"/>
        </w:trPr>
        <w:tc>
          <w:tcPr>
            <w:tcW w:w="0" w:type="auto"/>
            <w:gridSpan w:val="2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Метод координат в пространстве </w:t>
            </w:r>
          </w:p>
        </w:tc>
        <w:tc>
          <w:tcPr>
            <w:tcW w:w="2543" w:type="dxa"/>
            <w:tcBorders>
              <w:top w:val="nil"/>
              <w:right w:val="single" w:sz="4" w:space="0" w:color="auto"/>
            </w:tcBorders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Прямоугольная система координат в пространстве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Связь между координатами векторов и координатами точек. Простейшие задачи в координатах.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РНО. Решение задач  «Простейшие задачи в координатах». «Координаты вектора».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 «Простейшие задачи в координатах». «Координаты вектора».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Угол между векторами. Скалярное произведение векторов.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Вычисление углов между прямыми и плоскостями.</w:t>
            </w:r>
          </w:p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Вычисление углов между прямыми и плоскостями.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по теме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по темам «Виды движения. Скалярное произведение векторов»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Контрольная работа №1 по теме  «Метод координат в пространстве»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Работа над ошибками. Движения. Виды движений.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Движения. Виды движений.</w:t>
            </w:r>
          </w:p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11145" w:type="dxa"/>
            <w:gridSpan w:val="2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Цилиндр, конус и шар </w:t>
            </w:r>
          </w:p>
        </w:tc>
        <w:tc>
          <w:tcPr>
            <w:tcW w:w="2543" w:type="dxa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Понятие цилиндра.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Площадь поверхности цилиндра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33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по теме «Цилиндр».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402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Понятие конуса. Площадь поверхности конуса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Площадь боковой и полной поверхности конуса. Решение задач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Усеченный конус.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435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по теме «Конус»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Сфера и шар. Касательная плоскость к сфере. Взаимное расположение сферы и плоскости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Уравнение сферы.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Площадь сферы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на  сферу и шар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на  сферу и шар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Подготовка к контрольной работе. Решение задач по теме «Цилиндр, конус и шар».</w:t>
            </w:r>
          </w:p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РНО. Решение задач на вписанные и описанные многогранники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на вписанные и описанные многогранники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13688" w:type="dxa"/>
            <w:gridSpan w:val="3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Объемы тел 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Понятие объема. Объем прямоугольного параллелепипеда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Объем прямой призмы.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Объёмы правильной призмы и цилиндра.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473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Вычисление объемов тел с помощью определенного интеграла.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399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Объем наклонной призмы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Объем пирамиды.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Объем усечённой пирамиды.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Объем конуса. Решение задач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Контрольная работа №3 по теме «Объёмы параллелепипеда, призмы, цилиндра и конуса»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РНО. Объем шара.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Объем шарового сегмента, шарового слоя и шарового сектора.</w:t>
            </w:r>
          </w:p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«Объем шара, его частей»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 «Площадь сферы. Объем шара 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Контрольная работа №4 по теме «Объем шара и площадь сферы»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11145" w:type="dxa"/>
            <w:gridSpan w:val="2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Повторение </w:t>
            </w:r>
          </w:p>
        </w:tc>
        <w:tc>
          <w:tcPr>
            <w:tcW w:w="2543" w:type="dxa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F28B5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Куб. Решение задач.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Параллелепипед.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Призма. Пирамида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Цилиндр, конус, шар.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Площади многоугольников. Периметр.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Окружность. Углы на плоскости.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Треугольник. Свойства треугольника.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Вписанные и описанные фигуры в пространстве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 xml:space="preserve">Угол между </w:t>
            </w:r>
            <w:proofErr w:type="gramStart"/>
            <w:r w:rsidRPr="00FF28B5">
              <w:rPr>
                <w:rFonts w:ascii="Times New Roman" w:hAnsi="Times New Roman" w:cs="Times New Roman"/>
              </w:rPr>
              <w:t>прямыми</w:t>
            </w:r>
            <w:proofErr w:type="gramEnd"/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Угол между двумя плоскостями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Заключительный урок.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  <w:tr w:rsidR="00FF28B5" w:rsidRPr="00FF28B5" w:rsidTr="00FF28B5">
        <w:trPr>
          <w:trHeight w:val="57"/>
        </w:trPr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</w:tcPr>
          <w:p w:rsidR="00FF28B5" w:rsidRPr="00FF28B5" w:rsidRDefault="00FF28B5" w:rsidP="00FF2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Заключительный урок.</w:t>
            </w:r>
          </w:p>
        </w:tc>
        <w:tc>
          <w:tcPr>
            <w:tcW w:w="2543" w:type="dxa"/>
            <w:vAlign w:val="center"/>
          </w:tcPr>
          <w:p w:rsidR="00FF28B5" w:rsidRPr="00FF28B5" w:rsidRDefault="00FF28B5" w:rsidP="00FF28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28B5">
              <w:rPr>
                <w:rFonts w:ascii="Times New Roman" w:hAnsi="Times New Roman" w:cs="Times New Roman"/>
              </w:rPr>
              <w:t>1</w:t>
            </w:r>
          </w:p>
        </w:tc>
      </w:tr>
    </w:tbl>
    <w:p w:rsidR="00735BED" w:rsidRPr="00735BED" w:rsidRDefault="00735BED" w:rsidP="00735BED">
      <w:pPr>
        <w:jc w:val="center"/>
        <w:rPr>
          <w:b/>
        </w:rPr>
      </w:pPr>
    </w:p>
    <w:sectPr w:rsidR="00735BED" w:rsidRPr="00735BED" w:rsidSect="00957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92"/>
    <w:rsid w:val="00164D18"/>
    <w:rsid w:val="00344C1D"/>
    <w:rsid w:val="00347C92"/>
    <w:rsid w:val="005A7E87"/>
    <w:rsid w:val="005E5F61"/>
    <w:rsid w:val="006F0420"/>
    <w:rsid w:val="00706B35"/>
    <w:rsid w:val="00735BED"/>
    <w:rsid w:val="00775135"/>
    <w:rsid w:val="007C0148"/>
    <w:rsid w:val="008A5F5A"/>
    <w:rsid w:val="008B0DF0"/>
    <w:rsid w:val="00902D1D"/>
    <w:rsid w:val="00957897"/>
    <w:rsid w:val="009620A3"/>
    <w:rsid w:val="009E13E4"/>
    <w:rsid w:val="00A2072C"/>
    <w:rsid w:val="00A769A5"/>
    <w:rsid w:val="00B620D5"/>
    <w:rsid w:val="00BA067F"/>
    <w:rsid w:val="00C9525A"/>
    <w:rsid w:val="00CF049E"/>
    <w:rsid w:val="00D62438"/>
    <w:rsid w:val="00E64560"/>
    <w:rsid w:val="00E96578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F2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9</cp:revision>
  <dcterms:created xsi:type="dcterms:W3CDTF">2019-11-21T14:10:00Z</dcterms:created>
  <dcterms:modified xsi:type="dcterms:W3CDTF">2019-11-30T09:47:00Z</dcterms:modified>
</cp:coreProperties>
</file>