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«Прииртышская средняя общеобразовательная школа»</w:t>
      </w:r>
      <w:r>
        <w:rPr>
          <w:b/>
          <w:bCs/>
          <w:sz w:val="28"/>
        </w:rPr>
        <w:t xml:space="preserve"> - «Верхнеаремзянская СОШ им. Д.И. Менделеева»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</w:p>
    <w:p w:rsidR="00730191" w:rsidRPr="00835E5F" w:rsidRDefault="00730191" w:rsidP="00730191">
      <w:pPr>
        <w:shd w:val="clear" w:color="auto" w:fill="FFFFFF"/>
        <w:adjustRightInd w:val="0"/>
        <w:jc w:val="both"/>
        <w:rPr>
          <w:bCs/>
          <w:sz w:val="28"/>
        </w:rPr>
      </w:pPr>
      <w:r>
        <w:rPr>
          <w:bCs/>
          <w:noProof/>
          <w:sz w:val="28"/>
          <w:lang w:bidi="ar-SA"/>
        </w:rPr>
        <w:drawing>
          <wp:inline distT="0" distB="0" distL="0" distR="0">
            <wp:extent cx="9251950" cy="1639702"/>
            <wp:effectExtent l="19050" t="0" r="6350" b="0"/>
            <wp:docPr id="4" name="Рисунок 11" descr="C:\Users\Оля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я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191" w:rsidRPr="00835E5F" w:rsidRDefault="00730191" w:rsidP="00730191">
      <w:pPr>
        <w:shd w:val="clear" w:color="auto" w:fill="FFFFFF"/>
        <w:adjustRightInd w:val="0"/>
        <w:jc w:val="both"/>
        <w:rPr>
          <w:bCs/>
        </w:rPr>
      </w:pPr>
    </w:p>
    <w:p w:rsidR="00730191" w:rsidRPr="00835E5F" w:rsidRDefault="00730191" w:rsidP="00730191">
      <w:pPr>
        <w:shd w:val="clear" w:color="auto" w:fill="FFFFFF"/>
        <w:adjustRightInd w:val="0"/>
        <w:rPr>
          <w:b/>
          <w:bCs/>
          <w:sz w:val="28"/>
        </w:rPr>
      </w:pP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 w:rsidR="00F863E9">
        <w:rPr>
          <w:bCs/>
          <w:sz w:val="28"/>
        </w:rPr>
        <w:t>геометрии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8</w:t>
      </w:r>
      <w:r w:rsidRPr="00835E5F">
        <w:rPr>
          <w:bCs/>
          <w:sz w:val="28"/>
        </w:rPr>
        <w:t xml:space="preserve"> класса</w:t>
      </w:r>
    </w:p>
    <w:p w:rsidR="00730191" w:rsidRPr="00835E5F" w:rsidRDefault="00730191" w:rsidP="00730191">
      <w:pPr>
        <w:shd w:val="clear" w:color="auto" w:fill="FFFFFF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730191" w:rsidRPr="00835E5F" w:rsidRDefault="00730191" w:rsidP="00730191">
      <w:pPr>
        <w:shd w:val="clear" w:color="auto" w:fill="FFFFFF"/>
        <w:adjustRightInd w:val="0"/>
        <w:rPr>
          <w:bCs/>
          <w:sz w:val="28"/>
        </w:rPr>
      </w:pPr>
    </w:p>
    <w:p w:rsidR="00730191" w:rsidRPr="00835E5F" w:rsidRDefault="00730191" w:rsidP="00730191">
      <w:pPr>
        <w:shd w:val="clear" w:color="auto" w:fill="FFFFFF"/>
        <w:adjustRightInd w:val="0"/>
        <w:rPr>
          <w:b/>
          <w:bCs/>
          <w:sz w:val="28"/>
        </w:rPr>
      </w:pPr>
    </w:p>
    <w:p w:rsidR="00730191" w:rsidRPr="00835E5F" w:rsidRDefault="00730191" w:rsidP="00730191">
      <w:pPr>
        <w:shd w:val="clear" w:color="auto" w:fill="FFFFFF"/>
        <w:adjustRightInd w:val="0"/>
        <w:rPr>
          <w:b/>
          <w:bCs/>
          <w:sz w:val="28"/>
        </w:rPr>
      </w:pPr>
    </w:p>
    <w:p w:rsidR="00730191" w:rsidRPr="00835E5F" w:rsidRDefault="00730191" w:rsidP="00730191">
      <w:pPr>
        <w:shd w:val="clear" w:color="auto" w:fill="FFFFFF"/>
        <w:tabs>
          <w:tab w:val="left" w:pos="195"/>
          <w:tab w:val="right" w:pos="14900"/>
        </w:tabs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>
        <w:rPr>
          <w:bCs/>
          <w:sz w:val="28"/>
        </w:rPr>
        <w:t xml:space="preserve">                                                                                    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730191" w:rsidRPr="00835E5F" w:rsidRDefault="00730191" w:rsidP="00730191">
      <w:pPr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                                  </w:t>
      </w:r>
      <w:r w:rsidRPr="004A12B9">
        <w:rPr>
          <w:sz w:val="28"/>
        </w:rPr>
        <w:t xml:space="preserve"> </w:t>
      </w:r>
      <w:r w:rsidRPr="00835E5F">
        <w:rPr>
          <w:sz w:val="28"/>
        </w:rPr>
        <w:t>Кряжева О</w:t>
      </w:r>
      <w:r>
        <w:rPr>
          <w:sz w:val="28"/>
        </w:rPr>
        <w:t>льга Сергеевна</w:t>
      </w:r>
    </w:p>
    <w:p w:rsidR="00730191" w:rsidRPr="00835E5F" w:rsidRDefault="00730191" w:rsidP="00730191">
      <w:pPr>
        <w:adjustRightInd w:val="0"/>
        <w:spacing w:line="240" w:lineRule="atLeast"/>
        <w:rPr>
          <w:i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iCs/>
          <w:sz w:val="28"/>
        </w:rPr>
        <w:t>учитель математики</w:t>
      </w:r>
    </w:p>
    <w:p w:rsidR="00730191" w:rsidRPr="00835E5F" w:rsidRDefault="00730191" w:rsidP="00730191">
      <w:pPr>
        <w:adjustRightInd w:val="0"/>
        <w:rPr>
          <w:iCs/>
          <w:sz w:val="28"/>
        </w:rPr>
      </w:pPr>
    </w:p>
    <w:p w:rsidR="00730191" w:rsidRPr="00835E5F" w:rsidRDefault="00730191" w:rsidP="00730191">
      <w:pPr>
        <w:adjustRightInd w:val="0"/>
        <w:rPr>
          <w:iCs/>
          <w:sz w:val="28"/>
        </w:rPr>
      </w:pPr>
    </w:p>
    <w:p w:rsidR="00730191" w:rsidRPr="00835E5F" w:rsidRDefault="00730191" w:rsidP="00730191">
      <w:pPr>
        <w:adjustRightInd w:val="0"/>
        <w:jc w:val="center"/>
        <w:rPr>
          <w:iCs/>
          <w:sz w:val="28"/>
        </w:rPr>
      </w:pPr>
      <w:r>
        <w:rPr>
          <w:iCs/>
          <w:sz w:val="28"/>
        </w:rPr>
        <w:t>с. Верхние Аремзяны</w:t>
      </w:r>
    </w:p>
    <w:p w:rsidR="00730191" w:rsidRPr="00FA5607" w:rsidRDefault="00730191" w:rsidP="00730191">
      <w:pPr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730191" w:rsidRDefault="00730191" w:rsidP="0073019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51EFE" w:rsidRDefault="00F51EFE" w:rsidP="00F51EFE">
      <w:pPr>
        <w:shd w:val="clear" w:color="auto" w:fill="FFFFFF"/>
        <w:adjustRightInd w:val="0"/>
        <w:rPr>
          <w:sz w:val="28"/>
          <w:szCs w:val="28"/>
        </w:rPr>
      </w:pPr>
    </w:p>
    <w:p w:rsidR="00730191" w:rsidRDefault="00730191" w:rsidP="00F51EFE">
      <w:pPr>
        <w:shd w:val="clear" w:color="auto" w:fill="FFFFFF"/>
        <w:adjustRightInd w:val="0"/>
        <w:rPr>
          <w:sz w:val="28"/>
          <w:szCs w:val="28"/>
        </w:rPr>
      </w:pPr>
    </w:p>
    <w:p w:rsidR="00730191" w:rsidRDefault="00730191" w:rsidP="00F51EFE">
      <w:pPr>
        <w:shd w:val="clear" w:color="auto" w:fill="FFFFFF"/>
        <w:adjustRightInd w:val="0"/>
        <w:rPr>
          <w:sz w:val="28"/>
          <w:szCs w:val="28"/>
        </w:rPr>
      </w:pPr>
    </w:p>
    <w:p w:rsidR="00730191" w:rsidRDefault="00730191" w:rsidP="00F51EFE">
      <w:pPr>
        <w:shd w:val="clear" w:color="auto" w:fill="FFFFFF"/>
        <w:adjustRightInd w:val="0"/>
        <w:rPr>
          <w:sz w:val="28"/>
          <w:szCs w:val="28"/>
        </w:rPr>
      </w:pPr>
    </w:p>
    <w:p w:rsidR="00F51EFE" w:rsidRDefault="00F51EFE" w:rsidP="00866239">
      <w:pPr>
        <w:tabs>
          <w:tab w:val="left" w:pos="2339"/>
        </w:tabs>
        <w:spacing w:line="360" w:lineRule="auto"/>
        <w:jc w:val="both"/>
        <w:outlineLvl w:val="0"/>
        <w:rPr>
          <w:sz w:val="28"/>
          <w:szCs w:val="28"/>
        </w:rPr>
      </w:pPr>
    </w:p>
    <w:p w:rsidR="00730191" w:rsidRPr="00730191" w:rsidRDefault="00730191" w:rsidP="00730191">
      <w:pPr>
        <w:tabs>
          <w:tab w:val="left" w:pos="0"/>
        </w:tabs>
        <w:adjustRightInd w:val="0"/>
        <w:jc w:val="center"/>
        <w:rPr>
          <w:b/>
          <w:bCs/>
        </w:rPr>
      </w:pPr>
      <w:r w:rsidRPr="00730191">
        <w:rPr>
          <w:b/>
          <w:bCs/>
        </w:rPr>
        <w:lastRenderedPageBreak/>
        <w:t>Планируемые результаты  освоения учебного предмета  «Геометрия»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осознание роли математики в развитии России и мира;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возможность привести примеры из отечественной и всемирной истории математических открытий и их авторов;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сюжетных задач разных типов на все арифметические действия;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логических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свойства чисел и законов арифметических операций с числами при выполнении вычислений;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признаков делимости на 2, 5, 3, 9, 10 при выполнении вычислений и решении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округления чисел в соответствии с правилами;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сравнение чисел;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оценивание значения квадратного корня из положительного целого числа;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определение положения точки по ее координатам, координаты точки по ее положению на плоскости;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построение графика линейной и квадратичной функций;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</w:t>
      </w:r>
      <w:r w:rsidRPr="00730191">
        <w:rPr>
          <w:color w:val="000000" w:themeColor="text1"/>
        </w:rPr>
        <w:lastRenderedPageBreak/>
        <w:t>представлений, изобразительных умений, навыков геометрических построений: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измерения длин, расстояний, величин углов с помощью инструментов для измерений длин и углов;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проведение доказательств в геометрии;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формирование представления о статистических характеристиках, вероятности случайного события;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простейших комбинаторных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определение основных статистических характеристик числовых наборов;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оценивание и вычисление вероятности события в простейших случаях;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распознавание верных и неверных высказываний;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оценивание результатов вычислений при решении практических задач;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сравнения чисел в реальных ситуациях;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использование числовых выражений при решении практических задач и задач из других учебных предметов;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решение практических задач с применением простейших свойств фигур;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выполнение простейших построений и измерений на местности, необходимых в реальной жизни;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30191" w:rsidRPr="00730191" w:rsidRDefault="00730191" w:rsidP="00730191">
      <w:pPr>
        <w:ind w:firstLine="709"/>
        <w:jc w:val="both"/>
        <w:rPr>
          <w:color w:val="000000" w:themeColor="text1"/>
        </w:rPr>
      </w:pPr>
      <w:r w:rsidRPr="00730191">
        <w:rPr>
          <w:color w:val="000000" w:themeColor="text1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866239" w:rsidRPr="00730191" w:rsidRDefault="00866239" w:rsidP="00730191">
      <w:pPr>
        <w:pStyle w:val="a6"/>
        <w:ind w:firstLine="709"/>
        <w:jc w:val="both"/>
        <w:rPr>
          <w:rFonts w:ascii="Times New Roman" w:hAnsi="Times New Roman"/>
          <w:b/>
          <w:color w:val="000000" w:themeColor="text1"/>
        </w:rPr>
      </w:pPr>
      <w:r w:rsidRPr="00730191">
        <w:rPr>
          <w:rFonts w:ascii="Times New Roman" w:hAnsi="Times New Roman"/>
          <w:b/>
          <w:color w:val="000000" w:themeColor="text1"/>
        </w:rPr>
        <w:t>Ученик научится: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>пользоваться геометрическим языком для описания предметов окружающегомира;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>распознавать геометрические фигуры, различать их взаимноерасположение;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lastRenderedPageBreak/>
        <w:t>изображать геометрические фигуры; выполнять чертежи по условию задачи; осуществлять преобразованияфигур;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>распознавать на чертежах, моделях и в окружающей обстановке основные пространственные тела, изображатьих;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>в простейших случаях строить сечения и развертки пространственныхтел;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>проводить операции над векторами, вычислять длину и координаты вектора, угол междувекторами;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right="771" w:firstLine="709"/>
        <w:jc w:val="both"/>
      </w:pPr>
      <w:r w:rsidRPr="00730191">
        <w:t>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изних;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>решать геометрические задачи, опираясь на изученные свойства фигур иотношений</w:t>
      </w:r>
    </w:p>
    <w:p w:rsidR="00721D69" w:rsidRPr="00730191" w:rsidRDefault="00721D69" w:rsidP="00730191">
      <w:pPr>
        <w:pStyle w:val="a3"/>
        <w:ind w:right="778" w:firstLine="709"/>
        <w:rPr>
          <w:sz w:val="22"/>
          <w:szCs w:val="22"/>
        </w:rPr>
      </w:pPr>
      <w:r w:rsidRPr="00730191">
        <w:rPr>
          <w:sz w:val="22"/>
          <w:szCs w:val="22"/>
        </w:rPr>
        <w:t>между ними, применяя дополнительные построения, алгебраический и тригонометрический аппарат, правила симметрии;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  <w:tab w:val="left" w:pos="2290"/>
          <w:tab w:val="left" w:pos="4280"/>
          <w:tab w:val="left" w:pos="6059"/>
          <w:tab w:val="left" w:pos="6735"/>
          <w:tab w:val="left" w:pos="8026"/>
          <w:tab w:val="left" w:pos="8978"/>
          <w:tab w:val="left" w:pos="10424"/>
          <w:tab w:val="left" w:pos="11890"/>
          <w:tab w:val="left" w:pos="13212"/>
        </w:tabs>
        <w:ind w:right="780" w:firstLine="709"/>
      </w:pPr>
      <w:r w:rsidRPr="00730191">
        <w:t>проводить</w:t>
      </w:r>
      <w:r w:rsidRPr="00730191">
        <w:tab/>
        <w:t>доказательные</w:t>
      </w:r>
      <w:r w:rsidRPr="00730191">
        <w:tab/>
        <w:t>рассуждения</w:t>
      </w:r>
      <w:r w:rsidRPr="00730191">
        <w:tab/>
        <w:t>при</w:t>
      </w:r>
      <w:r w:rsidRPr="00730191">
        <w:tab/>
        <w:t>решении</w:t>
      </w:r>
      <w:r w:rsidRPr="00730191">
        <w:tab/>
        <w:t>задач,</w:t>
      </w:r>
      <w:r w:rsidRPr="00730191">
        <w:tab/>
        <w:t>используя</w:t>
      </w:r>
      <w:r w:rsidRPr="00730191">
        <w:tab/>
        <w:t>известные</w:t>
      </w:r>
      <w:r w:rsidRPr="00730191">
        <w:tab/>
        <w:t>теоремы,</w:t>
      </w:r>
      <w:r w:rsidRPr="00730191">
        <w:tab/>
      </w:r>
      <w:r w:rsidRPr="00730191">
        <w:rPr>
          <w:spacing w:val="-1"/>
        </w:rPr>
        <w:t xml:space="preserve">обнаруживая </w:t>
      </w:r>
      <w:r w:rsidRPr="00730191">
        <w:t>возможности для ихиспользования;</w:t>
      </w:r>
    </w:p>
    <w:p w:rsidR="00721D69" w:rsidRPr="00730191" w:rsidRDefault="00721D69" w:rsidP="00730191">
      <w:pPr>
        <w:pStyle w:val="a5"/>
        <w:numPr>
          <w:ilvl w:val="0"/>
          <w:numId w:val="1"/>
        </w:numPr>
        <w:tabs>
          <w:tab w:val="left" w:pos="809"/>
        </w:tabs>
        <w:ind w:firstLine="709"/>
      </w:pPr>
      <w:r w:rsidRPr="00730191">
        <w:t>решать простейшие планиметрические задачи впространстве.</w:t>
      </w:r>
    </w:p>
    <w:p w:rsidR="00866239" w:rsidRPr="00730191" w:rsidRDefault="00866239" w:rsidP="00730191">
      <w:pPr>
        <w:pStyle w:val="a6"/>
        <w:ind w:left="212" w:firstLine="709"/>
        <w:jc w:val="both"/>
        <w:rPr>
          <w:rFonts w:ascii="Times New Roman" w:hAnsi="Times New Roman"/>
          <w:b/>
          <w:iCs/>
          <w:color w:val="000000" w:themeColor="text1"/>
        </w:rPr>
      </w:pPr>
      <w:r w:rsidRPr="00730191">
        <w:rPr>
          <w:rFonts w:ascii="Times New Roman" w:hAnsi="Times New Roman"/>
          <w:b/>
          <w:iCs/>
          <w:color w:val="000000" w:themeColor="text1"/>
        </w:rPr>
        <w:t>Ученик получит возможность научиться: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74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>понимать,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представление о некоторых областях применения геометрии в быту, науке, технике,искусстве;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73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>распознавать на чертежах и моделях геометрические фигуры (отрезки; углы; треугольники и их частные виды; четырехугольники и их частные виды; многоугольники; окружность; круг); изображать указанные геометрические фигуры; выполнять чертежи по условиюзадачи;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80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величинуглов;</w:t>
      </w:r>
    </w:p>
    <w:p w:rsidR="00721D69" w:rsidRPr="00730191" w:rsidRDefault="00721D69" w:rsidP="00730191">
      <w:pPr>
        <w:pStyle w:val="a3"/>
        <w:numPr>
          <w:ilvl w:val="0"/>
          <w:numId w:val="3"/>
        </w:numPr>
        <w:ind w:right="781" w:firstLine="709"/>
        <w:jc w:val="both"/>
        <w:rPr>
          <w:sz w:val="22"/>
          <w:szCs w:val="22"/>
        </w:rPr>
      </w:pPr>
      <w:r w:rsidRPr="00730191">
        <w:rPr>
          <w:sz w:val="22"/>
          <w:szCs w:val="22"/>
        </w:rPr>
        <w:t>решать задачи на вычисление геометрических величин, (длин, углов, площадей), применяя изученные свойства фигур и формулы и проводя аргументацию в ходе решения задач;</w:t>
      </w:r>
    </w:p>
    <w:p w:rsidR="00866239" w:rsidRPr="00730191" w:rsidRDefault="00721D69" w:rsidP="00730191">
      <w:pPr>
        <w:pStyle w:val="a3"/>
        <w:numPr>
          <w:ilvl w:val="0"/>
          <w:numId w:val="3"/>
        </w:numPr>
        <w:ind w:firstLine="709"/>
        <w:rPr>
          <w:sz w:val="22"/>
          <w:szCs w:val="22"/>
        </w:rPr>
      </w:pPr>
      <w:r w:rsidRPr="00730191">
        <w:rPr>
          <w:sz w:val="22"/>
          <w:szCs w:val="22"/>
        </w:rPr>
        <w:t>решать задачи на доказательство</w:t>
      </w:r>
      <w:r w:rsidR="00866239" w:rsidRPr="00730191">
        <w:rPr>
          <w:sz w:val="22"/>
          <w:szCs w:val="22"/>
        </w:rPr>
        <w:t>.</w:t>
      </w:r>
    </w:p>
    <w:p w:rsidR="00730191" w:rsidRPr="00730191" w:rsidRDefault="00730191" w:rsidP="00730191">
      <w:pPr>
        <w:pStyle w:val="a5"/>
        <w:numPr>
          <w:ilvl w:val="0"/>
          <w:numId w:val="3"/>
        </w:numPr>
        <w:jc w:val="center"/>
        <w:rPr>
          <w:b/>
        </w:rPr>
      </w:pPr>
      <w:r w:rsidRPr="00730191">
        <w:rPr>
          <w:b/>
        </w:rPr>
        <w:t>Содержание учебного предмета «Геометрия»</w:t>
      </w:r>
    </w:p>
    <w:p w:rsidR="00866239" w:rsidRPr="00730191" w:rsidRDefault="00866239" w:rsidP="00730191">
      <w:pPr>
        <w:ind w:firstLine="709"/>
        <w:jc w:val="both"/>
        <w:rPr>
          <w:b/>
        </w:rPr>
      </w:pPr>
      <w:r w:rsidRPr="00730191">
        <w:rPr>
          <w:b/>
        </w:rPr>
        <w:t xml:space="preserve">Повторение (2 часа) </w:t>
      </w:r>
    </w:p>
    <w:p w:rsidR="00866239" w:rsidRPr="00730191" w:rsidRDefault="00866239" w:rsidP="00730191">
      <w:pPr>
        <w:ind w:firstLine="709"/>
        <w:jc w:val="both"/>
        <w:rPr>
          <w:b/>
        </w:rPr>
      </w:pPr>
      <w:r w:rsidRPr="00730191">
        <w:rPr>
          <w:b/>
        </w:rPr>
        <w:t xml:space="preserve">Глава 5.Четырехугольники (15 часов) </w:t>
      </w:r>
    </w:p>
    <w:p w:rsidR="00866239" w:rsidRPr="00730191" w:rsidRDefault="00866239" w:rsidP="00730191">
      <w:pPr>
        <w:ind w:firstLine="709"/>
        <w:jc w:val="both"/>
      </w:pPr>
      <w:r w:rsidRPr="00730191">
        <w:t>Многоугольник, выпуклый многоугольник, четырехугольник. Параллелограмм, его свойства и признаки. Трапеция.прямоугольник, ромб, квадрат, их свойства. Осевая и центральная симметрии. Контрольная работа</w:t>
      </w:r>
      <w:r w:rsidR="007D7D68" w:rsidRPr="00730191">
        <w:t xml:space="preserve"> № 1 по теме «Четырехугольники». </w:t>
      </w:r>
      <w:r w:rsidRPr="00730191"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 Осевая и центральная симметрии вводятся не как преобразование плоскости, а как свойства геометрических фигур, в частности четырехугольников. Рассмотрение этих понятий как движений плоскости состоится в 9 классе</w:t>
      </w:r>
    </w:p>
    <w:p w:rsidR="00866239" w:rsidRPr="00730191" w:rsidRDefault="00866239" w:rsidP="00730191">
      <w:pPr>
        <w:ind w:firstLine="709"/>
        <w:jc w:val="both"/>
        <w:rPr>
          <w:b/>
        </w:rPr>
      </w:pPr>
      <w:r w:rsidRPr="00730191">
        <w:rPr>
          <w:b/>
        </w:rPr>
        <w:t xml:space="preserve">Глава 6.Площадь (12 часов) </w:t>
      </w:r>
    </w:p>
    <w:p w:rsidR="00866239" w:rsidRPr="00730191" w:rsidRDefault="00866239" w:rsidP="00730191">
      <w:pPr>
        <w:ind w:firstLine="709"/>
        <w:jc w:val="both"/>
      </w:pPr>
      <w:r w:rsidRPr="00730191">
        <w:t xml:space="preserve">Понятие площади многоугольника. Площади прямоугольника, параллелограмма, треугольника, трапеции. Теорема Пифагора. Контрольная работа № 2 по теме «Площади фигур» </w:t>
      </w:r>
    </w:p>
    <w:p w:rsidR="00866239" w:rsidRPr="00730191" w:rsidRDefault="00866239" w:rsidP="00730191">
      <w:pPr>
        <w:ind w:firstLine="709"/>
        <w:jc w:val="both"/>
      </w:pPr>
      <w:r w:rsidRPr="00730191"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квадрата, обоснование которой не является обязательным для обучающихся. Нетрадиционной для школьного курса является теорема об от ношении площадей треугольников, имеющих по равному углу. Она позволяет в дальнейшем дать простое доказательство признаков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</w:t>
      </w:r>
    </w:p>
    <w:p w:rsidR="00866239" w:rsidRPr="00730191" w:rsidRDefault="00866239" w:rsidP="00730191">
      <w:pPr>
        <w:ind w:firstLine="709"/>
        <w:rPr>
          <w:b/>
        </w:rPr>
      </w:pPr>
      <w:r w:rsidRPr="00730191">
        <w:rPr>
          <w:b/>
        </w:rPr>
        <w:lastRenderedPageBreak/>
        <w:t xml:space="preserve">Глава7. Подобные треугольники (19 часов) </w:t>
      </w:r>
    </w:p>
    <w:p w:rsidR="00866239" w:rsidRPr="00730191" w:rsidRDefault="00866239" w:rsidP="00730191">
      <w:pPr>
        <w:ind w:firstLine="709"/>
      </w:pPr>
      <w:r w:rsidRPr="00730191">
        <w:t xml:space="preserve"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треугольника. Контрольная работа № 3 по теме «Признаки подобия треугольников».Контрольная работа № 4 по теме «Подобные треугольники». </w:t>
      </w:r>
      <w:r w:rsidR="007D7D68" w:rsidRPr="00730191">
        <w:t xml:space="preserve"> </w:t>
      </w:r>
      <w:r w:rsidRPr="00730191">
        <w:t>Определение подобных треугольников дается не на основе преобразования подобия, а через равенство углов и пропорциональность сходственных сторон. Признаки подобия треугольников доказываются с помощью теоремы об отношении площадей треугольников, имеющих по равному углу. 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Дается представление о методе подобия в задачах на построение. В заключение темы вводятся элементы тригонометрии — синус, косинус и тангенс острого угла прямоугольного треугольника</w:t>
      </w:r>
    </w:p>
    <w:p w:rsidR="00866239" w:rsidRPr="00730191" w:rsidRDefault="00866239" w:rsidP="00730191">
      <w:pPr>
        <w:ind w:firstLine="709"/>
        <w:rPr>
          <w:b/>
        </w:rPr>
      </w:pPr>
      <w:r w:rsidRPr="00730191">
        <w:rPr>
          <w:b/>
        </w:rPr>
        <w:t xml:space="preserve">Глава 8. Окружность (16 часов)  </w:t>
      </w:r>
    </w:p>
    <w:p w:rsidR="00866239" w:rsidRPr="00730191" w:rsidRDefault="00866239" w:rsidP="00730191">
      <w:pPr>
        <w:ind w:firstLine="709"/>
      </w:pPr>
      <w:r w:rsidRPr="00730191"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 Контрольная работа № 5 по теме «Окружность». </w:t>
      </w:r>
    </w:p>
    <w:p w:rsidR="00866239" w:rsidRPr="00730191" w:rsidRDefault="00866239" w:rsidP="00730191">
      <w:pPr>
        <w:ind w:firstLine="709"/>
      </w:pPr>
      <w:r w:rsidRPr="00730191">
        <w:t>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 Наряду с теоремами об окружностях, вписанной в треугольник и описанной около него, рассматриваются свойство сторон описанного четырехугольника и свойство углов вписанного четырехугольника</w:t>
      </w:r>
    </w:p>
    <w:p w:rsidR="00866239" w:rsidRPr="00730191" w:rsidRDefault="00866239" w:rsidP="00730191">
      <w:pPr>
        <w:ind w:firstLine="709"/>
        <w:rPr>
          <w:b/>
        </w:rPr>
      </w:pPr>
      <w:r w:rsidRPr="00730191">
        <w:rPr>
          <w:b/>
        </w:rPr>
        <w:t>9. Повторение. Решение задач. (4 часа)</w:t>
      </w:r>
      <w:r w:rsidRPr="00730191">
        <w:t xml:space="preserve"> Итоговая контрольная работа. </w:t>
      </w:r>
    </w:p>
    <w:p w:rsidR="00866239" w:rsidRPr="00730191" w:rsidRDefault="00866239" w:rsidP="00730191">
      <w:pPr>
        <w:ind w:firstLine="709"/>
      </w:pPr>
      <w:r w:rsidRPr="00730191">
        <w:t>Повторение, обобщение и систематизация знаний, умений и навыков за курс геометрии 8 класса</w:t>
      </w:r>
    </w:p>
    <w:p w:rsidR="00F51EFE" w:rsidRPr="00730191" w:rsidRDefault="00F51EFE" w:rsidP="00730191"/>
    <w:p w:rsidR="00866239" w:rsidRPr="00730191" w:rsidRDefault="00866239" w:rsidP="00730191">
      <w:pPr>
        <w:ind w:firstLine="709"/>
        <w:jc w:val="center"/>
        <w:rPr>
          <w:b/>
        </w:rPr>
      </w:pPr>
      <w:r w:rsidRPr="00730191">
        <w:rPr>
          <w:b/>
        </w:rPr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7"/>
        <w:gridCol w:w="7988"/>
        <w:gridCol w:w="1750"/>
      </w:tblGrid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№ 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Темы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rFonts w:eastAsia="Calibri"/>
                <w:b/>
              </w:rPr>
              <w:t>Количество часов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  <w:tcBorders>
              <w:right w:val="single" w:sz="4" w:space="0" w:color="auto"/>
            </w:tcBorders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ПОВТОРЕНИЕ </w:t>
            </w:r>
          </w:p>
        </w:tc>
        <w:tc>
          <w:tcPr>
            <w:tcW w:w="1750" w:type="dxa"/>
            <w:tcBorders>
              <w:right w:val="single" w:sz="4" w:space="0" w:color="auto"/>
            </w:tcBorders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2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Повторение. Треугольники. Признаки параллельности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Вводная контрольная работа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ЧЕТЫРЕХУГОЛЬНИКИ 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12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Многоугольник. Выпуклый многоугольник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Четырехугольник. Параллелограмм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Свойства и признаки параллелограмма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свойства и признаки параллелограмма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Трапеция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Фалеса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Задачи на построение циркулем и линейкой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Прямоугольник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Ромб и квадрат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теме: «Прямоугольник. Ромб. Квадрат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Осевая и центральная симметрии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№1 «Четырехугольники»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  <w:vAlign w:val="center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ПЛОЩАДЬ 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14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Понятие площади многоугольника. Площадь квадрата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прямоугольника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26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параллелограмма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289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19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треугольника. Теорема об отношении площадей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lastRenderedPageBreak/>
              <w:t>21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Площадь трапеции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14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вычисление площадей фигур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Пифагора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Теорема, обратная теореме Пифагора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применение теоремы Пифагора и обратной ей теоремы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 «Площадь»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 на нахождении площади по формуле Герона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№2 «Площадь»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29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ошибками по теме «Площадь»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ПОДОБНЫЕ ТРЕУГОЛЬНИКИ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18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Отношение площадей подобных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Первый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применение первого признака подобия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Второй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Третий признак подобия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№3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60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 ошибками по теме «Признаки подобия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66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Средняя линия треугольника. Свойство медиан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399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39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Пропорциональные отрезки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Пропорциональные отрезки в прямоугольном треугольнике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Измерение на местности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Задачи на построение методом подобия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построение методом подобных треугольников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Определение синуса, косинуса, тангенса острого угла прямоугольного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Значения синуса, косинуса, тангенса для углов в 30,45 и 60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на соотношения в прямоугольном треугольнике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№4 «Подобие прямоугольных треугольников»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ОКРУЖНОСТЬ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18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ошибками. Взаимное расположение прямой и окружности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49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Касательная к окружности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теме: «Касательная к окружности»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Градусная мера дуги окружности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о вписанном угле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об отрезках пересекающихся хорд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теме: «центральные и вписанные углы»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Свойство биссектрисы угла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Серединный перпендикуляр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Теорема о пересечении высот треугольника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lastRenderedPageBreak/>
              <w:t>58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Вписанная окружность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59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Свойства  описанного четырёхугольника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60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Описанная  окружность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61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Свойства  вписанного четырёхугольника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62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Обобщающий урок по теме «Окружность».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63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Решение задач по теме «Окружность»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64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Контрольная работа №5 «Окружность»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65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Работа над ошибками по теме «Окружность»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9105" w:type="dxa"/>
            <w:gridSpan w:val="2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 xml:space="preserve">ПОВТОРЕНИЕ </w:t>
            </w:r>
          </w:p>
        </w:tc>
        <w:tc>
          <w:tcPr>
            <w:tcW w:w="1750" w:type="dxa"/>
          </w:tcPr>
          <w:p w:rsidR="00730191" w:rsidRPr="00730191" w:rsidRDefault="00730191" w:rsidP="00730191">
            <w:pPr>
              <w:jc w:val="center"/>
              <w:rPr>
                <w:b/>
              </w:rPr>
            </w:pPr>
            <w:r w:rsidRPr="00730191">
              <w:rPr>
                <w:b/>
              </w:rPr>
              <w:t>3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66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Повторение по теме «Четырёхугольники».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67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Итоговая контрольная работа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  <w:tr w:rsidR="00730191" w:rsidRPr="00730191" w:rsidTr="00730191">
        <w:trPr>
          <w:trHeight w:val="57"/>
        </w:trPr>
        <w:tc>
          <w:tcPr>
            <w:tcW w:w="1117" w:type="dxa"/>
          </w:tcPr>
          <w:p w:rsidR="00730191" w:rsidRPr="00730191" w:rsidRDefault="00730191" w:rsidP="00730191">
            <w:pPr>
              <w:jc w:val="center"/>
            </w:pPr>
            <w:r w:rsidRPr="00730191">
              <w:t>68</w:t>
            </w:r>
          </w:p>
        </w:tc>
        <w:tc>
          <w:tcPr>
            <w:tcW w:w="7988" w:type="dxa"/>
          </w:tcPr>
          <w:p w:rsidR="00730191" w:rsidRPr="00730191" w:rsidRDefault="00730191" w:rsidP="00730191">
            <w:pPr>
              <w:rPr>
                <w:color w:val="000000"/>
              </w:rPr>
            </w:pPr>
            <w:r w:rsidRPr="00730191">
              <w:rPr>
                <w:color w:val="000000"/>
              </w:rPr>
              <w:t>Повторение по теме «Подобные треугольники».</w:t>
            </w:r>
          </w:p>
        </w:tc>
        <w:tc>
          <w:tcPr>
            <w:tcW w:w="1750" w:type="dxa"/>
            <w:vAlign w:val="center"/>
          </w:tcPr>
          <w:p w:rsidR="00730191" w:rsidRPr="00730191" w:rsidRDefault="00730191" w:rsidP="00730191">
            <w:pPr>
              <w:jc w:val="center"/>
            </w:pPr>
            <w:r w:rsidRPr="00730191">
              <w:t>1</w:t>
            </w:r>
          </w:p>
        </w:tc>
      </w:tr>
    </w:tbl>
    <w:p w:rsidR="007D7D68" w:rsidRPr="00F51EFE" w:rsidRDefault="007D7D68" w:rsidP="00F51EF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66239" w:rsidRDefault="00866239" w:rsidP="00866239">
      <w:pPr>
        <w:pStyle w:val="a3"/>
        <w:spacing w:line="321" w:lineRule="exact"/>
      </w:pPr>
    </w:p>
    <w:p w:rsidR="007D7D68" w:rsidRPr="001135D9" w:rsidRDefault="007D7D68" w:rsidP="00866239">
      <w:pPr>
        <w:pStyle w:val="a3"/>
        <w:spacing w:line="321" w:lineRule="exact"/>
        <w:sectPr w:rsidR="007D7D68" w:rsidRPr="001135D9">
          <w:pgSz w:w="16840" w:h="11910" w:orient="landscape"/>
          <w:pgMar w:top="620" w:right="360" w:bottom="280" w:left="920" w:header="720" w:footer="720" w:gutter="0"/>
          <w:cols w:space="720"/>
        </w:sectPr>
      </w:pPr>
    </w:p>
    <w:p w:rsidR="00721D69" w:rsidRPr="00721D69" w:rsidRDefault="00721D69" w:rsidP="00866239">
      <w:pPr>
        <w:rPr>
          <w:b/>
        </w:rPr>
      </w:pPr>
    </w:p>
    <w:sectPr w:rsidR="00721D69" w:rsidRPr="00721D69" w:rsidSect="00721D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11DEB"/>
    <w:multiLevelType w:val="hybridMultilevel"/>
    <w:tmpl w:val="01D8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C54C99"/>
    <w:multiLevelType w:val="hybridMultilevel"/>
    <w:tmpl w:val="AB56A6F2"/>
    <w:lvl w:ilvl="0" w:tplc="2E169064">
      <w:numFmt w:val="bullet"/>
      <w:lvlText w:val="•"/>
      <w:lvlJc w:val="left"/>
      <w:pPr>
        <w:ind w:left="21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56095F8">
      <w:numFmt w:val="bullet"/>
      <w:lvlText w:val="•"/>
      <w:lvlJc w:val="left"/>
      <w:pPr>
        <w:ind w:left="7600" w:hanging="168"/>
      </w:pPr>
      <w:rPr>
        <w:rFonts w:hint="default"/>
        <w:lang w:val="ru-RU" w:eastAsia="ru-RU" w:bidi="ru-RU"/>
      </w:rPr>
    </w:lvl>
    <w:lvl w:ilvl="2" w:tplc="E1701CCC">
      <w:numFmt w:val="bullet"/>
      <w:lvlText w:val="•"/>
      <w:lvlJc w:val="left"/>
      <w:pPr>
        <w:ind w:left="8484" w:hanging="168"/>
      </w:pPr>
      <w:rPr>
        <w:rFonts w:hint="default"/>
        <w:lang w:val="ru-RU" w:eastAsia="ru-RU" w:bidi="ru-RU"/>
      </w:rPr>
    </w:lvl>
    <w:lvl w:ilvl="3" w:tplc="2F3A2854">
      <w:numFmt w:val="bullet"/>
      <w:lvlText w:val="•"/>
      <w:lvlJc w:val="left"/>
      <w:pPr>
        <w:ind w:left="9368" w:hanging="168"/>
      </w:pPr>
      <w:rPr>
        <w:rFonts w:hint="default"/>
        <w:lang w:val="ru-RU" w:eastAsia="ru-RU" w:bidi="ru-RU"/>
      </w:rPr>
    </w:lvl>
    <w:lvl w:ilvl="4" w:tplc="9A1CA68A">
      <w:numFmt w:val="bullet"/>
      <w:lvlText w:val="•"/>
      <w:lvlJc w:val="left"/>
      <w:pPr>
        <w:ind w:left="10252" w:hanging="168"/>
      </w:pPr>
      <w:rPr>
        <w:rFonts w:hint="default"/>
        <w:lang w:val="ru-RU" w:eastAsia="ru-RU" w:bidi="ru-RU"/>
      </w:rPr>
    </w:lvl>
    <w:lvl w:ilvl="5" w:tplc="9F143B58">
      <w:numFmt w:val="bullet"/>
      <w:lvlText w:val="•"/>
      <w:lvlJc w:val="left"/>
      <w:pPr>
        <w:ind w:left="11137" w:hanging="168"/>
      </w:pPr>
      <w:rPr>
        <w:rFonts w:hint="default"/>
        <w:lang w:val="ru-RU" w:eastAsia="ru-RU" w:bidi="ru-RU"/>
      </w:rPr>
    </w:lvl>
    <w:lvl w:ilvl="6" w:tplc="FE72F904">
      <w:numFmt w:val="bullet"/>
      <w:lvlText w:val="•"/>
      <w:lvlJc w:val="left"/>
      <w:pPr>
        <w:ind w:left="12021" w:hanging="168"/>
      </w:pPr>
      <w:rPr>
        <w:rFonts w:hint="default"/>
        <w:lang w:val="ru-RU" w:eastAsia="ru-RU" w:bidi="ru-RU"/>
      </w:rPr>
    </w:lvl>
    <w:lvl w:ilvl="7" w:tplc="9DCC1D7E">
      <w:numFmt w:val="bullet"/>
      <w:lvlText w:val="•"/>
      <w:lvlJc w:val="left"/>
      <w:pPr>
        <w:ind w:left="12905" w:hanging="168"/>
      </w:pPr>
      <w:rPr>
        <w:rFonts w:hint="default"/>
        <w:lang w:val="ru-RU" w:eastAsia="ru-RU" w:bidi="ru-RU"/>
      </w:rPr>
    </w:lvl>
    <w:lvl w:ilvl="8" w:tplc="BBECED2A">
      <w:numFmt w:val="bullet"/>
      <w:lvlText w:val="•"/>
      <w:lvlJc w:val="left"/>
      <w:pPr>
        <w:ind w:left="13789" w:hanging="168"/>
      </w:pPr>
      <w:rPr>
        <w:rFonts w:hint="default"/>
        <w:lang w:val="ru-RU" w:eastAsia="ru-RU" w:bidi="ru-RU"/>
      </w:rPr>
    </w:lvl>
  </w:abstractNum>
  <w:abstractNum w:abstractNumId="2">
    <w:nsid w:val="749F51E8"/>
    <w:multiLevelType w:val="hybridMultilevel"/>
    <w:tmpl w:val="D2BAA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6E19"/>
    <w:rsid w:val="001135D9"/>
    <w:rsid w:val="001548C0"/>
    <w:rsid w:val="002E7E6F"/>
    <w:rsid w:val="0031619A"/>
    <w:rsid w:val="00366E19"/>
    <w:rsid w:val="00720851"/>
    <w:rsid w:val="00721D69"/>
    <w:rsid w:val="00730191"/>
    <w:rsid w:val="00775135"/>
    <w:rsid w:val="007D7D68"/>
    <w:rsid w:val="007F0AEA"/>
    <w:rsid w:val="00866239"/>
    <w:rsid w:val="00873F3B"/>
    <w:rsid w:val="008E517D"/>
    <w:rsid w:val="00C60E85"/>
    <w:rsid w:val="00CB5CDE"/>
    <w:rsid w:val="00DE5184"/>
    <w:rsid w:val="00F51EFE"/>
    <w:rsid w:val="00F863E9"/>
    <w:rsid w:val="00F87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721D69"/>
    <w:pPr>
      <w:spacing w:before="2"/>
      <w:ind w:left="56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21D69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721D69"/>
    <w:pPr>
      <w:ind w:left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21D6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721D69"/>
    <w:pPr>
      <w:ind w:left="212" w:firstLine="428"/>
    </w:pPr>
  </w:style>
  <w:style w:type="paragraph" w:styleId="a6">
    <w:name w:val="No Spacing"/>
    <w:uiPriority w:val="1"/>
    <w:qFormat/>
    <w:rsid w:val="00721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721D69"/>
    <w:rPr>
      <w:rFonts w:ascii="Times New Roman" w:hAnsi="Times New Roman"/>
      <w:i/>
      <w:sz w:val="22"/>
    </w:rPr>
  </w:style>
  <w:style w:type="character" w:customStyle="1" w:styleId="normaltextrun">
    <w:name w:val="normaltextrun"/>
    <w:basedOn w:val="a0"/>
    <w:rsid w:val="002E7E6F"/>
  </w:style>
  <w:style w:type="character" w:customStyle="1" w:styleId="eop">
    <w:name w:val="eop"/>
    <w:basedOn w:val="a0"/>
    <w:rsid w:val="002E7E6F"/>
  </w:style>
  <w:style w:type="paragraph" w:customStyle="1" w:styleId="paragraph">
    <w:name w:val="paragraph"/>
    <w:basedOn w:val="a"/>
    <w:rsid w:val="002E7E6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F51E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EFE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6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6</cp:revision>
  <dcterms:created xsi:type="dcterms:W3CDTF">2019-11-23T15:04:00Z</dcterms:created>
  <dcterms:modified xsi:type="dcterms:W3CDTF">2019-11-30T08:03:00Z</dcterms:modified>
</cp:coreProperties>
</file>