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024A8">
        <w:rPr>
          <w:rFonts w:ascii="Times New Roman" w:eastAsia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024A8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proofErr w:type="spellStart"/>
      <w:r w:rsidRPr="004024A8">
        <w:rPr>
          <w:rFonts w:ascii="Times New Roman" w:eastAsia="Times New Roman" w:hAnsi="Times New Roman"/>
          <w:bCs/>
          <w:sz w:val="24"/>
          <w:szCs w:val="24"/>
        </w:rPr>
        <w:t>Прииртышская</w:t>
      </w:r>
      <w:proofErr w:type="spellEnd"/>
      <w:r w:rsidRPr="004024A8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4024A8">
        <w:rPr>
          <w:rFonts w:ascii="Times New Roman" w:eastAsia="Times New Roman" w:hAnsi="Times New Roman"/>
          <w:bCs/>
          <w:sz w:val="24"/>
          <w:szCs w:val="24"/>
        </w:rPr>
        <w:t>Полуяновская</w:t>
      </w:r>
      <w:proofErr w:type="spellEnd"/>
      <w:r w:rsidRPr="004024A8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024A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9250680" cy="16078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024A8">
        <w:rPr>
          <w:rFonts w:ascii="Times New Roman" w:eastAsia="Times New Roman" w:hAnsi="Times New Roman"/>
          <w:bCs/>
          <w:sz w:val="24"/>
          <w:szCs w:val="24"/>
        </w:rPr>
        <w:t>РАБОЧАЯ ПРОГРАММА</w:t>
      </w: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по мировой художественной культуре</w:t>
      </w: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11</w:t>
      </w:r>
      <w:r w:rsidRPr="004024A8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класса</w:t>
      </w: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24A8">
        <w:rPr>
          <w:rFonts w:ascii="Times New Roman" w:eastAsia="Times New Roman" w:hAnsi="Times New Roman"/>
          <w:b/>
          <w:bCs/>
          <w:sz w:val="24"/>
          <w:szCs w:val="24"/>
        </w:rPr>
        <w:t>на 2019-2020 учебный год</w:t>
      </w: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D2E06" w:rsidRPr="004024A8" w:rsidRDefault="006D2E06" w:rsidP="006D2E06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4024A8">
        <w:rPr>
          <w:rFonts w:ascii="Times New Roman" w:eastAsia="Times New Roman" w:hAnsi="Times New Roman"/>
          <w:b/>
          <w:bCs/>
          <w:sz w:val="24"/>
          <w:szCs w:val="24"/>
        </w:rPr>
        <w:t>Планирование составлено в соответствии</w:t>
      </w:r>
    </w:p>
    <w:p w:rsidR="006D2E06" w:rsidRPr="004024A8" w:rsidRDefault="006D2E06" w:rsidP="006D2E06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ФГОС среднего общего образования</w:t>
      </w:r>
    </w:p>
    <w:p w:rsidR="006D2E06" w:rsidRPr="004024A8" w:rsidRDefault="006D2E06" w:rsidP="006D2E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2E06" w:rsidRPr="004024A8" w:rsidRDefault="006D2E06" w:rsidP="006D2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4A8">
        <w:rPr>
          <w:rFonts w:ascii="Times New Roman" w:eastAsia="Times New Roman" w:hAnsi="Times New Roman"/>
          <w:b/>
          <w:sz w:val="24"/>
          <w:szCs w:val="24"/>
        </w:rPr>
        <w:t xml:space="preserve">Составитель программы: </w:t>
      </w:r>
      <w:proofErr w:type="spellStart"/>
      <w:r w:rsidRPr="004024A8">
        <w:rPr>
          <w:rFonts w:ascii="Times New Roman" w:eastAsia="Times New Roman" w:hAnsi="Times New Roman"/>
          <w:b/>
          <w:sz w:val="24"/>
          <w:szCs w:val="24"/>
        </w:rPr>
        <w:t>Мухамедулина</w:t>
      </w:r>
      <w:proofErr w:type="spellEnd"/>
      <w:r w:rsidRPr="004024A8">
        <w:rPr>
          <w:rFonts w:ascii="Times New Roman" w:eastAsia="Times New Roman" w:hAnsi="Times New Roman"/>
          <w:b/>
          <w:sz w:val="24"/>
          <w:szCs w:val="24"/>
        </w:rPr>
        <w:t xml:space="preserve"> З.М.,</w:t>
      </w:r>
    </w:p>
    <w:p w:rsidR="006D2E06" w:rsidRPr="004024A8" w:rsidRDefault="006D2E06" w:rsidP="006D2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4A8">
        <w:rPr>
          <w:rFonts w:ascii="Times New Roman" w:eastAsia="Times New Roman" w:hAnsi="Times New Roman"/>
          <w:b/>
          <w:sz w:val="24"/>
          <w:szCs w:val="24"/>
        </w:rPr>
        <w:t xml:space="preserve">учитель начальных классов </w:t>
      </w:r>
    </w:p>
    <w:p w:rsidR="006D2E06" w:rsidRPr="004024A8" w:rsidRDefault="006D2E06" w:rsidP="006D2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4A8">
        <w:rPr>
          <w:rFonts w:ascii="Times New Roman" w:eastAsia="Times New Roman" w:hAnsi="Times New Roman"/>
          <w:b/>
          <w:sz w:val="24"/>
          <w:szCs w:val="24"/>
        </w:rPr>
        <w:t>первой квалификационной категории.</w:t>
      </w:r>
    </w:p>
    <w:p w:rsidR="006D2E06" w:rsidRPr="004024A8" w:rsidRDefault="006D2E06" w:rsidP="006D2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D2E06" w:rsidRPr="004024A8" w:rsidRDefault="006D2E06" w:rsidP="006D2E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D2E06" w:rsidRPr="004024A8" w:rsidRDefault="006D2E06" w:rsidP="006D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4024A8">
        <w:rPr>
          <w:rFonts w:ascii="Times New Roman" w:eastAsia="Times New Roman" w:hAnsi="Times New Roman"/>
          <w:b/>
          <w:iCs/>
          <w:sz w:val="24"/>
          <w:szCs w:val="24"/>
        </w:rPr>
        <w:t>д. Полуянова</w:t>
      </w:r>
    </w:p>
    <w:p w:rsidR="006D2E06" w:rsidRDefault="006D2E06" w:rsidP="006D2E06">
      <w:pPr>
        <w:spacing w:line="240" w:lineRule="auto"/>
        <w:ind w:firstLine="709"/>
        <w:contextualSpacing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                                                                                                           </w:t>
      </w:r>
      <w:r w:rsidRPr="004024A8">
        <w:rPr>
          <w:rFonts w:ascii="Times New Roman" w:eastAsia="Times New Roman" w:hAnsi="Times New Roman"/>
          <w:b/>
          <w:iCs/>
          <w:sz w:val="24"/>
          <w:szCs w:val="24"/>
        </w:rPr>
        <w:t>2019 год</w:t>
      </w:r>
    </w:p>
    <w:p w:rsidR="006D2E06" w:rsidRDefault="006D2E06" w:rsidP="006D2E0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D2E06" w:rsidRDefault="006D2E06" w:rsidP="006D2E06">
      <w:pPr>
        <w:spacing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D2E06" w:rsidRPr="000955F3" w:rsidRDefault="006D2E06" w:rsidP="006D2E06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0955F3">
        <w:rPr>
          <w:rFonts w:ascii="Times New Roman" w:hAnsi="Times New Roman"/>
          <w:sz w:val="24"/>
          <w:szCs w:val="24"/>
        </w:rPr>
        <w:t>абочая программа составлена на основе Государственной примерной</w:t>
      </w:r>
      <w:r>
        <w:rPr>
          <w:rFonts w:ascii="Times New Roman" w:hAnsi="Times New Roman"/>
          <w:sz w:val="24"/>
          <w:szCs w:val="24"/>
        </w:rPr>
        <w:t xml:space="preserve"> образовательной </w:t>
      </w:r>
      <w:r w:rsidRPr="000955F3">
        <w:rPr>
          <w:rFonts w:ascii="Times New Roman" w:hAnsi="Times New Roman"/>
          <w:sz w:val="24"/>
          <w:szCs w:val="24"/>
        </w:rPr>
        <w:t xml:space="preserve"> программы по мировой художественной культуре: Программы для общеобразовательных учреждений. 5 – 11 </w:t>
      </w:r>
      <w:proofErr w:type="spellStart"/>
      <w:r w:rsidRPr="000955F3">
        <w:rPr>
          <w:rFonts w:ascii="Times New Roman" w:hAnsi="Times New Roman"/>
          <w:sz w:val="24"/>
          <w:szCs w:val="24"/>
        </w:rPr>
        <w:t>кл</w:t>
      </w:r>
      <w:proofErr w:type="spellEnd"/>
      <w:r w:rsidRPr="000955F3">
        <w:rPr>
          <w:rFonts w:ascii="Times New Roman" w:hAnsi="Times New Roman"/>
          <w:sz w:val="24"/>
          <w:szCs w:val="24"/>
        </w:rPr>
        <w:t>./ сост. Г.И. Данилова. Программа ор</w:t>
      </w:r>
      <w:r>
        <w:rPr>
          <w:rFonts w:ascii="Times New Roman" w:hAnsi="Times New Roman"/>
          <w:sz w:val="24"/>
          <w:szCs w:val="24"/>
        </w:rPr>
        <w:t xml:space="preserve">иентирована на изучение мировой </w:t>
      </w:r>
      <w:r w:rsidRPr="000955F3">
        <w:rPr>
          <w:rFonts w:ascii="Times New Roman" w:hAnsi="Times New Roman"/>
          <w:sz w:val="24"/>
          <w:szCs w:val="24"/>
        </w:rPr>
        <w:t>художественной культуры в объеме 34 часа, 1час в неделю.</w:t>
      </w:r>
    </w:p>
    <w:p w:rsidR="006D2E06" w:rsidRPr="000955F3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0955F3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6D2E06" w:rsidRPr="000955F3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6D2E06" w:rsidRPr="000955F3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6D2E06" w:rsidRPr="000955F3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6D2E06" w:rsidRPr="000955F3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6D2E06" w:rsidRPr="000955F3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6D2E06" w:rsidRPr="000955F3" w:rsidRDefault="006D2E06" w:rsidP="006D2E06">
      <w:pPr>
        <w:pStyle w:val="a4"/>
        <w:rPr>
          <w:b/>
        </w:rPr>
      </w:pPr>
    </w:p>
    <w:p w:rsidR="006D2E06" w:rsidRPr="000955F3" w:rsidRDefault="006D2E06" w:rsidP="006D2E06">
      <w:pPr>
        <w:pStyle w:val="a4"/>
        <w:rPr>
          <w:b/>
        </w:rPr>
      </w:pPr>
      <w:r>
        <w:rPr>
          <w:b/>
        </w:rPr>
        <w:t>задачи программы</w:t>
      </w:r>
      <w:r w:rsidRPr="000955F3">
        <w:rPr>
          <w:b/>
        </w:rPr>
        <w:t>:</w:t>
      </w:r>
    </w:p>
    <w:p w:rsidR="006D2E06" w:rsidRPr="000955F3" w:rsidRDefault="006D2E06" w:rsidP="006D2E06">
      <w:pPr>
        <w:pStyle w:val="a4"/>
        <w:numPr>
          <w:ilvl w:val="0"/>
          <w:numId w:val="1"/>
        </w:numPr>
      </w:pPr>
      <w:r w:rsidRPr="000955F3"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6D2E06" w:rsidRPr="000955F3" w:rsidRDefault="006D2E06" w:rsidP="006D2E06">
      <w:pPr>
        <w:pStyle w:val="a4"/>
        <w:numPr>
          <w:ilvl w:val="0"/>
          <w:numId w:val="1"/>
        </w:numPr>
      </w:pPr>
      <w:r w:rsidRPr="000955F3"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6D2E06" w:rsidRPr="000955F3" w:rsidRDefault="006D2E06" w:rsidP="006D2E06">
      <w:pPr>
        <w:pStyle w:val="a4"/>
        <w:numPr>
          <w:ilvl w:val="0"/>
          <w:numId w:val="1"/>
        </w:numPr>
      </w:pPr>
      <w:r w:rsidRPr="000955F3"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6D2E06" w:rsidRPr="000955F3" w:rsidRDefault="006D2E06" w:rsidP="006D2E06">
      <w:pPr>
        <w:pStyle w:val="a4"/>
        <w:numPr>
          <w:ilvl w:val="0"/>
          <w:numId w:val="1"/>
        </w:numPr>
      </w:pPr>
      <w:r w:rsidRPr="000955F3"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6D2E06" w:rsidRDefault="006D2E06" w:rsidP="006D2E06">
      <w:pPr>
        <w:pStyle w:val="a4"/>
        <w:numPr>
          <w:ilvl w:val="0"/>
          <w:numId w:val="1"/>
        </w:numPr>
      </w:pPr>
      <w:r w:rsidRPr="000955F3"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6D2E06" w:rsidRPr="00FA694B" w:rsidRDefault="006D2E06" w:rsidP="006D2E06">
      <w:pPr>
        <w:pStyle w:val="a4"/>
        <w:ind w:left="720"/>
        <w:jc w:val="center"/>
        <w:rPr>
          <w:b/>
        </w:rPr>
      </w:pPr>
      <w:r w:rsidRPr="00FA694B">
        <w:rPr>
          <w:b/>
        </w:rPr>
        <w:t>Планируем</w:t>
      </w:r>
      <w:r>
        <w:rPr>
          <w:b/>
        </w:rPr>
        <w:t>ые результаты освоения учебного предмета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В результате изучения мировой художественной культуры на базовом уровне ученик должен:</w:t>
      </w:r>
    </w:p>
    <w:p w:rsidR="006D2E06" w:rsidRPr="000955F3" w:rsidRDefault="006D2E06" w:rsidP="006D2E0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5F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основные виды и жанры искусства;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изученные направления и стили мировой художественной культуры;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шедевры мировой художественной культуры;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особенности языка различных видов искусства;</w:t>
      </w:r>
    </w:p>
    <w:p w:rsidR="006D2E06" w:rsidRPr="00FA694B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94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выполнять учебные и творческие задания (доклады, сообщения);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955F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955F3">
        <w:rPr>
          <w:rFonts w:ascii="Times New Roman" w:hAnsi="Times New Roman" w:cs="Times New Roman"/>
          <w:sz w:val="24"/>
          <w:szCs w:val="24"/>
        </w:rPr>
        <w:t>: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выбора путей своего культурного развития;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организации личного и коллективного досуга;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самостоятельного художественного творчества;</w:t>
      </w:r>
    </w:p>
    <w:p w:rsidR="006D2E06" w:rsidRPr="000955F3" w:rsidRDefault="006D2E06" w:rsidP="006D2E06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D2E06" w:rsidRPr="00FA694B" w:rsidRDefault="006D2E06" w:rsidP="006D2E06">
      <w:pPr>
        <w:ind w:left="360"/>
        <w:rPr>
          <w:rFonts w:ascii="Times New Roman" w:hAnsi="Times New Roman"/>
          <w:b/>
          <w:sz w:val="24"/>
          <w:szCs w:val="24"/>
        </w:rPr>
      </w:pPr>
    </w:p>
    <w:p w:rsidR="006D2E06" w:rsidRPr="000955F3" w:rsidRDefault="006D2E06" w:rsidP="006D2E0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>
        <w:rPr>
          <w:rFonts w:ascii="Times New Roman" w:hAnsi="Times New Roman"/>
          <w:b/>
          <w:sz w:val="24"/>
          <w:szCs w:val="24"/>
        </w:rPr>
        <w:t>учебного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предмет</w:t>
      </w:r>
      <w:r w:rsidRPr="000955F3">
        <w:rPr>
          <w:rFonts w:ascii="Times New Roman" w:hAnsi="Times New Roman"/>
          <w:b/>
          <w:sz w:val="24"/>
          <w:szCs w:val="24"/>
        </w:rPr>
        <w:t>.</w:t>
      </w:r>
    </w:p>
    <w:p w:rsidR="006D2E06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8B">
        <w:rPr>
          <w:rFonts w:ascii="Times New Roman" w:hAnsi="Times New Roman" w:cs="Times New Roman"/>
          <w:b/>
          <w:sz w:val="24"/>
          <w:szCs w:val="24"/>
        </w:rPr>
        <w:t>Художественная культура Нового времени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12 ч.</w:t>
      </w:r>
      <w:r w:rsidRPr="00095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E06" w:rsidRPr="000955F3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 xml:space="preserve">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</w:t>
      </w:r>
      <w:proofErr w:type="gramStart"/>
      <w:r w:rsidRPr="000955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55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55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955F3">
        <w:rPr>
          <w:rFonts w:ascii="Times New Roman" w:hAnsi="Times New Roman" w:cs="Times New Roman"/>
          <w:sz w:val="24"/>
          <w:szCs w:val="24"/>
        </w:rPr>
        <w:t xml:space="preserve"> живописи (Рембрандт </w:t>
      </w:r>
      <w:proofErr w:type="spellStart"/>
      <w:r w:rsidRPr="000955F3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0955F3">
        <w:rPr>
          <w:rFonts w:ascii="Times New Roman" w:hAnsi="Times New Roman" w:cs="Times New Roman"/>
          <w:sz w:val="24"/>
          <w:szCs w:val="24"/>
        </w:rPr>
        <w:t xml:space="preserve"> Рейн). Расцвет гомофонно-гармонического стиля в опере Барокко. Высший расцвет свободной полифонии (И.С. Бах).</w:t>
      </w:r>
    </w:p>
    <w:p w:rsidR="006D2E06" w:rsidRPr="000955F3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 xml:space="preserve"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proofErr w:type="spellStart"/>
      <w:r w:rsidRPr="000955F3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0955F3">
        <w:rPr>
          <w:rFonts w:ascii="Times New Roman" w:hAnsi="Times New Roman" w:cs="Times New Roman"/>
          <w:sz w:val="24"/>
          <w:szCs w:val="24"/>
        </w:rPr>
        <w:t xml:space="preserve"> Бетховен).</w:t>
      </w:r>
    </w:p>
    <w:p w:rsidR="006D2E06" w:rsidRPr="000955F3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6D2E06" w:rsidRPr="000955F3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6D2E06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E8B">
        <w:rPr>
          <w:rFonts w:ascii="Times New Roman" w:hAnsi="Times New Roman" w:cs="Times New Roman"/>
          <w:b/>
          <w:sz w:val="24"/>
          <w:szCs w:val="24"/>
        </w:rPr>
        <w:t xml:space="preserve">Художественная культура конца XIX - XX </w:t>
      </w:r>
      <w:proofErr w:type="spellStart"/>
      <w:proofErr w:type="gramStart"/>
      <w:r w:rsidRPr="00821E8B">
        <w:rPr>
          <w:rFonts w:ascii="Times New Roman" w:hAnsi="Times New Roman" w:cs="Times New Roman"/>
          <w:b/>
          <w:sz w:val="24"/>
          <w:szCs w:val="24"/>
        </w:rPr>
        <w:t>вв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22 ч.</w:t>
      </w:r>
    </w:p>
    <w:p w:rsidR="006D2E06" w:rsidRPr="000955F3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 xml:space="preserve"> Основные направления в живописи конца XIX в: импрессионизм (К. Моне), постимпрессионизм (Ван </w:t>
      </w:r>
      <w:proofErr w:type="spellStart"/>
      <w:r w:rsidRPr="000955F3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 w:rsidRPr="000955F3">
        <w:rPr>
          <w:rFonts w:ascii="Times New Roman" w:hAnsi="Times New Roman" w:cs="Times New Roman"/>
          <w:sz w:val="24"/>
          <w:szCs w:val="24"/>
        </w:rPr>
        <w:t xml:space="preserve">, П. СЕЗАНН, П. ГОГЕН). Модерн в архитектуре (В. ОРТА, А. </w:t>
      </w:r>
      <w:proofErr w:type="spellStart"/>
      <w:r w:rsidRPr="000955F3">
        <w:rPr>
          <w:rFonts w:ascii="Times New Roman" w:hAnsi="Times New Roman" w:cs="Times New Roman"/>
          <w:sz w:val="24"/>
          <w:szCs w:val="24"/>
        </w:rPr>
        <w:t>Гауди</w:t>
      </w:r>
      <w:proofErr w:type="spellEnd"/>
      <w:r w:rsidRPr="000955F3">
        <w:rPr>
          <w:rFonts w:ascii="Times New Roman" w:hAnsi="Times New Roman" w:cs="Times New Roman"/>
          <w:sz w:val="24"/>
          <w:szCs w:val="24"/>
        </w:rPr>
        <w:t xml:space="preserve">, В.И. ШЕХТЕЛЬ).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 w:rsidRPr="000955F3">
        <w:rPr>
          <w:rFonts w:ascii="Times New Roman" w:hAnsi="Times New Roman" w:cs="Times New Roman"/>
          <w:sz w:val="24"/>
          <w:szCs w:val="24"/>
        </w:rPr>
        <w:t>абстрактивизм</w:t>
      </w:r>
      <w:proofErr w:type="spellEnd"/>
      <w:r w:rsidRPr="000955F3">
        <w:rPr>
          <w:rFonts w:ascii="Times New Roman" w:hAnsi="Times New Roman" w:cs="Times New Roman"/>
          <w:sz w:val="24"/>
          <w:szCs w:val="24"/>
        </w:rPr>
        <w:t xml:space="preserve">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 w:rsidRPr="000955F3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0955F3">
        <w:rPr>
          <w:rFonts w:ascii="Times New Roman" w:hAnsi="Times New Roman" w:cs="Times New Roman"/>
          <w:sz w:val="24"/>
          <w:szCs w:val="24"/>
        </w:rPr>
        <w:t>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6D2E06" w:rsidRPr="000955F3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Культурные традиции родного края.</w:t>
      </w:r>
    </w:p>
    <w:p w:rsidR="006D2E06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E06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E06" w:rsidRDefault="006D2E06" w:rsidP="006D2E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2437" w:rsidRPr="006D2E06" w:rsidRDefault="00752437">
      <w:pPr>
        <w:rPr>
          <w:rFonts w:ascii="Times New Roman" w:hAnsi="Times New Roman" w:cs="Times New Roman"/>
        </w:rPr>
      </w:pPr>
    </w:p>
    <w:sectPr w:rsidR="00752437" w:rsidRPr="006D2E06" w:rsidSect="006D2E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D2E06"/>
    <w:rsid w:val="006D2E06"/>
    <w:rsid w:val="00752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6D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D2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D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2019-10-31T14:00:00Z</dcterms:created>
  <dcterms:modified xsi:type="dcterms:W3CDTF">2019-10-31T14:02:00Z</dcterms:modified>
</cp:coreProperties>
</file>