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DA6" w:rsidRDefault="00987DA6" w:rsidP="00987DA6">
      <w:pPr>
        <w:spacing w:after="0" w:line="240" w:lineRule="atLeast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94489" w:rsidRPr="00B32B4C" w:rsidRDefault="00794489" w:rsidP="00B32B4C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94489" w:rsidRPr="00B32B4C" w:rsidRDefault="00794489" w:rsidP="00794489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B4C">
        <w:rPr>
          <w:rFonts w:ascii="Times New Roman" w:hAnsi="Times New Roman" w:cs="Times New Roman"/>
          <w:b/>
          <w:color w:val="000000"/>
          <w:sz w:val="24"/>
          <w:szCs w:val="24"/>
        </w:rPr>
        <w:t>Аннотация</w:t>
      </w:r>
    </w:p>
    <w:p w:rsidR="001A1B43" w:rsidRDefault="00987DA6" w:rsidP="00794489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B4C">
        <w:rPr>
          <w:rFonts w:ascii="Times New Roman" w:hAnsi="Times New Roman" w:cs="Times New Roman"/>
          <w:b/>
          <w:color w:val="000000"/>
          <w:sz w:val="24"/>
          <w:szCs w:val="24"/>
        </w:rPr>
        <w:t>по предмету</w:t>
      </w:r>
      <w:r w:rsidR="005408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«Литературное чтение» 4</w:t>
      </w:r>
      <w:r w:rsidR="00794489" w:rsidRPr="00B32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</w:t>
      </w:r>
    </w:p>
    <w:p w:rsidR="00794489" w:rsidRPr="00B32B4C" w:rsidRDefault="00794489" w:rsidP="00794489">
      <w:pPr>
        <w:spacing w:after="0" w:line="240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32B4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D7E1F" w:rsidRPr="00FD7E1F" w:rsidRDefault="00FD7E1F" w:rsidP="00FD7E1F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D7E1F">
        <w:rPr>
          <w:rFonts w:ascii="Times New Roman" w:eastAsia="TimesNewRomanPSMT" w:hAnsi="Times New Roman" w:cs="Times New Roman"/>
          <w:b/>
          <w:bCs/>
          <w:sz w:val="24"/>
          <w:szCs w:val="24"/>
        </w:rPr>
        <w:t>Планируемые результаты освоения учеб</w:t>
      </w:r>
      <w:r w:rsidR="001A1B43">
        <w:rPr>
          <w:rFonts w:ascii="Times New Roman" w:eastAsia="TimesNewRomanPSMT" w:hAnsi="Times New Roman" w:cs="Times New Roman"/>
          <w:b/>
          <w:bCs/>
          <w:sz w:val="24"/>
          <w:szCs w:val="24"/>
        </w:rPr>
        <w:t>ного курса</w:t>
      </w:r>
    </w:p>
    <w:p w:rsidR="00FD7E1F" w:rsidRPr="00FD7E1F" w:rsidRDefault="00FD7E1F" w:rsidP="00FD7E1F">
      <w:pPr>
        <w:widowControl w:val="0"/>
        <w:numPr>
          <w:ilvl w:val="0"/>
          <w:numId w:val="4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>понимать цели изучения темы, представленной на шмуцтитулах, пользоваться (под руководством учителя) в читательской практике приёмами чтения (комментированное чтение, чтение диалога, выборочное чтение);</w:t>
      </w:r>
    </w:p>
    <w:p w:rsidR="00FD7E1F" w:rsidRPr="00FD7E1F" w:rsidRDefault="00FD7E1F" w:rsidP="00FD7E1F">
      <w:pPr>
        <w:widowControl w:val="0"/>
        <w:numPr>
          <w:ilvl w:val="0"/>
          <w:numId w:val="4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 xml:space="preserve">читать целыми словами со скоростью чтения, позволяющей понимать художественный текст; при чтении отражать настроение автора; </w:t>
      </w:r>
    </w:p>
    <w:p w:rsidR="00FD7E1F" w:rsidRPr="00FD7E1F" w:rsidRDefault="00FD7E1F" w:rsidP="00FD7E1F">
      <w:pPr>
        <w:widowControl w:val="0"/>
        <w:numPr>
          <w:ilvl w:val="0"/>
          <w:numId w:val="4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>ориентироваться в учебной книге, её элементах; находить сходные элементы в книге художественной;</w:t>
      </w:r>
    </w:p>
    <w:p w:rsidR="00FD7E1F" w:rsidRPr="00FD7E1F" w:rsidRDefault="00FD7E1F" w:rsidP="00FD7E1F">
      <w:pPr>
        <w:widowControl w:val="0"/>
        <w:numPr>
          <w:ilvl w:val="0"/>
          <w:numId w:val="4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 xml:space="preserve">просматривать и выбирать книги для самостоятельного чтения и поиска нужной информации (справочная литература) по совету взрослых; фиксировать свои читательские успехи в «Рабочей тетради»; </w:t>
      </w:r>
    </w:p>
    <w:p w:rsidR="00FD7E1F" w:rsidRPr="00FD7E1F" w:rsidRDefault="00FD7E1F" w:rsidP="00FD7E1F">
      <w:pPr>
        <w:widowControl w:val="0"/>
        <w:numPr>
          <w:ilvl w:val="0"/>
          <w:numId w:val="4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 xml:space="preserve">осознавать нравственное содержание пословиц, поговорок, мудрых изречений русского народа, соотносить их нравственный смысл с изучаемыми произведениями; </w:t>
      </w:r>
    </w:p>
    <w:p w:rsidR="00FD7E1F" w:rsidRPr="00FD7E1F" w:rsidRDefault="00FD7E1F" w:rsidP="00FD7E1F">
      <w:pPr>
        <w:widowControl w:val="0"/>
        <w:numPr>
          <w:ilvl w:val="0"/>
          <w:numId w:val="4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 xml:space="preserve"> распределять загадки по тематическим группам, составлять собственные загадки на основе предложенного в учебнике алгоритма;</w:t>
      </w:r>
    </w:p>
    <w:p w:rsidR="00FD7E1F" w:rsidRPr="00FD7E1F" w:rsidRDefault="00FD7E1F" w:rsidP="00FD7E1F">
      <w:pPr>
        <w:widowControl w:val="0"/>
        <w:numPr>
          <w:ilvl w:val="0"/>
          <w:numId w:val="4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>соотносить заголовок текста с содержанием, осознавать взаимосвязь содержания текста с его заголовком (почему так называется);</w:t>
      </w:r>
    </w:p>
    <w:p w:rsidR="00FD7E1F" w:rsidRPr="00FD7E1F" w:rsidRDefault="00FD7E1F" w:rsidP="00FD7E1F">
      <w:pPr>
        <w:widowControl w:val="0"/>
        <w:numPr>
          <w:ilvl w:val="0"/>
          <w:numId w:val="43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>определять характер литературных героев, приводить примеры их поступков.</w:t>
      </w:r>
    </w:p>
    <w:p w:rsidR="00FD7E1F" w:rsidRPr="00FD7E1F" w:rsidRDefault="00FD7E1F" w:rsidP="00FD7E1F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FD7E1F" w:rsidRPr="00FD7E1F" w:rsidRDefault="00FD7E1F" w:rsidP="00FD7E1F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b/>
          <w:iCs/>
          <w:sz w:val="24"/>
          <w:szCs w:val="24"/>
        </w:rPr>
        <w:t>Виды речевой и читательской деятельности</w:t>
      </w:r>
    </w:p>
    <w:p w:rsidR="00FD7E1F" w:rsidRPr="00FD7E1F" w:rsidRDefault="00FD7E1F" w:rsidP="00FD7E1F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Обучающиеся научатся:</w:t>
      </w:r>
    </w:p>
    <w:p w:rsidR="00FD7E1F" w:rsidRPr="00FD7E1F" w:rsidRDefault="00FD7E1F" w:rsidP="00FD7E1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FD7E1F" w:rsidRPr="00FD7E1F" w:rsidRDefault="00FD7E1F" w:rsidP="00FD7E1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 xml:space="preserve"> 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FD7E1F" w:rsidRPr="00FD7E1F" w:rsidRDefault="00FD7E1F" w:rsidP="00FD7E1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FD7E1F" w:rsidRPr="00FD7E1F" w:rsidRDefault="00FD7E1F" w:rsidP="00FD7E1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элементарными приёмами анализа текста с целью его изучения и осмысливания; осознавать через произведения великих мастеров слова нравственные и эстетические ценности (добра, мира, терпения, справедливости, трудолюбия); </w:t>
      </w:r>
    </w:p>
    <w:p w:rsidR="00FD7E1F" w:rsidRPr="00FD7E1F" w:rsidRDefault="00FD7E1F" w:rsidP="00FD7E1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>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FD7E1F" w:rsidRPr="00FD7E1F" w:rsidRDefault="00FD7E1F" w:rsidP="00FD7E1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>участвовать в дискуссиях на нравственные темы; подбирать примеры из прочитанных произведений;</w:t>
      </w:r>
    </w:p>
    <w:p w:rsidR="00FD7E1F" w:rsidRPr="00FD7E1F" w:rsidRDefault="00FD7E1F" w:rsidP="00FD7E1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>формулировать вопросы (один-два) проблемного характера к изучаемому тексту; находить эпизоды из разных частей прочитанного произведения, доказывающие собственный взгляд на проблему;</w:t>
      </w:r>
    </w:p>
    <w:p w:rsidR="00FD7E1F" w:rsidRPr="00FD7E1F" w:rsidRDefault="00FD7E1F" w:rsidP="00FD7E1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 xml:space="preserve">делить текст на части, подбирать заглавия к ним, составлять самостоятельно план пересказа, продумывать связки для соединения </w:t>
      </w:r>
      <w:r w:rsidRPr="00FD7E1F">
        <w:rPr>
          <w:rFonts w:ascii="Times New Roman" w:eastAsia="Times New Roman" w:hAnsi="Times New Roman" w:cs="Times New Roman"/>
          <w:sz w:val="24"/>
          <w:szCs w:val="24"/>
        </w:rPr>
        <w:lastRenderedPageBreak/>
        <w:t>частей;</w:t>
      </w:r>
    </w:p>
    <w:p w:rsidR="00FD7E1F" w:rsidRPr="00FD7E1F" w:rsidRDefault="00FD7E1F" w:rsidP="00FD7E1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>находить в произведениях средства художественной выразительности;</w:t>
      </w:r>
    </w:p>
    <w:p w:rsidR="00FD7E1F" w:rsidRPr="00FD7E1F" w:rsidRDefault="00FD7E1F" w:rsidP="00FD7E1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 xml:space="preserve">готовить проекты о книгах и библиотеке; участвовать в книжных конференциях и выставках; </w:t>
      </w:r>
    </w:p>
    <w:p w:rsidR="00FD7E1F" w:rsidRPr="00FD7E1F" w:rsidRDefault="00FD7E1F" w:rsidP="00FD7E1F">
      <w:pPr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 xml:space="preserve">пользоваться алфавитным и тематическим каталогом в школьной и </w:t>
      </w:r>
      <w:proofErr w:type="gramStart"/>
      <w:r w:rsidRPr="00FD7E1F">
        <w:rPr>
          <w:rFonts w:ascii="Times New Roman" w:eastAsia="Times New Roman" w:hAnsi="Times New Roman" w:cs="Times New Roman"/>
          <w:sz w:val="24"/>
          <w:szCs w:val="24"/>
        </w:rPr>
        <w:t>поселковой  библиотеке</w:t>
      </w:r>
      <w:proofErr w:type="gramEnd"/>
      <w:r w:rsidRPr="00FD7E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7E1F" w:rsidRPr="00FD7E1F" w:rsidRDefault="00FD7E1F" w:rsidP="00FD7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Обучающиеся</w:t>
      </w:r>
      <w:r w:rsidRPr="00FD7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получат возможность научиться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D7E1F" w:rsidRPr="00FD7E1F" w:rsidRDefault="00FD7E1F" w:rsidP="00FD7E1F">
      <w:pPr>
        <w:widowControl w:val="0"/>
        <w:numPr>
          <w:ilvl w:val="0"/>
          <w:numId w:val="42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iCs/>
          <w:sz w:val="24"/>
          <w:szCs w:val="24"/>
        </w:rPr>
        <w:t>осознавать значимость чтения для дальнейшего успешного обучения по другим предметам;</w:t>
      </w:r>
    </w:p>
    <w:p w:rsidR="00FD7E1F" w:rsidRPr="00FD7E1F" w:rsidRDefault="00FD7E1F" w:rsidP="00FD7E1F">
      <w:pPr>
        <w:widowControl w:val="0"/>
        <w:numPr>
          <w:ilvl w:val="0"/>
          <w:numId w:val="42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iCs/>
          <w:sz w:val="24"/>
          <w:szCs w:val="24"/>
        </w:rPr>
        <w:t>приобрести потребность в систематическом просматривании, чтении и изучении справочной, научно-познавательной, учебной и художественной литературы;</w:t>
      </w:r>
    </w:p>
    <w:p w:rsidR="00FD7E1F" w:rsidRPr="00FD7E1F" w:rsidRDefault="00FD7E1F" w:rsidP="00FD7E1F">
      <w:pPr>
        <w:widowControl w:val="0"/>
        <w:numPr>
          <w:ilvl w:val="0"/>
          <w:numId w:val="42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iCs/>
          <w:sz w:val="24"/>
          <w:szCs w:val="24"/>
        </w:rPr>
        <w:t>воспринимать художественную литературу как вид искусства;</w:t>
      </w:r>
    </w:p>
    <w:p w:rsidR="00FD7E1F" w:rsidRPr="00FD7E1F" w:rsidRDefault="00FD7E1F" w:rsidP="00FD7E1F">
      <w:pPr>
        <w:widowControl w:val="0"/>
        <w:numPr>
          <w:ilvl w:val="0"/>
          <w:numId w:val="42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iCs/>
          <w:sz w:val="24"/>
          <w:szCs w:val="24"/>
        </w:rPr>
        <w:t>осмысливать нравственное преображение героя, раскрываемое автором в произведении, давать ему нравственно-эстетическую оценку;</w:t>
      </w:r>
    </w:p>
    <w:p w:rsidR="00FD7E1F" w:rsidRPr="00FD7E1F" w:rsidRDefault="00FD7E1F" w:rsidP="00FD7E1F">
      <w:pPr>
        <w:widowControl w:val="0"/>
        <w:numPr>
          <w:ilvl w:val="0"/>
          <w:numId w:val="42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iCs/>
          <w:sz w:val="24"/>
          <w:szCs w:val="24"/>
        </w:rPr>
        <w:t>соотносить нравственно-эстетические идеалы автора, раскрытые в произведении, со своими эстетическими представлениями и представлениями о добре и зле;</w:t>
      </w:r>
    </w:p>
    <w:p w:rsidR="00FD7E1F" w:rsidRPr="00FD7E1F" w:rsidRDefault="00FD7E1F" w:rsidP="00FD7E1F">
      <w:pPr>
        <w:widowControl w:val="0"/>
        <w:numPr>
          <w:ilvl w:val="0"/>
          <w:numId w:val="42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iCs/>
          <w:sz w:val="24"/>
          <w:szCs w:val="24"/>
        </w:rPr>
        <w:t>на практическом уровне овладеть некоторыми видами письменной речи (повествование — создание текста по аналогии, рассуждение — письменный ответ на вопрос, описание — характеристика героя);</w:t>
      </w:r>
    </w:p>
    <w:p w:rsidR="00FD7E1F" w:rsidRPr="00FD7E1F" w:rsidRDefault="00FD7E1F" w:rsidP="00FD7E1F">
      <w:pPr>
        <w:widowControl w:val="0"/>
        <w:numPr>
          <w:ilvl w:val="0"/>
          <w:numId w:val="42"/>
        </w:num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iCs/>
          <w:sz w:val="24"/>
          <w:szCs w:val="24"/>
        </w:rPr>
        <w:t>работать с детской периодикой.</w:t>
      </w:r>
    </w:p>
    <w:p w:rsidR="00FD7E1F" w:rsidRPr="00FD7E1F" w:rsidRDefault="00FD7E1F" w:rsidP="00FD7E1F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b/>
          <w:iCs/>
          <w:sz w:val="24"/>
          <w:szCs w:val="24"/>
        </w:rPr>
        <w:t>Творческая деятельность</w:t>
      </w:r>
    </w:p>
    <w:p w:rsidR="00FD7E1F" w:rsidRPr="00FD7E1F" w:rsidRDefault="00FD7E1F" w:rsidP="00FD7E1F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Обучающиеся научатся:</w:t>
      </w:r>
    </w:p>
    <w:p w:rsidR="00FD7E1F" w:rsidRPr="00FD7E1F" w:rsidRDefault="00FD7E1F" w:rsidP="00FD7E1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 xml:space="preserve">пересказывать содержание произведения подробно, выборочно и кратко, опираясь на самостоятельно составленный план; </w:t>
      </w:r>
    </w:p>
    <w:p w:rsidR="00FD7E1F" w:rsidRPr="00FD7E1F" w:rsidRDefault="00FD7E1F" w:rsidP="00FD7E1F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>соблюдать при пересказе логическую последовательность и точность изложения событий; составлять план, озаглавливать</w:t>
      </w:r>
    </w:p>
    <w:p w:rsidR="00FD7E1F" w:rsidRPr="00FD7E1F" w:rsidRDefault="00FD7E1F" w:rsidP="00FD7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 xml:space="preserve">текст; </w:t>
      </w:r>
    </w:p>
    <w:p w:rsidR="00FD7E1F" w:rsidRPr="00FD7E1F" w:rsidRDefault="00FD7E1F" w:rsidP="00FD7E1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>пересказывать текст, включающий элементы описания (природы, внешнего вида героя, обстановки) или рассуждения;</w:t>
      </w:r>
    </w:p>
    <w:p w:rsidR="00FD7E1F" w:rsidRPr="00FD7E1F" w:rsidRDefault="00FD7E1F" w:rsidP="00FD7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>пересказывать текст от 3-го лица;</w:t>
      </w:r>
    </w:p>
    <w:p w:rsidR="00FD7E1F" w:rsidRPr="00FD7E1F" w:rsidRDefault="00FD7E1F" w:rsidP="00FD7E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D7E1F" w:rsidRPr="00FD7E1F" w:rsidRDefault="00FD7E1F" w:rsidP="00FD7E1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 xml:space="preserve">составлять рассказы об особенностях национальных праздников и традиций на основе прочитанных </w:t>
      </w:r>
      <w:proofErr w:type="gramStart"/>
      <w:r w:rsidRPr="00FD7E1F">
        <w:rPr>
          <w:rFonts w:ascii="Times New Roman" w:eastAsia="Times New Roman" w:hAnsi="Times New Roman" w:cs="Times New Roman"/>
          <w:sz w:val="24"/>
          <w:szCs w:val="24"/>
        </w:rPr>
        <w:t>произведений  (</w:t>
      </w:r>
      <w:proofErr w:type="gramEnd"/>
      <w:r w:rsidRPr="00FD7E1F">
        <w:rPr>
          <w:rFonts w:ascii="Times New Roman" w:eastAsia="Times New Roman" w:hAnsi="Times New Roman" w:cs="Times New Roman"/>
          <w:sz w:val="24"/>
          <w:szCs w:val="24"/>
        </w:rPr>
        <w:t>фольклора, летописей, былин, житийных рассказов);</w:t>
      </w:r>
    </w:p>
    <w:p w:rsidR="00FD7E1F" w:rsidRPr="00FD7E1F" w:rsidRDefault="00FD7E1F" w:rsidP="00FD7E1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 xml:space="preserve"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осмыслять их, переводить в принципы жизни; </w:t>
      </w:r>
    </w:p>
    <w:p w:rsidR="00FD7E1F" w:rsidRPr="00FD7E1F" w:rsidRDefault="00FD7E1F" w:rsidP="00FD7E1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 xml:space="preserve">готовить проекты на тему праздника («Русские национальные праздники», «Русские традиции и обряды», «Православные праздники на Руси» и др.); </w:t>
      </w:r>
    </w:p>
    <w:p w:rsidR="00FD7E1F" w:rsidRPr="00FD7E1F" w:rsidRDefault="00FD7E1F" w:rsidP="00FD7E1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литературных викторинах, конкурсах чтецов, литературных праздниках, посвящённых великим русским поэтам; </w:t>
      </w:r>
    </w:p>
    <w:p w:rsidR="00FD7E1F" w:rsidRPr="00FD7E1F" w:rsidRDefault="00FD7E1F" w:rsidP="00FD7E1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>участвовать в читательских конференциях;</w:t>
      </w:r>
    </w:p>
    <w:p w:rsidR="00FD7E1F" w:rsidRPr="00FD7E1F" w:rsidRDefault="00FD7E1F" w:rsidP="00FD7E1F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>писать отзыв на прочитанную книгу.</w:t>
      </w:r>
    </w:p>
    <w:p w:rsidR="00FD7E1F" w:rsidRPr="00FD7E1F" w:rsidRDefault="00FD7E1F" w:rsidP="00FD7E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Обучающиеся</w:t>
      </w:r>
      <w:r w:rsidRPr="00FD7E1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получат возможность научиться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FD7E1F" w:rsidRPr="00FD7E1F" w:rsidRDefault="00FD7E1F" w:rsidP="00FD7E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 xml:space="preserve">создавать собственные произведения, интерпретируя возможными способами произведения авторские (создание кинофильма, </w:t>
      </w:r>
      <w:r w:rsidRPr="00FD7E1F">
        <w:rPr>
          <w:rFonts w:ascii="Times New Roman" w:eastAsia="Times New Roman" w:hAnsi="Times New Roman" w:cs="Times New Roman"/>
          <w:sz w:val="24"/>
          <w:szCs w:val="24"/>
        </w:rPr>
        <w:lastRenderedPageBreak/>
        <w:t>диафильма, драматизация, постановка живых картин и т. д.).</w:t>
      </w:r>
    </w:p>
    <w:p w:rsidR="00FD7E1F" w:rsidRPr="00FD7E1F" w:rsidRDefault="00FD7E1F" w:rsidP="00FD7E1F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b/>
          <w:sz w:val="24"/>
          <w:szCs w:val="24"/>
        </w:rPr>
        <w:t>Литературоведческая пропедевтика</w:t>
      </w:r>
    </w:p>
    <w:p w:rsidR="00FD7E1F" w:rsidRPr="00FD7E1F" w:rsidRDefault="00FD7E1F" w:rsidP="00FD7E1F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Обучающиеся научатся:</w:t>
      </w:r>
    </w:p>
    <w:p w:rsidR="00FD7E1F" w:rsidRPr="00FD7E1F" w:rsidRDefault="00FD7E1F" w:rsidP="00FD7E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</w:t>
      </w:r>
    </w:p>
    <w:p w:rsidR="00FD7E1F" w:rsidRPr="00FD7E1F" w:rsidRDefault="00FD7E1F" w:rsidP="00FD7E1F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>олицетворение, метафора).</w:t>
      </w:r>
    </w:p>
    <w:p w:rsidR="00FD7E1F" w:rsidRPr="00FD7E1F" w:rsidRDefault="00FD7E1F" w:rsidP="00FD7E1F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Обучающиеся получат возможность научиться:</w:t>
      </w:r>
    </w:p>
    <w:p w:rsidR="00FD7E1F" w:rsidRPr="00FD7E1F" w:rsidRDefault="00FD7E1F" w:rsidP="00FD7E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>определять позиции героев и позицию автора художественного текста;</w:t>
      </w:r>
    </w:p>
    <w:p w:rsidR="00FD7E1F" w:rsidRPr="00FD7E1F" w:rsidRDefault="00FD7E1F" w:rsidP="00FD7E1F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FD7E1F" w:rsidRPr="00FD7E1F" w:rsidRDefault="00FD7E1F" w:rsidP="00FD7E1F">
      <w:pPr>
        <w:widowControl w:val="0"/>
        <w:autoSpaceDE w:val="0"/>
        <w:autoSpaceDN w:val="0"/>
        <w:adjustRightInd w:val="0"/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D7E1F" w:rsidRPr="00FD7E1F" w:rsidRDefault="001A1B43" w:rsidP="00FD7E1F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</w:t>
      </w:r>
      <w:bookmarkStart w:id="0" w:name="_GoBack"/>
      <w:bookmarkEnd w:id="0"/>
      <w:r w:rsidR="00FD7E1F" w:rsidRPr="00FD7E1F">
        <w:rPr>
          <w:rFonts w:ascii="Times New Roman" w:eastAsia="TimesNewRomanPSMT" w:hAnsi="Times New Roman" w:cs="Times New Roman"/>
          <w:b/>
          <w:bCs/>
          <w:sz w:val="24"/>
          <w:szCs w:val="24"/>
        </w:rPr>
        <w:t xml:space="preserve"> </w:t>
      </w:r>
    </w:p>
    <w:p w:rsidR="00FD7E1F" w:rsidRPr="00FD7E1F" w:rsidRDefault="00FD7E1F" w:rsidP="00FD7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</w:t>
      </w:r>
      <w:r w:rsidRPr="00FD7E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Раздел 1: Вводный урок по курсу литературного чтения. /1 час/</w:t>
      </w:r>
    </w:p>
    <w:p w:rsidR="00FD7E1F" w:rsidRPr="00FD7E1F" w:rsidRDefault="00FD7E1F" w:rsidP="00FD7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Знакомство с учебником по литературному чтению. Система условных обозначений. Содержание учебника. Словарь. Рассматривание иллюстраций и оформление учебника.</w:t>
      </w:r>
    </w:p>
    <w:p w:rsidR="00FD7E1F" w:rsidRPr="00FD7E1F" w:rsidRDefault="00FD7E1F" w:rsidP="00FD7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</w:t>
      </w:r>
      <w:r w:rsidRPr="00FD7E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Раздел 2: Летописи. Былины. Жития. / 8 часов/</w:t>
      </w:r>
    </w:p>
    <w:p w:rsidR="00FD7E1F" w:rsidRPr="00FD7E1F" w:rsidRDefault="00FD7E1F" w:rsidP="00FD7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названием раздела. Прогнозирование содержания раздела. Из летописи: «И повесил Олег щит свой на вратах Царьграда». События летописи — основные события Древней Руси. Сравнение текста летописи и исторических источников. Из летописи: «И вспомнил Олег коня своего». Летопись — источник исторических фактов. Сравнение текста летописи с текстом произведения А. Пушкина «Песнь о вещем Олеге». Поэтический текст былины «Ильины три </w:t>
      </w:r>
      <w:proofErr w:type="spellStart"/>
      <w:r w:rsidRPr="00FD7E1F">
        <w:rPr>
          <w:rFonts w:ascii="Times New Roman" w:eastAsia="Times New Roman" w:hAnsi="Times New Roman" w:cs="Times New Roman"/>
          <w:sz w:val="24"/>
          <w:szCs w:val="24"/>
        </w:rPr>
        <w:t>поездочки</w:t>
      </w:r>
      <w:proofErr w:type="spellEnd"/>
      <w:r w:rsidRPr="00FD7E1F">
        <w:rPr>
          <w:rFonts w:ascii="Times New Roman" w:eastAsia="Times New Roman" w:hAnsi="Times New Roman" w:cs="Times New Roman"/>
          <w:sz w:val="24"/>
          <w:szCs w:val="24"/>
        </w:rPr>
        <w:t>». Сказочный характер былины. Прозаический текст былины в пересказе Н. Карнауховой. Сравнение поэтического и прозаического текстов. Герой былины — защитник государства Российского. Картина В. Васнецова «Богатыри». Сергий Радонежский — святой земли Русской. В. Клыков. Памятник Сергию Радонежскому. Житие Сергия Радонежского. Детство Варфоломея. Юность Варфоломея. Рассказ о битве на Куликовом поле на основе опорных слов и репродукций известных картин</w:t>
      </w:r>
      <w:r w:rsidRPr="00FD7E1F">
        <w:rPr>
          <w:rFonts w:ascii="Times New Roman" w:eastAsia="Times New Roman" w:hAnsi="Times New Roman" w:cs="Times New Roman"/>
          <w:b/>
          <w:sz w:val="24"/>
          <w:szCs w:val="24"/>
        </w:rPr>
        <w:t>. Проект «Создание календаря исторических событий».</w:t>
      </w:r>
      <w:r w:rsidRPr="00FD7E1F">
        <w:rPr>
          <w:rFonts w:ascii="Times New Roman" w:eastAsia="Times New Roman" w:hAnsi="Times New Roman" w:cs="Times New Roman"/>
          <w:sz w:val="24"/>
          <w:szCs w:val="24"/>
        </w:rPr>
        <w:t xml:space="preserve"> Оценка достижений</w:t>
      </w:r>
    </w:p>
    <w:p w:rsidR="00FD7E1F" w:rsidRPr="00FD7E1F" w:rsidRDefault="00FD7E1F" w:rsidP="00FD7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Раздел 3: Чудесный мир классики. /16 часов/</w:t>
      </w:r>
    </w:p>
    <w:p w:rsidR="00FD7E1F" w:rsidRPr="00FD7E1F" w:rsidRDefault="00FD7E1F" w:rsidP="00FD7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названием раздела. Прогнозирование содержания раздела. А. Пушкин. Стихотворения. </w:t>
      </w:r>
      <w:proofErr w:type="gramStart"/>
      <w:r w:rsidRPr="00FD7E1F">
        <w:rPr>
          <w:rFonts w:ascii="Times New Roman" w:eastAsia="Times New Roman" w:hAnsi="Times New Roman" w:cs="Times New Roman"/>
          <w:sz w:val="24"/>
          <w:szCs w:val="24"/>
        </w:rPr>
        <w:t>« Няне</w:t>
      </w:r>
      <w:proofErr w:type="gramEnd"/>
      <w:r w:rsidRPr="00FD7E1F">
        <w:rPr>
          <w:rFonts w:ascii="Times New Roman" w:eastAsia="Times New Roman" w:hAnsi="Times New Roman" w:cs="Times New Roman"/>
          <w:sz w:val="24"/>
          <w:szCs w:val="24"/>
        </w:rPr>
        <w:t>», «Туча», «Унылая пора! Очей очарованье...». Авторское отношение к изображаемому. Интонация стихотворения. Сравнение произведений словесного и изобразительного искусства. Заучивание наизусть. «Сказка о мёртвой царевне и о семи богатырях...» Мотивы народной сказки в литературной. Герои пушкинской сказки. Характеристика героев сказки, отношение к ним. Деление сказки на части. Составление плана. Пересказ основных эпизодов сказки. М. Лермонтов. «Дары Терека». Картины природы в стихотворении. Выразительное чтение. «</w:t>
      </w:r>
      <w:proofErr w:type="spellStart"/>
      <w:r w:rsidRPr="00FD7E1F">
        <w:rPr>
          <w:rFonts w:ascii="Times New Roman" w:eastAsia="Times New Roman" w:hAnsi="Times New Roman" w:cs="Times New Roman"/>
          <w:sz w:val="24"/>
          <w:szCs w:val="24"/>
        </w:rPr>
        <w:t>Ашик-Кериб</w:t>
      </w:r>
      <w:proofErr w:type="spellEnd"/>
      <w:r w:rsidRPr="00FD7E1F">
        <w:rPr>
          <w:rFonts w:ascii="Times New Roman" w:eastAsia="Times New Roman" w:hAnsi="Times New Roman" w:cs="Times New Roman"/>
          <w:sz w:val="24"/>
          <w:szCs w:val="24"/>
        </w:rPr>
        <w:t>. Турецкая сказка». Сравнение мотивов русской и турецкой сказок. Герои турецкой сказки. Характеристика героев, отношение к ним. Л. Толстой. «Детство». События рассказа. Характер главного героя рассказа Л. Толстого. Басня. «Как мужик убрал камень». Особенности басни. Главная мысль. А. Чехов. «Мальчики». Смысл названия рассказа. Главные герои рассказа — герои своего времени. Характер героев художественного текста. Оценка достижений.</w:t>
      </w:r>
      <w:r w:rsidRPr="00FD7E1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А.С. Пушкин. Стихи «Няне», «Туча», «Унылая пора!..».</w:t>
      </w:r>
      <w:r w:rsidRPr="00FD7E1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А.С. Пушкин «Сказка о мертвой царевне и о семи богатырях».</w:t>
      </w:r>
      <w:r w:rsidRPr="00FD7E1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М.Ю. Лермонтов «Дары Терека». «</w:t>
      </w:r>
      <w:proofErr w:type="spellStart"/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Ашик-Кериб</w:t>
      </w:r>
      <w:proofErr w:type="spellEnd"/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Pr="00FD7E1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Л.Н. Толстой «Детство».</w:t>
      </w:r>
      <w:r w:rsidRPr="00FD7E1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Л.Н. Толстой «Как мужик убрал камень».</w:t>
      </w:r>
      <w:r w:rsidRPr="00FD7E1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А.П. Чехов «Мальчики».</w:t>
      </w:r>
    </w:p>
    <w:p w:rsidR="00FD7E1F" w:rsidRPr="00FD7E1F" w:rsidRDefault="00FD7E1F" w:rsidP="00FD7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 xml:space="preserve">      Раздел 4: Поэтическая тетрадь. /9 часов/</w:t>
      </w:r>
    </w:p>
    <w:p w:rsidR="00FD7E1F" w:rsidRPr="00FD7E1F" w:rsidRDefault="00FD7E1F" w:rsidP="00FD7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>Знакомство с названием раздела. Прогнозирование содержания раздела. Ф. Тютчев. «Ещё земли печален вид...», «Как неожиданно и ярко...». Отбор средств художественной выразительности для создания картины природы. Ритм, порядок слов, знаки препинания как отражение особого настроения в лирическом тексте. А. Фет. «Весенний дождь», «Бабочка». Картины природы в лирическом стихотворении. Ритм стихотворения. Интонация (тон, паузы, темп) стихотворения. Е. Баратынский. Передача настроения и чувства в стихотворении. А. Плещеев. «Дети и птичка». Ритм стихотворения. И. Никитин. «В синем небе плывут над полями...» Изменение картин природы в стихотворении. Н. Некрасов. «Школьник», «В зимние сумерки...». Выразительное чтение. И. Бунин. «Листопад». Картина осени в стихах И. Бунина. Слово как средство художественной выразительности. Сравнения, эпитеты. Оценка достижений</w:t>
      </w:r>
      <w:r w:rsidRPr="00FD7E1F">
        <w:rPr>
          <w:rFonts w:ascii="Calibri" w:eastAsia="Times New Roman" w:hAnsi="Calibri" w:cs="Times New Roman"/>
          <w:color w:val="000000"/>
          <w:sz w:val="24"/>
          <w:szCs w:val="24"/>
        </w:rPr>
        <w:t xml:space="preserve">.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Ф.И. Тютчев «Ещё земли печален вид…», «Как неожиданно и ярко…».</w:t>
      </w:r>
      <w:r w:rsidRPr="00FD7E1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А. Фет. «Бабочка», «Весенний дождь».</w:t>
      </w:r>
      <w:r w:rsidRPr="00FD7E1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Е.А. Баратынский «Весна, весна! Как воздух чист!..», «Где сладкий шепот…».</w:t>
      </w:r>
    </w:p>
    <w:p w:rsidR="00FD7E1F" w:rsidRPr="00FD7E1F" w:rsidRDefault="00FD7E1F" w:rsidP="00FD7E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А.Н. Плещеев «Дети и птичка».</w:t>
      </w:r>
      <w:r w:rsidRPr="00FD7E1F">
        <w:rPr>
          <w:rFonts w:ascii="Calibri" w:eastAsia="Times New Roman" w:hAnsi="Calibri" w:cs="Times New Roman"/>
          <w:color w:val="000000"/>
        </w:rPr>
        <w:t xml:space="preserve">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И.С. Никитин «В синем небе плывут над полями…».</w:t>
      </w:r>
      <w:r w:rsidRPr="00FD7E1F">
        <w:rPr>
          <w:rFonts w:ascii="Calibri" w:eastAsia="Times New Roman" w:hAnsi="Calibri" w:cs="Times New Roman"/>
          <w:color w:val="000000"/>
        </w:rPr>
        <w:t xml:space="preserve">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Н.А. Некрасов «Школьник», «В зимние сумерки нянины сказки…».</w:t>
      </w:r>
      <w:r w:rsidRPr="00FD7E1F">
        <w:rPr>
          <w:rFonts w:ascii="Calibri" w:eastAsia="Times New Roman" w:hAnsi="Calibri" w:cs="Times New Roman"/>
          <w:color w:val="000000"/>
        </w:rPr>
        <w:t xml:space="preserve">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И.А. Бунин «Листопад».</w:t>
      </w:r>
    </w:p>
    <w:p w:rsidR="00FD7E1F" w:rsidRPr="00FD7E1F" w:rsidRDefault="00FD7E1F" w:rsidP="00FD7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Раздел 5: Литературные сказки. /11 часов/</w:t>
      </w:r>
    </w:p>
    <w:p w:rsidR="00FD7E1F" w:rsidRPr="00FD7E1F" w:rsidRDefault="00FD7E1F" w:rsidP="00FD7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>Знакомство с названием раздела. Прогнозирование содержания раздела. В. Одоевский. «Городок в табакерке». Особенности данного литературного жанра. Заглавие и главные герои литературной сказки. Деление текста на части. Составление плана сказки. Подробный пересказ. В. Гаршин. «Сказка о жабе и розе». Особенности данного литературного жанра. Сказка или рассказ. Текст-описание в содержании художественного произведения. Герои литературного текста. Главная мысль произведения. П. Бажов. «Серебряное копытце». Мотивы народных сказок в авторском тексте. Заглавие. Герои художественного произведения. Авторское отношение к героям произведения. С. Аксаков. «Аленький цветочек». Мотивы народных сказок в литературном тексте. Заглавие. Герои художественного текста. Деление текста на части. Составление плана. Выборочный пересказ сказки. Словесное иллюстрирование. Оценка достижений</w:t>
      </w:r>
      <w:r w:rsidRPr="00FD7E1F">
        <w:rPr>
          <w:rFonts w:ascii="Calibri" w:eastAsia="Times New Roman" w:hAnsi="Calibri" w:cs="Times New Roman"/>
          <w:color w:val="000000"/>
          <w:sz w:val="24"/>
          <w:szCs w:val="24"/>
        </w:rPr>
        <w:t xml:space="preserve">.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В.Ф. Одоевский «Городок в табакерке».</w:t>
      </w:r>
      <w:r w:rsidRPr="00FD7E1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В.М. Гаршин «Сказка о жабе и розе».</w:t>
      </w:r>
      <w:r w:rsidRPr="00FD7E1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П.П. Бажов «Серебряное копытце».</w:t>
      </w:r>
      <w:r w:rsidRPr="00FD7E1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С.Т. Аксаков «Аленький цветочек».</w:t>
      </w:r>
    </w:p>
    <w:p w:rsidR="00FD7E1F" w:rsidRPr="00FD7E1F" w:rsidRDefault="00FD7E1F" w:rsidP="00FD7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</w:t>
      </w:r>
      <w:r w:rsidRPr="00FD7E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Раздел 6: Делу время – потехе час /8 часов/</w:t>
      </w:r>
    </w:p>
    <w:p w:rsidR="00FD7E1F" w:rsidRPr="00FD7E1F" w:rsidRDefault="00FD7E1F" w:rsidP="00FD7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названием раздела. Прогнозирование содержания раздела. Е. Шварц. «Сказка о потерянном времени». Нравственный смысл произведения. Жанр произведения. </w:t>
      </w:r>
      <w:proofErr w:type="spellStart"/>
      <w:r w:rsidRPr="00FD7E1F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FD7E1F">
        <w:rPr>
          <w:rFonts w:ascii="Times New Roman" w:eastAsia="Times New Roman" w:hAnsi="Times New Roman" w:cs="Times New Roman"/>
          <w:sz w:val="24"/>
          <w:szCs w:val="24"/>
        </w:rPr>
        <w:t xml:space="preserve"> произведения. В. Драгунский. «Главные реки», «Что любит Мишка». Особенности юмористического текста. Авторское отношение к изображаемому. Пересказ текста от лица героев. Юмористические рассказы В. Драгунского. В. В. </w:t>
      </w:r>
      <w:proofErr w:type="spellStart"/>
      <w:r w:rsidRPr="00FD7E1F">
        <w:rPr>
          <w:rFonts w:ascii="Times New Roman" w:eastAsia="Times New Roman" w:hAnsi="Times New Roman" w:cs="Times New Roman"/>
          <w:sz w:val="24"/>
          <w:szCs w:val="24"/>
        </w:rPr>
        <w:t>Голявкин</w:t>
      </w:r>
      <w:proofErr w:type="spellEnd"/>
      <w:r w:rsidRPr="00FD7E1F">
        <w:rPr>
          <w:rFonts w:ascii="Times New Roman" w:eastAsia="Times New Roman" w:hAnsi="Times New Roman" w:cs="Times New Roman"/>
          <w:sz w:val="24"/>
          <w:szCs w:val="24"/>
        </w:rPr>
        <w:t xml:space="preserve">. «Никакой я горчицы не ел». Смысл заголовка. Герои произведения. </w:t>
      </w:r>
      <w:proofErr w:type="spellStart"/>
      <w:r w:rsidRPr="00FD7E1F">
        <w:rPr>
          <w:rFonts w:ascii="Times New Roman" w:eastAsia="Times New Roman" w:hAnsi="Times New Roman" w:cs="Times New Roman"/>
          <w:sz w:val="24"/>
          <w:szCs w:val="24"/>
        </w:rPr>
        <w:t>Инсценирование</w:t>
      </w:r>
      <w:proofErr w:type="spellEnd"/>
      <w:r w:rsidRPr="00FD7E1F">
        <w:rPr>
          <w:rFonts w:ascii="Times New Roman" w:eastAsia="Times New Roman" w:hAnsi="Times New Roman" w:cs="Times New Roman"/>
          <w:sz w:val="24"/>
          <w:szCs w:val="24"/>
        </w:rPr>
        <w:t xml:space="preserve"> произведения. Оценка достижений</w:t>
      </w:r>
      <w:r w:rsidRPr="00FD7E1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Е. Л. Шварц «Сказка о потерянном времени».</w:t>
      </w:r>
      <w:r w:rsidRPr="00FD7E1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В.Ю. Драгунский «Главные реки».</w:t>
      </w:r>
      <w:r w:rsidRPr="00FD7E1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В.Ю. Драгунский «Что любит Мишка».</w:t>
      </w:r>
    </w:p>
    <w:p w:rsidR="00FD7E1F" w:rsidRPr="00FD7E1F" w:rsidRDefault="00FD7E1F" w:rsidP="00FD7E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В. В. </w:t>
      </w:r>
      <w:proofErr w:type="spellStart"/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Голявкин</w:t>
      </w:r>
      <w:proofErr w:type="spellEnd"/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«Никакой горчицы я не ел».</w:t>
      </w:r>
    </w:p>
    <w:p w:rsidR="00FD7E1F" w:rsidRPr="00FD7E1F" w:rsidRDefault="00FD7E1F" w:rsidP="00FD7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</w:t>
      </w:r>
      <w:r w:rsidRPr="00FD7E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Раздел 7: Страна детства /8 часов/</w:t>
      </w:r>
    </w:p>
    <w:p w:rsidR="00FD7E1F" w:rsidRPr="00FD7E1F" w:rsidRDefault="00FD7E1F" w:rsidP="00FD7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названием раздела. Прогнозирование содержания раздела. Б. Житков. «Как я ловил человечков». Особенности развития сюжета. Герой произведения. К. Паустовский. «Корзина с еловыми шишками». Особенности развития событий: выстраивание их в тексте. Герои произведения. Музыкальное сопровождение произведения. М. </w:t>
      </w:r>
      <w:proofErr w:type="spellStart"/>
      <w:r w:rsidRPr="00FD7E1F">
        <w:rPr>
          <w:rFonts w:ascii="Times New Roman" w:eastAsia="Times New Roman" w:hAnsi="Times New Roman" w:cs="Times New Roman"/>
          <w:sz w:val="24"/>
          <w:szCs w:val="24"/>
        </w:rPr>
        <w:t>М.Зощенко</w:t>
      </w:r>
      <w:proofErr w:type="spellEnd"/>
      <w:r w:rsidRPr="00FD7E1F">
        <w:rPr>
          <w:rFonts w:ascii="Times New Roman" w:eastAsia="Times New Roman" w:hAnsi="Times New Roman" w:cs="Times New Roman"/>
          <w:sz w:val="24"/>
          <w:szCs w:val="24"/>
        </w:rPr>
        <w:t>. «Ёлка». Герои произведения. Составление плана. Пересказ. Оценка достижений</w:t>
      </w:r>
      <w:r w:rsidRPr="00FD7E1F">
        <w:rPr>
          <w:rFonts w:ascii="Calibri" w:eastAsia="Times New Roman" w:hAnsi="Calibri" w:cs="Times New Roman"/>
          <w:color w:val="000000"/>
          <w:sz w:val="24"/>
          <w:szCs w:val="24"/>
        </w:rPr>
        <w:t xml:space="preserve">.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Б. С. Житков «Как я ловил человечков».</w:t>
      </w:r>
      <w:r w:rsidRPr="00FD7E1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К. Г. Паустовский «Корзина с еловыми шишками».</w:t>
      </w:r>
      <w:r w:rsidRPr="00FD7E1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М. М. Зощенко «Ёлка».</w:t>
      </w:r>
    </w:p>
    <w:p w:rsidR="00FD7E1F" w:rsidRPr="00FD7E1F" w:rsidRDefault="00FD7E1F" w:rsidP="00FD7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Раздел 8: Поэтическая тетрадь /5 часов/</w:t>
      </w:r>
    </w:p>
    <w:p w:rsidR="00FD7E1F" w:rsidRPr="00FD7E1F" w:rsidRDefault="00FD7E1F" w:rsidP="00FD7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названием раздела. Прогнозирование содержания раздела. В. Брюсов. «Опять сон», «Детская». Тема стихотворений. Развитие чувства в лирическом стихотворении. Выразительное чтение. С. А. Есенин. «Бабушкины сказки». Тема стихотворений. Развитие чувства в </w:t>
      </w:r>
      <w:r w:rsidRPr="00FD7E1F">
        <w:rPr>
          <w:rFonts w:ascii="Times New Roman" w:eastAsia="Times New Roman" w:hAnsi="Times New Roman" w:cs="Times New Roman"/>
          <w:sz w:val="24"/>
          <w:szCs w:val="24"/>
        </w:rPr>
        <w:lastRenderedPageBreak/>
        <w:t>лирическом произведении. М. Цветаева. «Бежит тропинка с бугорка...», «Наши царства». Тема детства в произведениях М. Цветаевой. Сравнение произведений разных поэтов на одну и ту же тему. Конкурс чтецов. Оценка достижений</w:t>
      </w:r>
      <w:r w:rsidRPr="00FD7E1F">
        <w:rPr>
          <w:rFonts w:ascii="Calibri" w:eastAsia="Times New Roman" w:hAnsi="Calibri" w:cs="Times New Roman"/>
          <w:color w:val="000000"/>
          <w:sz w:val="24"/>
          <w:szCs w:val="24"/>
        </w:rPr>
        <w:t xml:space="preserve">.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В. Я. Брюсов «Опять сон», «Детская».</w:t>
      </w:r>
      <w:r w:rsidRPr="00FD7E1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</w:p>
    <w:p w:rsidR="00FD7E1F" w:rsidRPr="00FD7E1F" w:rsidRDefault="00FD7E1F" w:rsidP="00FD7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</w:t>
      </w:r>
      <w:r w:rsidRPr="00FD7E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Раздел 9: Природа и мы. /9 часов/</w:t>
      </w:r>
    </w:p>
    <w:p w:rsidR="00FD7E1F" w:rsidRPr="00FD7E1F" w:rsidRDefault="00FD7E1F" w:rsidP="00FD7E1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названием раздела. Прогнозирование содержания раздела. Д. Н. Мамин-Сибиряк. «Приёмыш». Анализ заголовка. Подготовка выборочного пересказа. Отношение человека к природе. А. И. Куприн. «Барбос и </w:t>
      </w:r>
      <w:proofErr w:type="spellStart"/>
      <w:r w:rsidRPr="00FD7E1F">
        <w:rPr>
          <w:rFonts w:ascii="Times New Roman" w:eastAsia="Times New Roman" w:hAnsi="Times New Roman" w:cs="Times New Roman"/>
          <w:sz w:val="24"/>
          <w:szCs w:val="24"/>
        </w:rPr>
        <w:t>Жулька</w:t>
      </w:r>
      <w:proofErr w:type="spellEnd"/>
      <w:r w:rsidRPr="00FD7E1F">
        <w:rPr>
          <w:rFonts w:ascii="Times New Roman" w:eastAsia="Times New Roman" w:hAnsi="Times New Roman" w:cs="Times New Roman"/>
          <w:sz w:val="24"/>
          <w:szCs w:val="24"/>
        </w:rPr>
        <w:t xml:space="preserve">». Герои произведения о животных. Поступок как характеристика героя произведения. М. М. Пришвин. «Выскочка». Анализ заголовка. Герои произведения. Характеристика героя на основе поступка. Е. И. </w:t>
      </w:r>
      <w:proofErr w:type="spellStart"/>
      <w:r w:rsidRPr="00FD7E1F">
        <w:rPr>
          <w:rFonts w:ascii="Times New Roman" w:eastAsia="Times New Roman" w:hAnsi="Times New Roman" w:cs="Times New Roman"/>
          <w:sz w:val="24"/>
          <w:szCs w:val="24"/>
        </w:rPr>
        <w:t>Чарушин</w:t>
      </w:r>
      <w:proofErr w:type="spellEnd"/>
      <w:r w:rsidRPr="00FD7E1F">
        <w:rPr>
          <w:rFonts w:ascii="Times New Roman" w:eastAsia="Times New Roman" w:hAnsi="Times New Roman" w:cs="Times New Roman"/>
          <w:sz w:val="24"/>
          <w:szCs w:val="24"/>
        </w:rPr>
        <w:t>. «Кабан». Герои произведения. Характеристика героев на основе их поступков. В. П. Астафьев. «</w:t>
      </w:r>
      <w:proofErr w:type="spellStart"/>
      <w:r w:rsidRPr="00FD7E1F">
        <w:rPr>
          <w:rFonts w:ascii="Times New Roman" w:eastAsia="Times New Roman" w:hAnsi="Times New Roman" w:cs="Times New Roman"/>
          <w:sz w:val="24"/>
          <w:szCs w:val="24"/>
        </w:rPr>
        <w:t>Стрижонок</w:t>
      </w:r>
      <w:proofErr w:type="spellEnd"/>
      <w:r w:rsidRPr="00FD7E1F">
        <w:rPr>
          <w:rFonts w:ascii="Times New Roman" w:eastAsia="Times New Roman" w:hAnsi="Times New Roman" w:cs="Times New Roman"/>
          <w:sz w:val="24"/>
          <w:szCs w:val="24"/>
        </w:rPr>
        <w:t xml:space="preserve"> Скрип». Герои рассказа. Деление текста на части. Составление плана. Выборочный пересказ. Оценка достижений</w:t>
      </w:r>
      <w:r w:rsidRPr="00FD7E1F">
        <w:rPr>
          <w:rFonts w:ascii="Calibri" w:eastAsia="Times New Roman" w:hAnsi="Calibri" w:cs="Times New Roman"/>
          <w:color w:val="000000"/>
          <w:sz w:val="24"/>
          <w:szCs w:val="24"/>
        </w:rPr>
        <w:t xml:space="preserve">.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Д. Н. Мамин-Сибиряк «Приёмыш». С. А. Есенин «Лебёдушка».</w:t>
      </w:r>
      <w:r w:rsidRPr="00FD7E1F">
        <w:rPr>
          <w:rFonts w:ascii="Calibri" w:eastAsia="Times New Roman" w:hAnsi="Calibri" w:cs="Times New Roman"/>
          <w:color w:val="000000"/>
        </w:rPr>
        <w:t xml:space="preserve">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И. Куприн «Барбос и </w:t>
      </w:r>
      <w:proofErr w:type="spellStart"/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Жулька</w:t>
      </w:r>
      <w:proofErr w:type="spellEnd"/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Pr="00FD7E1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М. М. Пришвин «Выскочка».</w:t>
      </w:r>
      <w:r w:rsidRPr="00FD7E1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Е. И. </w:t>
      </w:r>
      <w:proofErr w:type="spellStart"/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Чарушин</w:t>
      </w:r>
      <w:proofErr w:type="spellEnd"/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«Кабан».</w:t>
      </w:r>
      <w:r w:rsidRPr="00FD7E1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В. П. Астафьев «</w:t>
      </w:r>
      <w:proofErr w:type="spellStart"/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Стрижонок</w:t>
      </w:r>
      <w:proofErr w:type="spellEnd"/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Скрип».</w:t>
      </w:r>
    </w:p>
    <w:p w:rsidR="00FD7E1F" w:rsidRPr="00FD7E1F" w:rsidRDefault="00FD7E1F" w:rsidP="00FD7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     Раздел 10: Родина. /8 часов/</w:t>
      </w:r>
    </w:p>
    <w:p w:rsidR="00FD7E1F" w:rsidRPr="00FD7E1F" w:rsidRDefault="00FD7E1F" w:rsidP="00FD7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названием раздела. Прогнозирование содержания раздела. И. С. Никитин. «Русь». Образ Родины в поэтическом тексте. Ритм стихотворения. С. Д. Дрожжин. «Родине». Авторское отношение к изображаемому. А. </w:t>
      </w:r>
      <w:proofErr w:type="spellStart"/>
      <w:r w:rsidRPr="00FD7E1F">
        <w:rPr>
          <w:rFonts w:ascii="Times New Roman" w:eastAsia="Times New Roman" w:hAnsi="Times New Roman" w:cs="Times New Roman"/>
          <w:sz w:val="24"/>
          <w:szCs w:val="24"/>
        </w:rPr>
        <w:t>Жигулин</w:t>
      </w:r>
      <w:proofErr w:type="spellEnd"/>
      <w:r w:rsidRPr="00FD7E1F">
        <w:rPr>
          <w:rFonts w:ascii="Times New Roman" w:eastAsia="Times New Roman" w:hAnsi="Times New Roman" w:cs="Times New Roman"/>
          <w:sz w:val="24"/>
          <w:szCs w:val="24"/>
        </w:rPr>
        <w:t>. «О, Родина! В неярком блеске...» Тема стихотворения. Авторское отношение к изображаемому. Поэтический вечер</w:t>
      </w:r>
      <w:r w:rsidRPr="00FD7E1F">
        <w:rPr>
          <w:rFonts w:ascii="Times New Roman" w:eastAsia="Times New Roman" w:hAnsi="Times New Roman" w:cs="Times New Roman"/>
          <w:b/>
          <w:sz w:val="24"/>
          <w:szCs w:val="24"/>
        </w:rPr>
        <w:t>. Проект «Они защищали Родину».</w:t>
      </w:r>
      <w:r w:rsidRPr="00FD7E1F">
        <w:rPr>
          <w:rFonts w:ascii="Times New Roman" w:eastAsia="Times New Roman" w:hAnsi="Times New Roman" w:cs="Times New Roman"/>
          <w:sz w:val="24"/>
          <w:szCs w:val="24"/>
        </w:rPr>
        <w:t xml:space="preserve"> Оценка планируемых достижений.</w:t>
      </w:r>
      <w:r w:rsidRPr="00FD7E1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И. С. Никитин «Русь».</w:t>
      </w:r>
      <w:r w:rsidRPr="00FD7E1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В. </w:t>
      </w:r>
      <w:proofErr w:type="spellStart"/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Жигулин</w:t>
      </w:r>
      <w:proofErr w:type="spellEnd"/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«О, Родина! В неярком блеске».</w:t>
      </w:r>
    </w:p>
    <w:p w:rsidR="00FD7E1F" w:rsidRPr="00FD7E1F" w:rsidRDefault="00FD7E1F" w:rsidP="00FD7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</w:t>
      </w:r>
      <w:r w:rsidRPr="00FD7E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Раздел 11: Страна Фантазия. /6 часов/</w:t>
      </w:r>
    </w:p>
    <w:p w:rsidR="00FD7E1F" w:rsidRPr="00FD7E1F" w:rsidRDefault="00FD7E1F" w:rsidP="00FD7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>Знакомство с названием раздела. Прогнозирование содержания раздела. Е. Велтистов. «Приключения Электроника». Особенности фантастического жанра. Необычные герои фантастического рассказа. Кир Булычёв. «Путешествие Алисы». Особенности фантастического жанра. Сравнение героев фантастических рассказов. Оценка достижений.</w:t>
      </w:r>
      <w:r w:rsidRPr="00FD7E1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Е.С. Велтистов «Приключения Электроника».</w:t>
      </w:r>
      <w:r w:rsidRPr="00FD7E1F">
        <w:rPr>
          <w:rFonts w:ascii="Calibri" w:eastAsia="Times New Roman" w:hAnsi="Calibri" w:cs="Times New Roman"/>
          <w:color w:val="000000"/>
        </w:rPr>
        <w:t xml:space="preserve">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Кир Булычёв «Путешествие Алисы».</w:t>
      </w:r>
    </w:p>
    <w:p w:rsidR="00FD7E1F" w:rsidRPr="00FD7E1F" w:rsidRDefault="00FD7E1F" w:rsidP="00FD7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     </w:t>
      </w:r>
      <w:r w:rsidRPr="00FD7E1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Раздел 12: Зарубежная литература. /13 часов/</w:t>
      </w:r>
    </w:p>
    <w:p w:rsidR="00FD7E1F" w:rsidRPr="00FD7E1F" w:rsidRDefault="00FD7E1F" w:rsidP="00FD7E1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FD7E1F">
        <w:rPr>
          <w:rFonts w:ascii="Times New Roman" w:eastAsia="Times New Roman" w:hAnsi="Times New Roman" w:cs="Times New Roman"/>
          <w:sz w:val="24"/>
          <w:szCs w:val="24"/>
        </w:rPr>
        <w:t xml:space="preserve">Знакомство с названием раздела. Прогнозирование содержания раздела. Планирование работы учащихся и учителя по усвоению содержания раздела. Дж. Свифт. «Путешествия Гулливера». Особое развитие сюжета в зарубежной литературе. Герои приключенческой литературы. Особенности их характеров. Г.-Х. Андерсен. «Русалочка». Авторская сказка. Рассказ о Русалочке. Марк Твен. «Приключения Тома </w:t>
      </w:r>
      <w:proofErr w:type="spellStart"/>
      <w:r w:rsidRPr="00FD7E1F">
        <w:rPr>
          <w:rFonts w:ascii="Times New Roman" w:eastAsia="Times New Roman" w:hAnsi="Times New Roman" w:cs="Times New Roman"/>
          <w:sz w:val="24"/>
          <w:szCs w:val="24"/>
        </w:rPr>
        <w:t>Сойера</w:t>
      </w:r>
      <w:proofErr w:type="spellEnd"/>
      <w:r w:rsidRPr="00FD7E1F">
        <w:rPr>
          <w:rFonts w:ascii="Times New Roman" w:eastAsia="Times New Roman" w:hAnsi="Times New Roman" w:cs="Times New Roman"/>
          <w:sz w:val="24"/>
          <w:szCs w:val="24"/>
        </w:rPr>
        <w:t xml:space="preserve">». Особенности повествования. Герои приключенческой литературы. Сравнение героев, их поступков. </w:t>
      </w:r>
      <w:proofErr w:type="spellStart"/>
      <w:r w:rsidRPr="00FD7E1F">
        <w:rPr>
          <w:rFonts w:ascii="Times New Roman" w:eastAsia="Times New Roman" w:hAnsi="Times New Roman" w:cs="Times New Roman"/>
          <w:sz w:val="24"/>
          <w:szCs w:val="24"/>
        </w:rPr>
        <w:t>Сельма</w:t>
      </w:r>
      <w:proofErr w:type="spellEnd"/>
      <w:r w:rsidRPr="00FD7E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7E1F">
        <w:rPr>
          <w:rFonts w:ascii="Times New Roman" w:eastAsia="Times New Roman" w:hAnsi="Times New Roman" w:cs="Times New Roman"/>
          <w:sz w:val="24"/>
          <w:szCs w:val="24"/>
        </w:rPr>
        <w:t>Лагерлёф</w:t>
      </w:r>
      <w:proofErr w:type="spellEnd"/>
      <w:r w:rsidRPr="00FD7E1F">
        <w:rPr>
          <w:rFonts w:ascii="Times New Roman" w:eastAsia="Times New Roman" w:hAnsi="Times New Roman" w:cs="Times New Roman"/>
          <w:sz w:val="24"/>
          <w:szCs w:val="24"/>
        </w:rPr>
        <w:t>. «В Назарете». Святое Писание. Иисус и Иуда. Оценка достижений</w:t>
      </w:r>
      <w:r w:rsidRPr="00FD7E1F">
        <w:rPr>
          <w:rFonts w:ascii="Calibri" w:eastAsia="Times New Roman" w:hAnsi="Calibri" w:cs="Times New Roman"/>
          <w:color w:val="000000"/>
          <w:sz w:val="24"/>
          <w:szCs w:val="24"/>
        </w:rPr>
        <w:t xml:space="preserve">.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Д. Свифт «Путешествие Гулливера».</w:t>
      </w:r>
      <w:r w:rsidRPr="00FD7E1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Г.-Х. Андерсен «Русалочка».</w:t>
      </w:r>
      <w:r w:rsidRPr="00FD7E1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М. Твен «Приключения Тома </w:t>
      </w:r>
      <w:proofErr w:type="spellStart"/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Сойера</w:t>
      </w:r>
      <w:proofErr w:type="spellEnd"/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r w:rsidRPr="00FD7E1F">
        <w:rPr>
          <w:rFonts w:ascii="Calibri" w:eastAsia="Times New Roman" w:hAnsi="Calibri" w:cs="Times New Roman"/>
          <w:color w:val="000000"/>
          <w:sz w:val="24"/>
          <w:szCs w:val="24"/>
        </w:rPr>
        <w:t xml:space="preserve"> </w:t>
      </w:r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С. </w:t>
      </w:r>
      <w:proofErr w:type="spellStart"/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>Лагерлёф</w:t>
      </w:r>
      <w:proofErr w:type="spellEnd"/>
      <w:r w:rsidRPr="00FD7E1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«Святая ночь». Сказания о Христе. «В Назарете».</w:t>
      </w:r>
    </w:p>
    <w:p w:rsidR="00AA4DF3" w:rsidRPr="00B32B4C" w:rsidRDefault="00AA4DF3" w:rsidP="00B32B4C">
      <w:pPr>
        <w:spacing w:after="0" w:line="240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AA4DF3" w:rsidRPr="00B32B4C" w:rsidSect="00972BD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altName w:val="MS Mincho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73474"/>
    <w:multiLevelType w:val="hybridMultilevel"/>
    <w:tmpl w:val="F48E6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9252363"/>
    <w:multiLevelType w:val="hybridMultilevel"/>
    <w:tmpl w:val="67B4C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BE430F"/>
    <w:multiLevelType w:val="hybridMultilevel"/>
    <w:tmpl w:val="7408C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A2805"/>
    <w:multiLevelType w:val="hybridMultilevel"/>
    <w:tmpl w:val="22244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54266"/>
    <w:multiLevelType w:val="hybridMultilevel"/>
    <w:tmpl w:val="0262D1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54C0F"/>
    <w:multiLevelType w:val="hybridMultilevel"/>
    <w:tmpl w:val="1DC2E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6835AF"/>
    <w:multiLevelType w:val="hybridMultilevel"/>
    <w:tmpl w:val="5BCE78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8272D3"/>
    <w:multiLevelType w:val="hybridMultilevel"/>
    <w:tmpl w:val="C68C9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D18F7"/>
    <w:multiLevelType w:val="hybridMultilevel"/>
    <w:tmpl w:val="E938A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57087"/>
    <w:multiLevelType w:val="hybridMultilevel"/>
    <w:tmpl w:val="8C287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2019F6"/>
    <w:multiLevelType w:val="hybridMultilevel"/>
    <w:tmpl w:val="4C548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745618"/>
    <w:multiLevelType w:val="hybridMultilevel"/>
    <w:tmpl w:val="D8E8D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ED7ED0"/>
    <w:multiLevelType w:val="hybridMultilevel"/>
    <w:tmpl w:val="7F50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4E7FA4"/>
    <w:multiLevelType w:val="hybridMultilevel"/>
    <w:tmpl w:val="F2BE0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F5544A"/>
    <w:multiLevelType w:val="hybridMultilevel"/>
    <w:tmpl w:val="BDA634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2A0A7E"/>
    <w:multiLevelType w:val="hybridMultilevel"/>
    <w:tmpl w:val="46000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0D09C0"/>
    <w:multiLevelType w:val="hybridMultilevel"/>
    <w:tmpl w:val="85EC5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331498"/>
    <w:multiLevelType w:val="hybridMultilevel"/>
    <w:tmpl w:val="73C4C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643CCE"/>
    <w:multiLevelType w:val="hybridMultilevel"/>
    <w:tmpl w:val="C4849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37"/>
  </w:num>
  <w:num w:numId="3">
    <w:abstractNumId w:val="22"/>
  </w:num>
  <w:num w:numId="4">
    <w:abstractNumId w:val="14"/>
  </w:num>
  <w:num w:numId="5">
    <w:abstractNumId w:val="42"/>
  </w:num>
  <w:num w:numId="6">
    <w:abstractNumId w:val="33"/>
  </w:num>
  <w:num w:numId="7">
    <w:abstractNumId w:val="32"/>
  </w:num>
  <w:num w:numId="8">
    <w:abstractNumId w:val="3"/>
  </w:num>
  <w:num w:numId="9">
    <w:abstractNumId w:val="31"/>
  </w:num>
  <w:num w:numId="10">
    <w:abstractNumId w:val="10"/>
  </w:num>
  <w:num w:numId="11">
    <w:abstractNumId w:val="27"/>
  </w:num>
  <w:num w:numId="12">
    <w:abstractNumId w:val="2"/>
  </w:num>
  <w:num w:numId="13">
    <w:abstractNumId w:val="28"/>
  </w:num>
  <w:num w:numId="14">
    <w:abstractNumId w:val="4"/>
  </w:num>
  <w:num w:numId="15">
    <w:abstractNumId w:val="40"/>
  </w:num>
  <w:num w:numId="16">
    <w:abstractNumId w:val="30"/>
  </w:num>
  <w:num w:numId="17">
    <w:abstractNumId w:val="36"/>
  </w:num>
  <w:num w:numId="18">
    <w:abstractNumId w:val="17"/>
  </w:num>
  <w:num w:numId="19">
    <w:abstractNumId w:val="24"/>
  </w:num>
  <w:num w:numId="20">
    <w:abstractNumId w:val="15"/>
  </w:num>
  <w:num w:numId="21">
    <w:abstractNumId w:val="29"/>
  </w:num>
  <w:num w:numId="22">
    <w:abstractNumId w:val="38"/>
  </w:num>
  <w:num w:numId="23">
    <w:abstractNumId w:val="21"/>
  </w:num>
  <w:num w:numId="24">
    <w:abstractNumId w:val="11"/>
  </w:num>
  <w:num w:numId="25">
    <w:abstractNumId w:val="8"/>
  </w:num>
  <w:num w:numId="26">
    <w:abstractNumId w:val="6"/>
  </w:num>
  <w:num w:numId="27">
    <w:abstractNumId w:val="34"/>
  </w:num>
  <w:num w:numId="28">
    <w:abstractNumId w:val="35"/>
  </w:num>
  <w:num w:numId="29">
    <w:abstractNumId w:val="7"/>
  </w:num>
  <w:num w:numId="30">
    <w:abstractNumId w:val="12"/>
  </w:num>
  <w:num w:numId="31">
    <w:abstractNumId w:val="18"/>
  </w:num>
  <w:num w:numId="32">
    <w:abstractNumId w:val="1"/>
  </w:num>
  <w:num w:numId="33">
    <w:abstractNumId w:val="25"/>
  </w:num>
  <w:num w:numId="34">
    <w:abstractNumId w:val="13"/>
  </w:num>
  <w:num w:numId="35">
    <w:abstractNumId w:val="0"/>
  </w:num>
  <w:num w:numId="36">
    <w:abstractNumId w:val="23"/>
  </w:num>
  <w:num w:numId="37">
    <w:abstractNumId w:val="5"/>
  </w:num>
  <w:num w:numId="38">
    <w:abstractNumId w:val="39"/>
  </w:num>
  <w:num w:numId="39">
    <w:abstractNumId w:val="9"/>
  </w:num>
  <w:num w:numId="40">
    <w:abstractNumId w:val="26"/>
  </w:num>
  <w:num w:numId="41">
    <w:abstractNumId w:val="16"/>
  </w:num>
  <w:num w:numId="42">
    <w:abstractNumId w:val="19"/>
  </w:num>
  <w:num w:numId="4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72BDD"/>
    <w:rsid w:val="0000772A"/>
    <w:rsid w:val="001017FE"/>
    <w:rsid w:val="001459B3"/>
    <w:rsid w:val="001A1B43"/>
    <w:rsid w:val="00292DDB"/>
    <w:rsid w:val="00293153"/>
    <w:rsid w:val="005408E7"/>
    <w:rsid w:val="005C5603"/>
    <w:rsid w:val="0072779D"/>
    <w:rsid w:val="00794489"/>
    <w:rsid w:val="00805F52"/>
    <w:rsid w:val="008460BD"/>
    <w:rsid w:val="008E0956"/>
    <w:rsid w:val="00972BDD"/>
    <w:rsid w:val="00987DA6"/>
    <w:rsid w:val="00A11C7F"/>
    <w:rsid w:val="00A8228A"/>
    <w:rsid w:val="00AA4DF3"/>
    <w:rsid w:val="00B32B4C"/>
    <w:rsid w:val="00BF490B"/>
    <w:rsid w:val="00F047F0"/>
    <w:rsid w:val="00FB6DF4"/>
    <w:rsid w:val="00FD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C822"/>
  <w15:docId w15:val="{CA8CE882-A847-488A-90E2-B0219B05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79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6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972BD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972BDD"/>
  </w:style>
  <w:style w:type="paragraph" w:styleId="a3">
    <w:name w:val="Normal (Web)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0">
    <w:name w:val="a0"/>
    <w:basedOn w:val="a"/>
    <w:uiPriority w:val="99"/>
    <w:rsid w:val="00972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72BD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link w:val="a6"/>
    <w:uiPriority w:val="1"/>
    <w:qFormat/>
    <w:rsid w:val="00972BD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72BDD"/>
    <w:rPr>
      <w:rFonts w:ascii="Calibri" w:eastAsia="Calibri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5C5603"/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customStyle="1" w:styleId="c0">
    <w:name w:val="c0"/>
    <w:basedOn w:val="a0"/>
    <w:rsid w:val="005C5603"/>
  </w:style>
  <w:style w:type="paragraph" w:customStyle="1" w:styleId="c4">
    <w:name w:val="c4"/>
    <w:basedOn w:val="a"/>
    <w:rsid w:val="005C5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5C56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8">
    <w:name w:val="Основной Знак"/>
    <w:link w:val="a9"/>
    <w:locked/>
    <w:rsid w:val="005C5603"/>
    <w:rPr>
      <w:rFonts w:ascii="NewtonCSanPin" w:hAnsi="NewtonCSanPin"/>
      <w:color w:val="000000"/>
      <w:sz w:val="21"/>
      <w:szCs w:val="21"/>
    </w:rPr>
  </w:style>
  <w:style w:type="paragraph" w:customStyle="1" w:styleId="a9">
    <w:name w:val="Основной"/>
    <w:basedOn w:val="a"/>
    <w:link w:val="a8"/>
    <w:rsid w:val="005C5603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character" w:styleId="aa">
    <w:name w:val="Strong"/>
    <w:basedOn w:val="a0"/>
    <w:qFormat/>
    <w:rsid w:val="00AA4DF3"/>
    <w:rPr>
      <w:b/>
      <w:bCs/>
    </w:rPr>
  </w:style>
  <w:style w:type="paragraph" w:customStyle="1" w:styleId="centr">
    <w:name w:val="centr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A4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79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2222</Words>
  <Characters>12666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dcterms:created xsi:type="dcterms:W3CDTF">2019-11-19T17:50:00Z</dcterms:created>
  <dcterms:modified xsi:type="dcterms:W3CDTF">2020-09-30T14:43:00Z</dcterms:modified>
</cp:coreProperties>
</file>