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«Музыка» 4 класс </w:t>
      </w:r>
    </w:p>
    <w:p w:rsidR="004726BE" w:rsidRPr="004726BE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  <w:r w:rsidR="005F7E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  <w:r w:rsidR="005F7E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Содержание   предмета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5F7E85" w:rsidRDefault="005F7E85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F7E85">
        <w:rPr>
          <w:rFonts w:ascii="Times New Roman" w:hAnsi="Times New Roman" w:cs="Times New Roman"/>
          <w:b/>
          <w:sz w:val="24"/>
          <w:szCs w:val="24"/>
        </w:rPr>
        <w:t>Раздел 1. Россия – Родина моя.</w:t>
      </w:r>
      <w:r w:rsidR="004726BE" w:rsidRPr="005F7E85">
        <w:rPr>
          <w:rFonts w:ascii="Times New Roman" w:hAnsi="Times New Roman" w:cs="Times New Roman"/>
          <w:sz w:val="24"/>
          <w:szCs w:val="24"/>
        </w:rPr>
        <w:t xml:space="preserve"> (</w:t>
      </w:r>
      <w:r w:rsidR="004726BE" w:rsidRPr="005F7E8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F7E85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5F7E85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="004726BE"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="004726BE" w:rsidRPr="004726BE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4726BE" w:rsidRPr="004726BE" w:rsidRDefault="005F7E85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Сравнение музыкальных произведений разных жанро</w:t>
      </w:r>
      <w:r>
        <w:rPr>
          <w:rFonts w:ascii="Times New Roman" w:hAnsi="Times New Roman" w:cs="Times New Roman"/>
          <w:i/>
          <w:sz w:val="24"/>
          <w:szCs w:val="24"/>
        </w:rPr>
        <w:t xml:space="preserve">в с картиной К. Петрова-Водкина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="004726BE" w:rsidRPr="004726BE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4726BE" w:rsidRPr="004726BE" w:rsidRDefault="004726BE" w:rsidP="004726B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="005F7E85">
        <w:rPr>
          <w:rFonts w:ascii="Times New Roman" w:hAnsi="Times New Roman" w:cs="Times New Roman"/>
          <w:sz w:val="24"/>
          <w:szCs w:val="24"/>
        </w:rPr>
        <w:t xml:space="preserve"> 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Многообразие </w:t>
      </w:r>
      <w:bookmarkStart w:id="0" w:name="_GoBack"/>
      <w:bookmarkEnd w:id="0"/>
      <w:r w:rsidRPr="004726BE">
        <w:rPr>
          <w:rFonts w:ascii="Times New Roman" w:hAnsi="Times New Roman" w:cs="Times New Roman"/>
          <w:i/>
          <w:sz w:val="24"/>
          <w:szCs w:val="24"/>
        </w:rPr>
        <w:t xml:space="preserve">жанров  народных песен. 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Я пойду по полю белому…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великий праздник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Русь!»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Патриотическая тема в русско</w:t>
      </w:r>
      <w:r w:rsidR="005F7E85">
        <w:rPr>
          <w:rFonts w:ascii="Times New Roman" w:hAnsi="Times New Roman" w:cs="Times New Roman"/>
          <w:i/>
          <w:sz w:val="24"/>
          <w:szCs w:val="24"/>
        </w:rPr>
        <w:t xml:space="preserve">й классике.  Образы защитников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5F7E85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F7E85">
        <w:rPr>
          <w:rFonts w:ascii="Times New Roman" w:hAnsi="Times New Roman" w:cs="Times New Roman"/>
          <w:b/>
          <w:sz w:val="24"/>
          <w:szCs w:val="24"/>
        </w:rPr>
        <w:t>Раздел 2: День, полный событий. (5 часов)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5F7E85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4726BE" w:rsidRPr="004726BE" w:rsidRDefault="005F7E85" w:rsidP="004726B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="004726BE" w:rsidRPr="004726BE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726BE" w:rsidRPr="004726BE" w:rsidRDefault="005F7E85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сказке А.С.Пушкина и в опере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Н.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А.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Римского –Корсакова «Сказка о царе </w:t>
      </w:r>
      <w:proofErr w:type="spellStart"/>
      <w:r w:rsidR="004726BE"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726BE" w:rsidRPr="004726BE" w:rsidRDefault="005F7E85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8.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="004726BE" w:rsidRPr="004726BE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>
        <w:rPr>
          <w:rFonts w:ascii="Times New Roman" w:hAnsi="Times New Roman" w:cs="Times New Roman"/>
          <w:i/>
          <w:sz w:val="24"/>
          <w:szCs w:val="24"/>
        </w:rPr>
        <w:t>Музыка в народном стиле (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Хор из оперы «Е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вгений Онегин» П. Чайковского -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«Девицы, красавицы»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, «Уж как по мосту, </w:t>
      </w:r>
      <w:proofErr w:type="spellStart"/>
      <w:r w:rsidR="003C319B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="003C319B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«Детский альбом» П.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Чайковского - «Камаринская», «Мужик на гармонике играет»; Вступление к опере «Борис Годунов» М.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Мусоргский).</w:t>
      </w:r>
    </w:p>
    <w:p w:rsidR="004726BE" w:rsidRPr="004726BE" w:rsidRDefault="005F7E85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="004726BE" w:rsidRPr="004726BE">
        <w:rPr>
          <w:rFonts w:ascii="Times New Roman" w:hAnsi="Times New Roman" w:cs="Times New Roman"/>
          <w:sz w:val="24"/>
          <w:szCs w:val="24"/>
        </w:rPr>
        <w:t>.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 Обобщающий урок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1 четверти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4726BE">
        <w:rPr>
          <w:rFonts w:ascii="Times New Roman" w:hAnsi="Times New Roman" w:cs="Times New Roman"/>
          <w:sz w:val="24"/>
          <w:szCs w:val="24"/>
        </w:rPr>
        <w:t>«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).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5F7E85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F7E85">
        <w:rPr>
          <w:rFonts w:ascii="Times New Roman" w:hAnsi="Times New Roman" w:cs="Times New Roman"/>
          <w:b/>
          <w:sz w:val="24"/>
          <w:szCs w:val="24"/>
        </w:rPr>
        <w:t xml:space="preserve">Раздел 3: </w:t>
      </w:r>
      <w:proofErr w:type="gramStart"/>
      <w:r w:rsidRPr="005F7E8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F7E85">
        <w:rPr>
          <w:rFonts w:ascii="Times New Roman" w:hAnsi="Times New Roman" w:cs="Times New Roman"/>
          <w:b/>
          <w:sz w:val="24"/>
          <w:szCs w:val="24"/>
        </w:rPr>
        <w:t xml:space="preserve"> музыкаль</w:t>
      </w:r>
      <w:r w:rsidR="005F7E85">
        <w:rPr>
          <w:rFonts w:ascii="Times New Roman" w:hAnsi="Times New Roman" w:cs="Times New Roman"/>
          <w:b/>
          <w:sz w:val="24"/>
          <w:szCs w:val="24"/>
        </w:rPr>
        <w:t>ном театре.</w:t>
      </w:r>
      <w:r w:rsidRPr="005F7E85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5F7E8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Опера «Иван Сусанин»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Глинки.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Линии драматургического ра</w:t>
      </w:r>
      <w:r w:rsidR="005F7E85">
        <w:rPr>
          <w:rFonts w:ascii="Times New Roman" w:hAnsi="Times New Roman" w:cs="Times New Roman"/>
          <w:i/>
          <w:sz w:val="24"/>
          <w:szCs w:val="24"/>
        </w:rPr>
        <w:t>звитие в опере «Иван Сусанин» (</w:t>
      </w:r>
      <w:r w:rsidRPr="004726BE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Опера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726BE" w:rsidRPr="004726BE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="004726BE" w:rsidRPr="004726BE">
        <w:rPr>
          <w:rFonts w:ascii="Times New Roman" w:hAnsi="Times New Roman" w:cs="Times New Roman"/>
          <w:b/>
          <w:sz w:val="24"/>
          <w:szCs w:val="24"/>
        </w:rPr>
        <w:t>»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Мусоргского.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5F7E85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Раздел 4: </w:t>
      </w:r>
      <w:r w:rsidR="004726BE" w:rsidRPr="005F7E85">
        <w:rPr>
          <w:rFonts w:ascii="Times New Roman" w:hAnsi="Times New Roman" w:cs="Times New Roman"/>
          <w:b/>
          <w:sz w:val="24"/>
          <w:szCs w:val="24"/>
        </w:rPr>
        <w:t>Гор</w:t>
      </w:r>
      <w:r>
        <w:rPr>
          <w:rFonts w:ascii="Times New Roman" w:hAnsi="Times New Roman" w:cs="Times New Roman"/>
          <w:b/>
          <w:sz w:val="24"/>
          <w:szCs w:val="24"/>
        </w:rPr>
        <w:t>и, гори ясно, чтобы не погасло! (4 часа)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13.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="004726BE" w:rsidRPr="004726BE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4726BE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</w:t>
      </w:r>
      <w:r w:rsidR="005F7E85">
        <w:rPr>
          <w:rFonts w:ascii="Times New Roman" w:hAnsi="Times New Roman" w:cs="Times New Roman"/>
          <w:i/>
          <w:sz w:val="24"/>
          <w:szCs w:val="24"/>
        </w:rPr>
        <w:t>ое творчество разных стран мира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5F7E85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F7E85">
        <w:rPr>
          <w:rFonts w:ascii="Times New Roman" w:hAnsi="Times New Roman" w:cs="Times New Roman"/>
          <w:b/>
          <w:sz w:val="24"/>
          <w:szCs w:val="24"/>
        </w:rPr>
        <w:t xml:space="preserve">Раздел 5: </w:t>
      </w:r>
      <w:proofErr w:type="gramStart"/>
      <w:r w:rsidR="005F7E8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F7E85">
        <w:rPr>
          <w:rFonts w:ascii="Times New Roman" w:hAnsi="Times New Roman" w:cs="Times New Roman"/>
          <w:b/>
          <w:sz w:val="24"/>
          <w:szCs w:val="24"/>
        </w:rPr>
        <w:t xml:space="preserve"> концертном зале. </w:t>
      </w:r>
      <w:r w:rsidRPr="005F7E85">
        <w:rPr>
          <w:rFonts w:ascii="Times New Roman" w:hAnsi="Times New Roman" w:cs="Times New Roman"/>
          <w:b/>
          <w:sz w:val="24"/>
          <w:szCs w:val="24"/>
        </w:rPr>
        <w:t>(6</w:t>
      </w:r>
      <w:r w:rsidR="005F7E8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17. </w:t>
      </w:r>
      <w:r w:rsidR="005F7E85">
        <w:rPr>
          <w:rFonts w:ascii="Times New Roman" w:hAnsi="Times New Roman" w:cs="Times New Roman"/>
          <w:b/>
          <w:sz w:val="24"/>
          <w:szCs w:val="24"/>
        </w:rPr>
        <w:t xml:space="preserve">Музыкальные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инструменты. Вариации на тему рококо.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4726BE" w:rsidRPr="004726BE" w:rsidRDefault="005F7E85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виды музыки: </w:t>
      </w:r>
      <w:r w:rsidR="004726BE" w:rsidRPr="004726BE">
        <w:rPr>
          <w:rFonts w:ascii="Times New Roman" w:hAnsi="Times New Roman" w:cs="Times New Roman"/>
          <w:sz w:val="24"/>
          <w:szCs w:val="24"/>
        </w:rPr>
        <w:t>инструментальная.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П.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Мусоргский из сюиты «Картинки с выставки»).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Знакомство с жанром романса на примере творчества С.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Рахманинова (романс «Сирень» С.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Рахманинов). 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</w:t>
      </w:r>
      <w:r w:rsidR="003C319B">
        <w:rPr>
          <w:rFonts w:ascii="Times New Roman" w:hAnsi="Times New Roman" w:cs="Times New Roman"/>
          <w:sz w:val="24"/>
          <w:szCs w:val="24"/>
        </w:rPr>
        <w:t xml:space="preserve">едений. Различные виды музыки: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инструментальная.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Особенности звуча</w:t>
      </w:r>
      <w:r w:rsidR="003C319B">
        <w:rPr>
          <w:rFonts w:ascii="Times New Roman" w:hAnsi="Times New Roman" w:cs="Times New Roman"/>
          <w:sz w:val="24"/>
          <w:szCs w:val="24"/>
        </w:rPr>
        <w:t xml:space="preserve">ния различных видов оркестров: </w:t>
      </w:r>
      <w:r w:rsidRPr="004726BE">
        <w:rPr>
          <w:rFonts w:ascii="Times New Roman" w:hAnsi="Times New Roman" w:cs="Times New Roman"/>
          <w:sz w:val="24"/>
          <w:szCs w:val="24"/>
        </w:rPr>
        <w:t>симфонического. Различные виды музыки: оркестровая.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3C319B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3C319B">
        <w:rPr>
          <w:rFonts w:ascii="Times New Roman" w:hAnsi="Times New Roman" w:cs="Times New Roman"/>
          <w:b/>
          <w:sz w:val="24"/>
          <w:szCs w:val="24"/>
        </w:rPr>
        <w:t>Р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аздел 6: </w:t>
      </w:r>
      <w:proofErr w:type="gramStart"/>
      <w:r w:rsidR="003C319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C319B">
        <w:rPr>
          <w:rFonts w:ascii="Times New Roman" w:hAnsi="Times New Roman" w:cs="Times New Roman"/>
          <w:b/>
          <w:sz w:val="24"/>
          <w:szCs w:val="24"/>
        </w:rPr>
        <w:t xml:space="preserve"> музыкальном театре. </w:t>
      </w:r>
      <w:r w:rsidRPr="003C319B">
        <w:rPr>
          <w:rFonts w:ascii="Times New Roman" w:hAnsi="Times New Roman" w:cs="Times New Roman"/>
          <w:b/>
          <w:sz w:val="24"/>
          <w:szCs w:val="24"/>
        </w:rPr>
        <w:t>(2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Балет «Петрушка».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3C319B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Раздел 7: </w:t>
      </w:r>
      <w:r w:rsidRPr="003C319B">
        <w:rPr>
          <w:rFonts w:ascii="Times New Roman" w:hAnsi="Times New Roman" w:cs="Times New Roman"/>
          <w:b/>
          <w:sz w:val="24"/>
          <w:szCs w:val="24"/>
        </w:rPr>
        <w:t>О Росси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и петь – что стремиться в храм. </w:t>
      </w:r>
      <w:proofErr w:type="gramStart"/>
      <w:r w:rsidRPr="003C319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C319B">
        <w:rPr>
          <w:rFonts w:ascii="Times New Roman" w:hAnsi="Times New Roman" w:cs="Times New Roman"/>
          <w:b/>
          <w:sz w:val="24"/>
          <w:szCs w:val="24"/>
        </w:rPr>
        <w:t>4</w:t>
      </w:r>
      <w:r w:rsidR="003C319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726BE" w:rsidRPr="003C319B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25.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Стихира </w:t>
      </w:r>
      <w:r w:rsidRPr="004726BE">
        <w:rPr>
          <w:rFonts w:ascii="Times New Roman" w:hAnsi="Times New Roman" w:cs="Times New Roman"/>
          <w:i/>
          <w:sz w:val="24"/>
          <w:szCs w:val="24"/>
        </w:rPr>
        <w:t>(«Богатырские ворота»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М.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П.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Мусоргский, «Богатырская симфония» А.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Бородин). 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26.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 П.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Чесноков – молитва).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праздник».)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3C319B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Раздел 8: </w:t>
      </w:r>
      <w:r w:rsidR="004726BE" w:rsidRPr="003C319B">
        <w:rPr>
          <w:rFonts w:ascii="Times New Roman" w:hAnsi="Times New Roman" w:cs="Times New Roman"/>
          <w:b/>
          <w:sz w:val="24"/>
          <w:szCs w:val="24"/>
        </w:rPr>
        <w:t xml:space="preserve">Гори, гори </w:t>
      </w:r>
      <w:r>
        <w:rPr>
          <w:rFonts w:ascii="Times New Roman" w:hAnsi="Times New Roman" w:cs="Times New Roman"/>
          <w:b/>
          <w:sz w:val="24"/>
          <w:szCs w:val="24"/>
        </w:rPr>
        <w:t>ясно, чтобы не погасло! (1 час)</w:t>
      </w:r>
    </w:p>
    <w:p w:rsidR="004726BE" w:rsidRPr="003C319B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3C319B" w:rsidRDefault="003C319B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3C319B">
        <w:rPr>
          <w:rFonts w:ascii="Times New Roman" w:hAnsi="Times New Roman" w:cs="Times New Roman"/>
          <w:b/>
          <w:sz w:val="24"/>
          <w:szCs w:val="24"/>
        </w:rPr>
        <w:t xml:space="preserve">Раздел 9: </w:t>
      </w:r>
      <w:r w:rsidR="004726BE" w:rsidRPr="003C319B">
        <w:rPr>
          <w:rFonts w:ascii="Times New Roman" w:hAnsi="Times New Roman" w:cs="Times New Roman"/>
          <w:b/>
          <w:sz w:val="24"/>
          <w:szCs w:val="24"/>
        </w:rPr>
        <w:t>Чтоб музык</w:t>
      </w:r>
      <w:r w:rsidRPr="003C319B">
        <w:rPr>
          <w:rFonts w:ascii="Times New Roman" w:hAnsi="Times New Roman" w:cs="Times New Roman"/>
          <w:b/>
          <w:sz w:val="24"/>
          <w:szCs w:val="24"/>
        </w:rPr>
        <w:t>антом быть, так надобно уменье… (5 часов)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30.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 Бах, «Пат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етическая соната» Л. Бетховен, </w:t>
      </w:r>
      <w:r w:rsidRPr="004726BE">
        <w:rPr>
          <w:rFonts w:ascii="Times New Roman" w:hAnsi="Times New Roman" w:cs="Times New Roman"/>
          <w:i/>
          <w:sz w:val="24"/>
          <w:szCs w:val="24"/>
        </w:rPr>
        <w:t>«Утро» Э.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Григ) и мастерство известных исполнителей («Пожелание друзьям» Б.Окуджава, «Песня о друге» В. Высоцкий).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Бетховена «Патетическая соната», Э.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Грига «Песня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», М.</w:t>
      </w:r>
      <w:r w:rsidR="003C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Мусоргский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4726BE" w:rsidRPr="004726BE" w:rsidRDefault="003C319B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»).</w:t>
      </w:r>
    </w:p>
    <w:p w:rsidR="004726BE" w:rsidRPr="004726BE" w:rsidRDefault="003C319B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Расс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вет на Москве-реке. Обобщающий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4 четверти. Заключительный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урок – концерт.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</w:t>
      </w:r>
      <w:r>
        <w:rPr>
          <w:rFonts w:ascii="Times New Roman" w:hAnsi="Times New Roman" w:cs="Times New Roman"/>
          <w:i/>
          <w:sz w:val="24"/>
          <w:szCs w:val="24"/>
        </w:rPr>
        <w:t>программы концерта. Исполнение выученных и полюбившихся песен всего учебного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 года.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П.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Мусоргского.  («Рассвет на Москве-реке» - вступление к опере «</w:t>
      </w:r>
      <w:proofErr w:type="spellStart"/>
      <w:r w:rsidR="004726BE"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="004726BE" w:rsidRPr="004726BE">
        <w:rPr>
          <w:rFonts w:ascii="Times New Roman" w:hAnsi="Times New Roman" w:cs="Times New Roman"/>
          <w:i/>
          <w:sz w:val="24"/>
          <w:szCs w:val="24"/>
        </w:rPr>
        <w:t>»). Обобщение музыкальных впечатлений четвероклассников за 4 четверть и год. Составление афиши и программы концерта. Ис</w:t>
      </w:r>
      <w:r>
        <w:rPr>
          <w:rFonts w:ascii="Times New Roman" w:hAnsi="Times New Roman" w:cs="Times New Roman"/>
          <w:i/>
          <w:sz w:val="24"/>
          <w:szCs w:val="24"/>
        </w:rPr>
        <w:t>полнение выученных и полюбившихся песен всего учебного \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D3257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3C319B"/>
    <w:rsid w:val="004726BE"/>
    <w:rsid w:val="005F7E85"/>
    <w:rsid w:val="0072779D"/>
    <w:rsid w:val="007D3257"/>
    <w:rsid w:val="007E3432"/>
    <w:rsid w:val="00972BDD"/>
    <w:rsid w:val="00CF54BD"/>
    <w:rsid w:val="00E866EE"/>
    <w:rsid w:val="00FB6DF4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E76A"/>
  <w15:docId w15:val="{556CA874-7AA5-43EB-B2DC-962AB08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2019-11-19T17:50:00Z</dcterms:created>
  <dcterms:modified xsi:type="dcterms:W3CDTF">2020-09-30T16:50:00Z</dcterms:modified>
</cp:coreProperties>
</file>