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81" w:rsidRDefault="00BD5289" w:rsidP="00BD5289">
      <w:pPr>
        <w:pStyle w:val="a4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Аннотация к рабочей программе по предмету «Немецкий язык», 8 класс</w:t>
      </w:r>
    </w:p>
    <w:p w:rsidR="00B7611C" w:rsidRDefault="00B7611C" w:rsidP="00BD5289">
      <w:pPr>
        <w:pStyle w:val="a4"/>
        <w:ind w:left="360"/>
        <w:jc w:val="both"/>
        <w:rPr>
          <w:b/>
          <w:sz w:val="22"/>
          <w:szCs w:val="22"/>
        </w:rPr>
      </w:pPr>
    </w:p>
    <w:p w:rsidR="00B7611C" w:rsidRDefault="00B7611C" w:rsidP="00242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97181">
        <w:rPr>
          <w:rFonts w:ascii="Times New Roman" w:eastAsia="Times New Roman" w:hAnsi="Times New Roman" w:cs="Times New Roman"/>
          <w:sz w:val="24"/>
          <w:szCs w:val="24"/>
        </w:rPr>
        <w:t>Рабочая программа по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емецкому языку для обучающихся 8 </w:t>
      </w:r>
      <w:r w:rsidR="00897181">
        <w:rPr>
          <w:rFonts w:ascii="Times New Roman" w:eastAsia="Times New Roman" w:hAnsi="Times New Roman" w:cs="Times New Roman"/>
          <w:sz w:val="24"/>
          <w:szCs w:val="24"/>
        </w:rPr>
        <w:t xml:space="preserve">класса составлена в соответствии с примерной программой по иностранному языку авторской методической концепции курса «Немецкий язык. 5-9 классы. </w:t>
      </w:r>
      <w:r w:rsidR="00897181">
        <w:rPr>
          <w:rFonts w:ascii="Times New Roman" w:eastAsia="Times New Roman" w:hAnsi="Times New Roman" w:cs="Times New Roman"/>
          <w:sz w:val="24"/>
          <w:szCs w:val="24"/>
          <w:lang w:val="en-US"/>
        </w:rPr>
        <w:t>Rainbow</w:t>
      </w:r>
      <w:r w:rsidR="00897181" w:rsidRPr="00897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181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="0089718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97181">
        <w:rPr>
          <w:rFonts w:ascii="Times New Roman" w:hAnsi="Times New Roman" w:cs="Times New Roman"/>
          <w:sz w:val="24"/>
          <w:szCs w:val="24"/>
        </w:rPr>
        <w:t xml:space="preserve">Аверин М.М., </w:t>
      </w:r>
      <w:proofErr w:type="spellStart"/>
      <w:r w:rsidR="00897181">
        <w:rPr>
          <w:rFonts w:ascii="Times New Roman" w:hAnsi="Times New Roman" w:cs="Times New Roman"/>
          <w:sz w:val="24"/>
          <w:szCs w:val="24"/>
        </w:rPr>
        <w:t>Гуцалюк</w:t>
      </w:r>
      <w:proofErr w:type="spellEnd"/>
      <w:r w:rsidR="00897181">
        <w:rPr>
          <w:rFonts w:ascii="Times New Roman" w:hAnsi="Times New Roman" w:cs="Times New Roman"/>
          <w:sz w:val="24"/>
          <w:szCs w:val="24"/>
        </w:rPr>
        <w:t xml:space="preserve"> Е.Ю., Харченко Е.Р.(М.: Просвещение, 2017 г.)</w:t>
      </w:r>
      <w:r w:rsidR="00897181">
        <w:rPr>
          <w:rFonts w:ascii="Times New Roman" w:hAnsi="Times New Roman" w:cs="Times New Roman"/>
          <w:sz w:val="24"/>
          <w:szCs w:val="24"/>
          <w:lang w:val="is-IS"/>
        </w:rPr>
        <w:t> </w:t>
      </w:r>
      <w:r w:rsidR="00897181">
        <w:rPr>
          <w:rFonts w:ascii="Times New Roman" w:eastAsia="Times New Roman" w:hAnsi="Times New Roman" w:cs="Times New Roman"/>
          <w:sz w:val="24"/>
          <w:szCs w:val="24"/>
        </w:rPr>
        <w:t xml:space="preserve">к завершенной предметной линии учебников «Немецкий язык. Второй иностранный» </w:t>
      </w:r>
      <w:r w:rsidR="00897181">
        <w:rPr>
          <w:rFonts w:ascii="Times New Roman" w:hAnsi="Times New Roman" w:cs="Times New Roman"/>
          <w:sz w:val="24"/>
          <w:szCs w:val="24"/>
        </w:rPr>
        <w:t xml:space="preserve">Аверин М. М., Джин Ф., </w:t>
      </w:r>
      <w:proofErr w:type="spellStart"/>
      <w:r w:rsidR="00897181">
        <w:rPr>
          <w:rFonts w:ascii="Times New Roman" w:hAnsi="Times New Roman" w:cs="Times New Roman"/>
          <w:sz w:val="24"/>
          <w:szCs w:val="24"/>
        </w:rPr>
        <w:t>Рорман</w:t>
      </w:r>
      <w:proofErr w:type="spellEnd"/>
      <w:r w:rsidR="00897181">
        <w:rPr>
          <w:rFonts w:ascii="Times New Roman" w:hAnsi="Times New Roman" w:cs="Times New Roman"/>
          <w:sz w:val="24"/>
          <w:szCs w:val="24"/>
        </w:rPr>
        <w:t xml:space="preserve"> Л., Просве</w:t>
      </w:r>
      <w:r>
        <w:rPr>
          <w:rFonts w:ascii="Times New Roman" w:hAnsi="Times New Roman" w:cs="Times New Roman"/>
          <w:sz w:val="24"/>
          <w:szCs w:val="24"/>
        </w:rPr>
        <w:t>щение. 2018</w:t>
      </w:r>
    </w:p>
    <w:p w:rsidR="00B7611C" w:rsidRPr="002423E7" w:rsidRDefault="00B7611C" w:rsidP="00242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изучении предмета «Немецкий язык» в 8 классе в учебном плане филиала 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СОШ»-«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в  8 классе отводится 2 часа в неделю, 68 часов в год.</w:t>
      </w:r>
    </w:p>
    <w:p w:rsidR="00897181" w:rsidRDefault="00897181" w:rsidP="00BD5289">
      <w:pPr>
        <w:pStyle w:val="a4"/>
        <w:ind w:left="360"/>
        <w:jc w:val="both"/>
        <w:rPr>
          <w:b/>
          <w:sz w:val="22"/>
          <w:szCs w:val="22"/>
        </w:rPr>
      </w:pPr>
    </w:p>
    <w:p w:rsidR="00BD5289" w:rsidRDefault="00BD5289" w:rsidP="00BD5289">
      <w:pPr>
        <w:pStyle w:val="a4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 результаты:</w:t>
      </w:r>
    </w:p>
    <w:p w:rsidR="00BD5289" w:rsidRDefault="00BD5289" w:rsidP="00BD528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способствовать интеллектуал</w:t>
      </w:r>
      <w:bookmarkStart w:id="0" w:name="_GoBack"/>
      <w:bookmarkEnd w:id="0"/>
      <w:r>
        <w:rPr>
          <w:sz w:val="22"/>
          <w:szCs w:val="22"/>
        </w:rPr>
        <w:t>ьному и эмоциональному развитию личности подростка;</w:t>
      </w:r>
    </w:p>
    <w:p w:rsidR="00BD5289" w:rsidRDefault="00BD5289" w:rsidP="00BD528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развивать его память и воображение;</w:t>
      </w:r>
    </w:p>
    <w:p w:rsidR="00BD5289" w:rsidRDefault="00BD5289" w:rsidP="00BD528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создавать условия для творческого развития подростка;</w:t>
      </w:r>
    </w:p>
    <w:p w:rsidR="00BD5289" w:rsidRDefault="00BD5289" w:rsidP="00BD528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прививать навыки рефлексии и </w:t>
      </w:r>
      <w:proofErr w:type="spellStart"/>
      <w:r>
        <w:rPr>
          <w:sz w:val="22"/>
          <w:szCs w:val="22"/>
        </w:rPr>
        <w:t>саморефлексии</w:t>
      </w:r>
      <w:proofErr w:type="spellEnd"/>
      <w:r>
        <w:rPr>
          <w:sz w:val="22"/>
          <w:szCs w:val="22"/>
        </w:rPr>
        <w:t>;</w:t>
      </w:r>
    </w:p>
    <w:p w:rsidR="00BD5289" w:rsidRDefault="00BD5289" w:rsidP="00BD528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BD5289" w:rsidRDefault="00BD5289" w:rsidP="00BD528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создавать ситуации для самореализации личности подростка;</w:t>
      </w:r>
    </w:p>
    <w:p w:rsidR="00BD5289" w:rsidRDefault="00BD5289" w:rsidP="00BD528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воспитывать самоуважение;</w:t>
      </w:r>
    </w:p>
    <w:p w:rsidR="00BD5289" w:rsidRDefault="00BD5289" w:rsidP="00BD528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BD5289" w:rsidRDefault="00BD5289" w:rsidP="00BD528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BD5289" w:rsidRDefault="00BD5289" w:rsidP="00BD528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BD5289" w:rsidRDefault="00BD5289" w:rsidP="00BD528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Коммуникативные умения </w:t>
      </w:r>
    </w:p>
    <w:p w:rsidR="00BD5289" w:rsidRDefault="00BD5289" w:rsidP="00BD528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Говорение. Диалогическая речь </w:t>
      </w:r>
    </w:p>
    <w:p w:rsidR="00BD5289" w:rsidRDefault="00BD5289" w:rsidP="00BD5289">
      <w:pPr>
        <w:pStyle w:val="a3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Ученик </w:t>
      </w:r>
      <w:r>
        <w:rPr>
          <w:sz w:val="22"/>
          <w:szCs w:val="22"/>
        </w:rPr>
        <w:t xml:space="preserve">научится </w:t>
      </w:r>
    </w:p>
    <w:p w:rsidR="00BD5289" w:rsidRDefault="00BD5289" w:rsidP="00BD528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  </w:t>
      </w:r>
    </w:p>
    <w:p w:rsidR="00BD5289" w:rsidRDefault="00BD5289" w:rsidP="00BD528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расспрашивать собеседника и отвечать на его вопросы, высказывая свое мнение, просьбу, отвечать на предложение собеседника согласием/ отказом, опираясь на изученную тематику и усвоенный лексико-грамматический материал;</w:t>
      </w:r>
    </w:p>
    <w:p w:rsidR="00BD5289" w:rsidRDefault="00BD5289" w:rsidP="00BD528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BD5289" w:rsidRDefault="00BD5289" w:rsidP="00BD528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BD5289" w:rsidRDefault="00BD5289" w:rsidP="00BD528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Говорение. Монологическая речь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научится: </w:t>
      </w:r>
    </w:p>
    <w:p w:rsidR="00BD5289" w:rsidRDefault="00BD5289" w:rsidP="00BD528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BD5289" w:rsidRDefault="00BD5289" w:rsidP="00BD528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BD5289" w:rsidRDefault="00BD5289" w:rsidP="00BD528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BD5289" w:rsidRDefault="00BD5289" w:rsidP="00BD528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BD5289" w:rsidRDefault="00BD5289" w:rsidP="00BD5289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BD5289" w:rsidRDefault="00BD5289" w:rsidP="00BD5289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комментировать факты из прочитанного/прослушанного текста, аргументировать </w:t>
      </w:r>
      <w:proofErr w:type="spellStart"/>
      <w:r>
        <w:rPr>
          <w:sz w:val="22"/>
          <w:szCs w:val="22"/>
        </w:rPr>
        <w:t>своѐ</w:t>
      </w:r>
      <w:proofErr w:type="spellEnd"/>
      <w:r>
        <w:rPr>
          <w:sz w:val="22"/>
          <w:szCs w:val="22"/>
        </w:rPr>
        <w:t xml:space="preserve"> отношение к прочитанному/прослушанному; </w:t>
      </w:r>
    </w:p>
    <w:p w:rsidR="00BD5289" w:rsidRDefault="00BD5289" w:rsidP="00BD5289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BD5289" w:rsidRDefault="00BD5289" w:rsidP="00BD5289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BD5289" w:rsidRDefault="00BD5289" w:rsidP="00BD5289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Аудирование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BD5289" w:rsidRDefault="00BD5289" w:rsidP="00BD5289">
      <w:pPr>
        <w:pStyle w:val="Default"/>
        <w:rPr>
          <w:i/>
          <w:iCs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>научится:</w:t>
      </w:r>
    </w:p>
    <w:p w:rsidR="00BD5289" w:rsidRDefault="00BD5289" w:rsidP="00BD528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D5289" w:rsidRDefault="00BD5289" w:rsidP="00BD528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воспринимать на слух и понимать основное содержание несложных аутентичных аудио-/ видеотекстов, относящихся к разным коммуникативным типам речи (сообщение\ интервью);</w:t>
      </w:r>
    </w:p>
    <w:p w:rsidR="00BD5289" w:rsidRDefault="00BD5289" w:rsidP="00BD528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воспринимать на слух и выборочно понимать с опорой на языковую догадку и контекст краткие, </w:t>
      </w:r>
      <w:proofErr w:type="spellStart"/>
      <w:r>
        <w:rPr>
          <w:sz w:val="22"/>
          <w:szCs w:val="22"/>
        </w:rPr>
        <w:t>несложныеаутентичные</w:t>
      </w:r>
      <w:proofErr w:type="spellEnd"/>
      <w:r>
        <w:rPr>
          <w:sz w:val="22"/>
          <w:szCs w:val="22"/>
        </w:rPr>
        <w:t xml:space="preserve"> прагматические аудио- и видеотексты с выделением нужной/ интересующей информации;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BD5289" w:rsidRDefault="00BD5289" w:rsidP="00BD528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BD5289" w:rsidRDefault="00BD5289" w:rsidP="00BD528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BD5289" w:rsidRDefault="00BD5289" w:rsidP="00BD528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BD5289" w:rsidRDefault="00BD5289" w:rsidP="00BD528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Чтение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научится: </w:t>
      </w:r>
    </w:p>
    <w:p w:rsidR="00BD5289" w:rsidRDefault="00BD5289" w:rsidP="00BD528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BD5289" w:rsidRDefault="00BD5289" w:rsidP="00BD528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BD5289" w:rsidRDefault="00BD5289" w:rsidP="00BD5289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BD5289" w:rsidRDefault="00BD5289" w:rsidP="00BD5289">
      <w:pPr>
        <w:pStyle w:val="Default"/>
        <w:rPr>
          <w:iCs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получит возможность научиться: </w:t>
      </w:r>
    </w:p>
    <w:p w:rsidR="00BD5289" w:rsidRDefault="00BD5289" w:rsidP="00BD528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BD5289" w:rsidRDefault="00BD5289" w:rsidP="00BD528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BD5289" w:rsidRDefault="00BD5289" w:rsidP="00BD528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BD5289" w:rsidRDefault="00BD5289" w:rsidP="00BD528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Письменная речь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>научится</w:t>
      </w:r>
      <w:r>
        <w:rPr>
          <w:sz w:val="22"/>
          <w:szCs w:val="22"/>
        </w:rPr>
        <w:t xml:space="preserve">: </w:t>
      </w:r>
    </w:p>
    <w:p w:rsidR="00BD5289" w:rsidRDefault="00BD5289" w:rsidP="00BD5289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заполнять анкеты и формуляры;</w:t>
      </w:r>
    </w:p>
    <w:p w:rsidR="00BD5289" w:rsidRDefault="00BD5289" w:rsidP="00BD5289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писать поздравления, личные письма с опорой на образец;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BD5289" w:rsidRDefault="00BD5289" w:rsidP="00BD5289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BD5289" w:rsidRDefault="00BD5289" w:rsidP="00BD5289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BD5289" w:rsidRDefault="00BD5289" w:rsidP="00BD5289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BD5289" w:rsidRDefault="00BD5289" w:rsidP="00BD5289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научится: </w:t>
      </w:r>
    </w:p>
    <w:p w:rsidR="00BD5289" w:rsidRDefault="00BD5289" w:rsidP="00BD528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BD5289" w:rsidRDefault="00BD5289" w:rsidP="00BD528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BD5289" w:rsidRDefault="00BD5289" w:rsidP="00BD528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BD5289" w:rsidRDefault="00BD5289" w:rsidP="00BD528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BD5289" w:rsidRDefault="00BD5289" w:rsidP="00BD528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BD5289" w:rsidRDefault="00BD5289" w:rsidP="00BD528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BD5289" w:rsidRDefault="00BD5289" w:rsidP="00BD528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знать основных различий систем иностранного и русского языков.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BD5289" w:rsidRDefault="00BD5289" w:rsidP="00BD5289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выражать модальные значения, чувства и эмоции с помощью интонации;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Орфография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научится </w:t>
      </w:r>
      <w:r>
        <w:rPr>
          <w:sz w:val="22"/>
          <w:szCs w:val="22"/>
        </w:rPr>
        <w:t xml:space="preserve">правильно писать изученные слова.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</w:t>
      </w:r>
      <w:r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BD5289" w:rsidRDefault="00BD5289" w:rsidP="00BD5289">
      <w:pPr>
        <w:pStyle w:val="Default"/>
        <w:tabs>
          <w:tab w:val="left" w:pos="12135"/>
        </w:tabs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Лексическая сторона речи </w:t>
      </w:r>
      <w:r>
        <w:rPr>
          <w:b/>
          <w:bCs/>
          <w:i/>
          <w:iCs/>
          <w:sz w:val="22"/>
          <w:szCs w:val="22"/>
        </w:rPr>
        <w:tab/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научится: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BD5289" w:rsidRDefault="00BD5289" w:rsidP="00BD528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распознавать принадлежность слов к частям речи по </w:t>
      </w:r>
      <w:proofErr w:type="spellStart"/>
      <w:r>
        <w:rPr>
          <w:sz w:val="22"/>
          <w:szCs w:val="22"/>
        </w:rPr>
        <w:t>определѐнным</w:t>
      </w:r>
      <w:proofErr w:type="spellEnd"/>
      <w:r>
        <w:rPr>
          <w:sz w:val="22"/>
          <w:szCs w:val="22"/>
        </w:rPr>
        <w:t xml:space="preserve"> признакам (артиклям, аффиксам и др.); </w:t>
      </w:r>
    </w:p>
    <w:p w:rsidR="00BD5289" w:rsidRDefault="00BD5289" w:rsidP="00BD528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использовать языковую догадку в процессе чтения и </w:t>
      </w:r>
      <w:proofErr w:type="spellStart"/>
      <w:r>
        <w:rPr>
          <w:sz w:val="22"/>
          <w:szCs w:val="22"/>
        </w:rPr>
        <w:t>аудирования</w:t>
      </w:r>
      <w:proofErr w:type="spellEnd"/>
      <w:r>
        <w:rPr>
          <w:sz w:val="22"/>
          <w:szCs w:val="22"/>
        </w:rPr>
        <w:t xml:space="preserve"> (догадываться о значении незнакомых слов по контексту и по словообразовательным элементам). </w:t>
      </w:r>
    </w:p>
    <w:p w:rsidR="00BD5289" w:rsidRDefault="00BD5289" w:rsidP="00BD5289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BD5289" w:rsidRDefault="00BD5289" w:rsidP="00BD528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научится: </w:t>
      </w:r>
    </w:p>
    <w:p w:rsidR="00BD5289" w:rsidRDefault="00BD5289" w:rsidP="00BD528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BD5289" w:rsidRDefault="00BD5289" w:rsidP="00BD528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распознавать и употреблять в речи: </w:t>
      </w:r>
    </w:p>
    <w:p w:rsidR="00BD5289" w:rsidRDefault="00BD5289" w:rsidP="00BD528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BD5289" w:rsidRDefault="00BD5289" w:rsidP="00BD528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познакомится с прямым и обратным порядком слов, с безличными предложениями, описывающими погоду, с предложениями с </w:t>
      </w:r>
      <w:proofErr w:type="spellStart"/>
      <w:r>
        <w:rPr>
          <w:color w:val="000000"/>
          <w:sz w:val="22"/>
          <w:szCs w:val="22"/>
        </w:rPr>
        <w:t>Infinitiv</w:t>
      </w:r>
      <w:proofErr w:type="spellEnd"/>
      <w:r>
        <w:rPr>
          <w:color w:val="000000"/>
          <w:sz w:val="22"/>
          <w:szCs w:val="22"/>
        </w:rPr>
        <w:t xml:space="preserve"> с </w:t>
      </w:r>
      <w:proofErr w:type="spellStart"/>
      <w:r>
        <w:rPr>
          <w:color w:val="000000"/>
          <w:sz w:val="22"/>
          <w:szCs w:val="22"/>
        </w:rPr>
        <w:t>zu</w:t>
      </w:r>
      <w:proofErr w:type="spellEnd"/>
      <w:r>
        <w:rPr>
          <w:color w:val="000000"/>
          <w:sz w:val="22"/>
          <w:szCs w:val="22"/>
        </w:rPr>
        <w:t xml:space="preserve"> и без </w:t>
      </w:r>
      <w:proofErr w:type="spellStart"/>
      <w:r>
        <w:rPr>
          <w:color w:val="000000"/>
          <w:sz w:val="22"/>
          <w:szCs w:val="22"/>
        </w:rPr>
        <w:t>zu</w:t>
      </w:r>
      <w:proofErr w:type="spellEnd"/>
    </w:p>
    <w:p w:rsidR="00BD5289" w:rsidRDefault="00BD5289" w:rsidP="00BD528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proofErr w:type="spellStart"/>
      <w:r>
        <w:rPr>
          <w:color w:val="000000"/>
          <w:sz w:val="22"/>
          <w:szCs w:val="22"/>
        </w:rPr>
        <w:t>управлениемглаголов</w:t>
      </w:r>
      <w:proofErr w:type="spellEnd"/>
      <w:r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proofErr w:type="spellStart"/>
      <w:r>
        <w:rPr>
          <w:color w:val="000000"/>
          <w:sz w:val="22"/>
          <w:szCs w:val="22"/>
        </w:rPr>
        <w:t>побудительнымипредложениямитипа</w:t>
      </w:r>
      <w:proofErr w:type="spellEnd"/>
      <w:r>
        <w:rPr>
          <w:color w:val="000000"/>
          <w:sz w:val="22"/>
          <w:szCs w:val="22"/>
          <w:lang w:val="de-DE"/>
        </w:rPr>
        <w:t xml:space="preserve"> Lesen wir! </w:t>
      </w:r>
    </w:p>
    <w:p w:rsidR="00BD5289" w:rsidRDefault="00BD5289" w:rsidP="00BD528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</w:t>
      </w:r>
      <w:proofErr w:type="spellStart"/>
      <w:r>
        <w:rPr>
          <w:color w:val="000000"/>
          <w:sz w:val="22"/>
          <w:szCs w:val="22"/>
        </w:rPr>
        <w:t>man</w:t>
      </w:r>
      <w:proofErr w:type="spellEnd"/>
      <w:r>
        <w:rPr>
          <w:color w:val="000000"/>
          <w:sz w:val="22"/>
          <w:szCs w:val="22"/>
        </w:rPr>
        <w:t xml:space="preserve">;  предложения с инфинитивной группой </w:t>
      </w:r>
      <w:proofErr w:type="spellStart"/>
      <w:r>
        <w:rPr>
          <w:color w:val="000000"/>
          <w:sz w:val="22"/>
          <w:szCs w:val="22"/>
        </w:rPr>
        <w:t>um</w:t>
      </w:r>
      <w:proofErr w:type="spellEnd"/>
      <w:r>
        <w:rPr>
          <w:color w:val="000000"/>
          <w:sz w:val="22"/>
          <w:szCs w:val="22"/>
        </w:rPr>
        <w:t>...</w:t>
      </w:r>
      <w:proofErr w:type="spellStart"/>
      <w:r>
        <w:rPr>
          <w:color w:val="000000"/>
          <w:sz w:val="22"/>
          <w:szCs w:val="22"/>
        </w:rPr>
        <w:t>zu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statt</w:t>
      </w:r>
      <w:proofErr w:type="spellEnd"/>
      <w:r>
        <w:rPr>
          <w:color w:val="000000"/>
          <w:sz w:val="22"/>
          <w:szCs w:val="22"/>
        </w:rPr>
        <w:t>...</w:t>
      </w:r>
      <w:proofErr w:type="spellStart"/>
      <w:r>
        <w:rPr>
          <w:color w:val="000000"/>
          <w:sz w:val="22"/>
          <w:szCs w:val="22"/>
        </w:rPr>
        <w:t>zu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ohne</w:t>
      </w:r>
      <w:proofErr w:type="spellEnd"/>
      <w:r>
        <w:rPr>
          <w:color w:val="000000"/>
          <w:sz w:val="22"/>
          <w:szCs w:val="22"/>
        </w:rPr>
        <w:t>...</w:t>
      </w:r>
      <w:proofErr w:type="spellStart"/>
      <w:r>
        <w:rPr>
          <w:color w:val="000000"/>
          <w:sz w:val="22"/>
          <w:szCs w:val="22"/>
        </w:rPr>
        <w:t>zu</w:t>
      </w:r>
      <w:proofErr w:type="spellEnd"/>
      <w:r>
        <w:rPr>
          <w:color w:val="000000"/>
          <w:sz w:val="22"/>
          <w:szCs w:val="22"/>
        </w:rPr>
        <w:t>, (</w:t>
      </w:r>
      <w:proofErr w:type="spellStart"/>
      <w:r>
        <w:rPr>
          <w:color w:val="000000"/>
          <w:sz w:val="22"/>
          <w:szCs w:val="22"/>
        </w:rPr>
        <w:t>an</w:t>
      </w:r>
      <w:proofErr w:type="spellEnd"/>
      <w:r>
        <w:rPr>
          <w:color w:val="000000"/>
          <w:sz w:val="22"/>
          <w:szCs w:val="22"/>
        </w:rPr>
        <w:t>)</w:t>
      </w:r>
      <w:proofErr w:type="spellStart"/>
      <w:r>
        <w:rPr>
          <w:color w:val="000000"/>
          <w:sz w:val="22"/>
          <w:szCs w:val="22"/>
        </w:rPr>
        <w:t>statt</w:t>
      </w:r>
      <w:proofErr w:type="spellEnd"/>
      <w:r>
        <w:rPr>
          <w:color w:val="000000"/>
          <w:sz w:val="22"/>
          <w:szCs w:val="22"/>
        </w:rPr>
        <w:t>...</w:t>
      </w:r>
      <w:proofErr w:type="spellStart"/>
      <w:r>
        <w:rPr>
          <w:color w:val="000000"/>
          <w:sz w:val="22"/>
          <w:szCs w:val="22"/>
        </w:rPr>
        <w:t>zu</w:t>
      </w:r>
      <w:proofErr w:type="spellEnd"/>
      <w:r>
        <w:rPr>
          <w:color w:val="000000"/>
          <w:sz w:val="22"/>
          <w:szCs w:val="22"/>
        </w:rPr>
        <w:t xml:space="preserve"> + </w:t>
      </w:r>
      <w:proofErr w:type="spellStart"/>
      <w:r>
        <w:rPr>
          <w:color w:val="000000"/>
          <w:sz w:val="22"/>
          <w:szCs w:val="22"/>
        </w:rPr>
        <w:t>Infinitiv</w:t>
      </w:r>
      <w:proofErr w:type="spellEnd"/>
      <w:r>
        <w:rPr>
          <w:color w:val="000000"/>
          <w:sz w:val="22"/>
          <w:szCs w:val="22"/>
        </w:rPr>
        <w:t xml:space="preserve">; </w:t>
      </w:r>
    </w:p>
    <w:p w:rsidR="00BD5289" w:rsidRDefault="00BD5289" w:rsidP="00BD528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сложносочиненные предложения с союзами </w:t>
      </w:r>
      <w:proofErr w:type="spellStart"/>
      <w:r>
        <w:rPr>
          <w:color w:val="000000"/>
          <w:sz w:val="22"/>
          <w:szCs w:val="22"/>
        </w:rPr>
        <w:t>darum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deshalb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deswegen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denn</w:t>
      </w:r>
      <w:proofErr w:type="spellEnd"/>
      <w:r>
        <w:rPr>
          <w:color w:val="000000"/>
          <w:sz w:val="22"/>
          <w:szCs w:val="22"/>
        </w:rPr>
        <w:t xml:space="preserve">; </w:t>
      </w:r>
    </w:p>
    <w:p w:rsidR="00BD5289" w:rsidRDefault="00BD5289" w:rsidP="00BD528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сложноподчиненные предложения дополнительные с союзами </w:t>
      </w:r>
      <w:proofErr w:type="spellStart"/>
      <w:r>
        <w:rPr>
          <w:color w:val="000000"/>
          <w:sz w:val="22"/>
          <w:szCs w:val="22"/>
        </w:rPr>
        <w:t>dass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ob</w:t>
      </w:r>
      <w:proofErr w:type="spellEnd"/>
      <w:r>
        <w:rPr>
          <w:color w:val="000000"/>
          <w:sz w:val="22"/>
          <w:szCs w:val="22"/>
        </w:rPr>
        <w:t xml:space="preserve">;  </w:t>
      </w:r>
    </w:p>
    <w:p w:rsidR="00BD5289" w:rsidRDefault="00BD5289" w:rsidP="00BD528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BD5289" w:rsidRDefault="00BD5289" w:rsidP="00BD528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BD5289" w:rsidRDefault="00BD5289" w:rsidP="00BD528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</w:t>
      </w:r>
      <w:proofErr w:type="spellStart"/>
      <w:r>
        <w:rPr>
          <w:color w:val="000000"/>
          <w:sz w:val="22"/>
          <w:szCs w:val="22"/>
        </w:rPr>
        <w:t>Dativ</w:t>
      </w:r>
      <w:proofErr w:type="spellEnd"/>
      <w:r>
        <w:rPr>
          <w:color w:val="000000"/>
          <w:sz w:val="22"/>
          <w:szCs w:val="22"/>
        </w:rPr>
        <w:t xml:space="preserve">, предлогов, требующих </w:t>
      </w:r>
      <w:proofErr w:type="spellStart"/>
      <w:r>
        <w:rPr>
          <w:color w:val="000000"/>
          <w:sz w:val="22"/>
          <w:szCs w:val="22"/>
        </w:rPr>
        <w:t>Akkusativ</w:t>
      </w:r>
      <w:proofErr w:type="spellEnd"/>
      <w:r>
        <w:rPr>
          <w:color w:val="000000"/>
          <w:sz w:val="22"/>
          <w:szCs w:val="22"/>
        </w:rPr>
        <w:t>;</w:t>
      </w:r>
    </w:p>
    <w:p w:rsidR="00BD5289" w:rsidRDefault="00BD5289" w:rsidP="00BD528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BD5289" w:rsidRDefault="00BD5289" w:rsidP="00BD528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BD5289" w:rsidRDefault="00BD5289" w:rsidP="00BD528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</w:t>
      </w:r>
      <w:proofErr w:type="spellStart"/>
      <w:r>
        <w:rPr>
          <w:color w:val="000000"/>
          <w:sz w:val="22"/>
          <w:szCs w:val="22"/>
        </w:rPr>
        <w:t>межпредметного</w:t>
      </w:r>
      <w:proofErr w:type="spellEnd"/>
      <w:r>
        <w:rPr>
          <w:color w:val="000000"/>
          <w:sz w:val="22"/>
          <w:szCs w:val="22"/>
        </w:rPr>
        <w:t xml:space="preserve"> характера);  </w:t>
      </w:r>
    </w:p>
    <w:p w:rsidR="00BD5289" w:rsidRDefault="00BD5289" w:rsidP="00BD528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BD5289" w:rsidRDefault="00BD5289" w:rsidP="00BD528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BD5289" w:rsidRDefault="00BD5289" w:rsidP="00BD528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иметь представление о социокультурном портрете немецкоязычных стран, их культурном наследии;  </w:t>
      </w:r>
    </w:p>
    <w:p w:rsidR="00BD5289" w:rsidRDefault="00BD5289" w:rsidP="00BD528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BD5289" w:rsidRDefault="00BD5289" w:rsidP="00BD528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BD5289" w:rsidRDefault="00BD5289" w:rsidP="00BD5289">
      <w:pPr>
        <w:pStyle w:val="a6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BD5289" w:rsidRDefault="00BD5289" w:rsidP="00BD5289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BD5289" w:rsidRDefault="00BD5289" w:rsidP="00BD528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предмета «Немецкий язык»</w:t>
      </w:r>
    </w:p>
    <w:p w:rsidR="00BD5289" w:rsidRDefault="00BD5289" w:rsidP="00BD528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Глава 1.Фитнес и спорт (12 часов)</w:t>
      </w:r>
    </w:p>
    <w:p w:rsidR="00BD5289" w:rsidRDefault="00BD5289" w:rsidP="00BD528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Виды спорта. Занятия спортом. Части тела, травмы. Словообразование: Субстантивированные глаголы, сложные и составные слова. Существительные: дательный  и винительный падежи существительных.   </w:t>
      </w:r>
      <w:r>
        <w:rPr>
          <w:rFonts w:ascii="Times New Roman" w:hAnsi="Times New Roman" w:cs="Times New Roman"/>
          <w:b/>
        </w:rPr>
        <w:tab/>
      </w:r>
    </w:p>
    <w:p w:rsidR="00BD5289" w:rsidRDefault="00BD5289" w:rsidP="00BD528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Глава 2. Школьный обмен(9 часов)</w:t>
      </w:r>
    </w:p>
    <w:p w:rsidR="00BD5289" w:rsidRDefault="00BD5289" w:rsidP="00BD528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Школьный обмен. Анкета для школьного обмена. Проблемы проживания в другой стране.</w:t>
      </w:r>
    </w:p>
    <w:p w:rsidR="00BD5289" w:rsidRDefault="00BD5289" w:rsidP="00BD528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Глава 3. Наши праздники (10 часов)</w:t>
      </w:r>
    </w:p>
    <w:p w:rsidR="00BD5289" w:rsidRDefault="00BD5289" w:rsidP="00BD528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Праздники в Германии и России. Свободное время и его планирование. Переписка с зарубежными </w:t>
      </w:r>
      <w:proofErr w:type="spellStart"/>
      <w:r>
        <w:rPr>
          <w:rFonts w:ascii="Times New Roman" w:hAnsi="Times New Roman"/>
        </w:rPr>
        <w:t>друзьями.Глаголы</w:t>
      </w:r>
      <w:proofErr w:type="spellEnd"/>
      <w:r>
        <w:rPr>
          <w:rFonts w:ascii="Times New Roman" w:hAnsi="Times New Roman"/>
        </w:rPr>
        <w:t xml:space="preserve">: модальные глаголы в настоящем и прошедшем времени, глагол </w:t>
      </w:r>
      <w:proofErr w:type="spellStart"/>
      <w:r>
        <w:rPr>
          <w:rFonts w:ascii="Times New Roman" w:hAnsi="Times New Roman"/>
        </w:rPr>
        <w:t>wissen</w:t>
      </w:r>
      <w:proofErr w:type="spellEnd"/>
      <w:r>
        <w:rPr>
          <w:rFonts w:ascii="Times New Roman" w:hAnsi="Times New Roman"/>
        </w:rPr>
        <w:t xml:space="preserve"> , глаголы </w:t>
      </w:r>
      <w:proofErr w:type="spellStart"/>
      <w:r>
        <w:rPr>
          <w:rFonts w:ascii="Times New Roman" w:hAnsi="Times New Roman"/>
        </w:rPr>
        <w:t>legen</w:t>
      </w:r>
      <w:proofErr w:type="spellEnd"/>
      <w:r>
        <w:rPr>
          <w:rFonts w:ascii="Times New Roman" w:hAnsi="Times New Roman"/>
        </w:rPr>
        <w:t>\</w:t>
      </w:r>
      <w:proofErr w:type="spellStart"/>
      <w:r>
        <w:rPr>
          <w:rFonts w:ascii="Times New Roman" w:hAnsi="Times New Roman"/>
        </w:rPr>
        <w:t>liegen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stehen</w:t>
      </w:r>
      <w:proofErr w:type="spellEnd"/>
      <w:r>
        <w:rPr>
          <w:rFonts w:ascii="Times New Roman" w:hAnsi="Times New Roman"/>
        </w:rPr>
        <w:t>\</w:t>
      </w:r>
      <w:proofErr w:type="spellStart"/>
      <w:r>
        <w:rPr>
          <w:rFonts w:ascii="Times New Roman" w:hAnsi="Times New Roman"/>
        </w:rPr>
        <w:t>stellen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haengen</w:t>
      </w:r>
      <w:proofErr w:type="spellEnd"/>
      <w:r>
        <w:rPr>
          <w:rFonts w:ascii="Times New Roman" w:hAnsi="Times New Roman"/>
        </w:rPr>
        <w:t xml:space="preserve">\ </w:t>
      </w:r>
      <w:proofErr w:type="spellStart"/>
      <w:r>
        <w:rPr>
          <w:rFonts w:ascii="Times New Roman" w:hAnsi="Times New Roman"/>
        </w:rPr>
        <w:t>h</w:t>
      </w:r>
      <w:r>
        <w:rPr>
          <w:rFonts w:ascii="Times New Roman" w:hAnsi="Times New Roman" w:cs="Times New Roman"/>
        </w:rPr>
        <w:t>ä</w:t>
      </w:r>
      <w:r>
        <w:rPr>
          <w:rFonts w:ascii="Times New Roman" w:hAnsi="Times New Roman"/>
        </w:rPr>
        <w:t>ngen</w:t>
      </w:r>
      <w:proofErr w:type="spellEnd"/>
      <w:r>
        <w:rPr>
          <w:rFonts w:ascii="Times New Roman" w:hAnsi="Times New Roman"/>
        </w:rPr>
        <w:t>, глаголы с двойным дополнением в дательном и винительных падежах.</w:t>
      </w:r>
    </w:p>
    <w:p w:rsidR="00BD5289" w:rsidRDefault="00BD5289" w:rsidP="00BD528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  <w:b/>
        </w:rPr>
        <w:t>Глава 4. Воздух Берлина (10 часов)</w:t>
      </w:r>
    </w:p>
    <w:p w:rsidR="00BD5289" w:rsidRDefault="00BD5289" w:rsidP="00BD528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Берлин, достопримечательности Берлина. Программа пребывания.  Ориентирование в чужом городе.  Покупка билетов. Родной </w:t>
      </w:r>
      <w:proofErr w:type="spellStart"/>
      <w:r>
        <w:rPr>
          <w:rFonts w:ascii="Times New Roman" w:hAnsi="Times New Roman" w:cs="Times New Roman"/>
        </w:rPr>
        <w:t>город.Частицы</w:t>
      </w:r>
      <w:proofErr w:type="spellEnd"/>
      <w:r>
        <w:rPr>
          <w:rFonts w:ascii="Times New Roman" w:hAnsi="Times New Roman" w:cs="Times New Roman"/>
        </w:rPr>
        <w:t xml:space="preserve">: отрицательные частицы </w:t>
      </w:r>
      <w:proofErr w:type="spellStart"/>
      <w:r>
        <w:rPr>
          <w:rFonts w:ascii="Times New Roman" w:hAnsi="Times New Roman" w:cs="Times New Roman"/>
        </w:rPr>
        <w:t>keiner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niemand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nichts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>.</w:t>
      </w:r>
    </w:p>
    <w:p w:rsidR="00BD5289" w:rsidRDefault="00BD5289" w:rsidP="00BD528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Глава 5.Мы и окружающий мир (8 часов)</w:t>
      </w:r>
    </w:p>
    <w:p w:rsidR="00BD5289" w:rsidRDefault="00BD5289" w:rsidP="00BD528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Защита окружающей среды. Прогноз погоды. Ландшафты. Где бы хотелось жить, преимущества и недостатки. Экономия водных и </w:t>
      </w:r>
      <w:proofErr w:type="spellStart"/>
      <w:r>
        <w:rPr>
          <w:rFonts w:ascii="Times New Roman" w:hAnsi="Times New Roman" w:cs="Times New Roman"/>
        </w:rPr>
        <w:t>энергоресурсов.Прилагательные</w:t>
      </w:r>
      <w:proofErr w:type="spellEnd"/>
      <w:r>
        <w:rPr>
          <w:rFonts w:ascii="Times New Roman" w:hAnsi="Times New Roman" w:cs="Times New Roman"/>
        </w:rPr>
        <w:t>: Склонение прилагательного в ед. числе.</w:t>
      </w:r>
    </w:p>
    <w:p w:rsidR="00BD5289" w:rsidRDefault="00BD5289" w:rsidP="00BD528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Глава 6.Путешествие по Рейну (7 часов)</w:t>
      </w:r>
    </w:p>
    <w:p w:rsidR="00BD5289" w:rsidRDefault="00BD5289" w:rsidP="00BD528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Путешествие, планирование  поездки. Покупка билетов. Расписание  движения транспорта.  Любимые </w:t>
      </w:r>
      <w:proofErr w:type="spellStart"/>
      <w:r>
        <w:rPr>
          <w:rFonts w:ascii="Times New Roman" w:hAnsi="Times New Roman" w:cs="Times New Roman"/>
        </w:rPr>
        <w:t>места.Предлоги</w:t>
      </w:r>
      <w:proofErr w:type="spellEnd"/>
      <w:r>
        <w:rPr>
          <w:rFonts w:ascii="Times New Roman" w:hAnsi="Times New Roman" w:cs="Times New Roman"/>
        </w:rPr>
        <w:t>: Предлоги с дат. и вин. падежами, предлоги места и направления.</w:t>
      </w:r>
    </w:p>
    <w:p w:rsidR="00BD5289" w:rsidRDefault="00BD5289" w:rsidP="00BD528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Глава 7.Прощальная вечеринка (12 часов)</w:t>
      </w:r>
    </w:p>
    <w:p w:rsidR="00BD5289" w:rsidRDefault="00BD5289" w:rsidP="00BD528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Переезд.  Продукты и напитки для вечеринки, планирование вечеринки. Кулинарные рецепты. </w:t>
      </w:r>
      <w:proofErr w:type="spellStart"/>
      <w:r>
        <w:rPr>
          <w:rFonts w:ascii="Times New Roman" w:hAnsi="Times New Roman" w:cs="Times New Roman"/>
        </w:rPr>
        <w:t>Подарки.Синтаксис</w:t>
      </w:r>
      <w:proofErr w:type="spellEnd"/>
      <w:r>
        <w:rPr>
          <w:rFonts w:ascii="Times New Roman" w:hAnsi="Times New Roman" w:cs="Times New Roman"/>
        </w:rPr>
        <w:t xml:space="preserve">: условные придаточные предложения с союзом </w:t>
      </w:r>
      <w:proofErr w:type="spellStart"/>
      <w:r>
        <w:rPr>
          <w:rFonts w:ascii="Times New Roman" w:hAnsi="Times New Roman" w:cs="Times New Roman"/>
        </w:rPr>
        <w:t>wenn</w:t>
      </w:r>
      <w:proofErr w:type="spellEnd"/>
      <w:r>
        <w:rPr>
          <w:rFonts w:ascii="Times New Roman" w:hAnsi="Times New Roman" w:cs="Times New Roman"/>
        </w:rPr>
        <w:t xml:space="preserve">, уступительные придаточные предложения с союзом </w:t>
      </w:r>
      <w:proofErr w:type="spellStart"/>
      <w:r>
        <w:rPr>
          <w:rFonts w:ascii="Times New Roman" w:hAnsi="Times New Roman" w:cs="Times New Roman"/>
        </w:rPr>
        <w:t>trotzdem</w:t>
      </w:r>
      <w:proofErr w:type="spellEnd"/>
      <w:r>
        <w:rPr>
          <w:rFonts w:ascii="Times New Roman" w:hAnsi="Times New Roman" w:cs="Times New Roman"/>
        </w:rPr>
        <w:t>. Косвенная речь.</w:t>
      </w:r>
    </w:p>
    <w:p w:rsidR="007B54E2" w:rsidRDefault="007B54E2"/>
    <w:sectPr w:rsidR="007B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CD"/>
    <w:rsid w:val="002423E7"/>
    <w:rsid w:val="007B54E2"/>
    <w:rsid w:val="00897181"/>
    <w:rsid w:val="00B7611C"/>
    <w:rsid w:val="00BD5289"/>
    <w:rsid w:val="00C9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828B"/>
  <w15:chartTrackingRefBased/>
  <w15:docId w15:val="{A4883352-C0F7-4E9E-8815-67BF3D71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D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BD528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BD52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BD528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BD528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1712</Words>
  <Characters>9759</Characters>
  <Application>Microsoft Office Word</Application>
  <DocSecurity>0</DocSecurity>
  <Lines>81</Lines>
  <Paragraphs>22</Paragraphs>
  <ScaleCrop>false</ScaleCrop>
  <Company>HP</Company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</cp:lastModifiedBy>
  <cp:revision>6</cp:revision>
  <dcterms:created xsi:type="dcterms:W3CDTF">2020-01-09T09:12:00Z</dcterms:created>
  <dcterms:modified xsi:type="dcterms:W3CDTF">2020-01-10T09:34:00Z</dcterms:modified>
</cp:coreProperties>
</file>