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0F" w:rsidRDefault="000C700F" w:rsidP="000C700F">
      <w:pPr>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«Технология», 8 класс</w:t>
      </w:r>
    </w:p>
    <w:p w:rsidR="00B96EF5" w:rsidRDefault="00B96EF5" w:rsidP="00B96EF5">
      <w:pPr>
        <w:pStyle w:val="a4"/>
        <w:ind w:firstLine="708"/>
        <w:jc w:val="both"/>
        <w:rPr>
          <w:rFonts w:ascii="Times New Roman" w:hAnsi="Times New Roman"/>
          <w:sz w:val="24"/>
          <w:szCs w:val="24"/>
        </w:rPr>
      </w:pPr>
      <w:r>
        <w:rPr>
          <w:rFonts w:ascii="Times New Roman" w:hAnsi="Times New Roman"/>
          <w:sz w:val="24"/>
          <w:szCs w:val="24"/>
        </w:rPr>
        <w:t>Рабочая программа по технологии для обучающихся 8 класса составлена в соответствии с программой по предм</w:t>
      </w:r>
      <w:bookmarkStart w:id="0" w:name="_GoBack"/>
      <w:bookmarkEnd w:id="0"/>
      <w:r>
        <w:rPr>
          <w:rFonts w:ascii="Times New Roman" w:hAnsi="Times New Roman"/>
          <w:sz w:val="24"/>
          <w:szCs w:val="24"/>
        </w:rPr>
        <w:t>ету «Технология. Обслуживающий труд» под редакцией В.Д. Симоненко М.</w:t>
      </w:r>
    </w:p>
    <w:p w:rsidR="00B96EF5" w:rsidRDefault="00B96EF5" w:rsidP="00B96EF5">
      <w:pPr>
        <w:pStyle w:val="a4"/>
        <w:ind w:firstLine="570"/>
        <w:jc w:val="both"/>
        <w:rPr>
          <w:rFonts w:ascii="Times New Roman" w:hAnsi="Times New Roman"/>
          <w:sz w:val="24"/>
          <w:szCs w:val="24"/>
        </w:rPr>
      </w:pPr>
      <w:r>
        <w:rPr>
          <w:rFonts w:ascii="Times New Roman" w:hAnsi="Times New Roman"/>
          <w:sz w:val="24"/>
          <w:szCs w:val="24"/>
        </w:rPr>
        <w:t>На изучение предмета «Технология» в 8 классе в учебном плане МАОУ «</w:t>
      </w:r>
      <w:proofErr w:type="spellStart"/>
      <w:r>
        <w:rPr>
          <w:rFonts w:ascii="Times New Roman" w:hAnsi="Times New Roman"/>
          <w:sz w:val="24"/>
          <w:szCs w:val="24"/>
        </w:rPr>
        <w:t>Прииртышская</w:t>
      </w:r>
      <w:proofErr w:type="spellEnd"/>
      <w:r>
        <w:rPr>
          <w:rFonts w:ascii="Times New Roman" w:hAnsi="Times New Roman"/>
          <w:sz w:val="24"/>
          <w:szCs w:val="24"/>
        </w:rPr>
        <w:t xml:space="preserve"> СОШ» отводится 1 час в неделю, 34 часа в год.</w:t>
      </w:r>
    </w:p>
    <w:p w:rsidR="00B96EF5" w:rsidRDefault="00B96EF5" w:rsidP="00B96EF5">
      <w:pPr>
        <w:pStyle w:val="a4"/>
        <w:jc w:val="both"/>
        <w:rPr>
          <w:rFonts w:ascii="Times New Roman" w:hAnsi="Times New Roman"/>
          <w:sz w:val="24"/>
          <w:szCs w:val="24"/>
        </w:rPr>
      </w:pPr>
    </w:p>
    <w:p w:rsidR="002D0850" w:rsidRPr="00464887" w:rsidRDefault="002D0850" w:rsidP="002D0850">
      <w:pPr>
        <w:widowControl w:val="0"/>
        <w:tabs>
          <w:tab w:val="left" w:pos="3100"/>
          <w:tab w:val="left" w:pos="5060"/>
          <w:tab w:val="left" w:pos="6360"/>
          <w:tab w:val="left" w:pos="7680"/>
          <w:tab w:val="left" w:pos="9300"/>
        </w:tabs>
        <w:autoSpaceDE w:val="0"/>
        <w:autoSpaceDN w:val="0"/>
        <w:adjustRightInd w:val="0"/>
        <w:ind w:left="567" w:right="567"/>
        <w:jc w:val="both"/>
        <w:rPr>
          <w:rFonts w:ascii="Times New Roman" w:hAnsi="Times New Roman" w:cs="Times New Roman"/>
        </w:rPr>
      </w:pPr>
      <w:proofErr w:type="gramStart"/>
      <w:r w:rsidRPr="00464887">
        <w:rPr>
          <w:rFonts w:ascii="Times New Roman" w:hAnsi="Times New Roman" w:cs="Times New Roman"/>
          <w:b/>
          <w:bCs/>
          <w:spacing w:val="-1"/>
        </w:rPr>
        <w:t>Планируемые</w:t>
      </w:r>
      <w:r w:rsidRPr="00464887">
        <w:rPr>
          <w:rFonts w:ascii="Times New Roman" w:hAnsi="Times New Roman" w:cs="Times New Roman"/>
          <w:b/>
          <w:bCs/>
        </w:rPr>
        <w:t xml:space="preserve">  </w:t>
      </w:r>
      <w:r w:rsidRPr="00464887">
        <w:rPr>
          <w:rFonts w:ascii="Times New Roman" w:hAnsi="Times New Roman" w:cs="Times New Roman"/>
          <w:b/>
          <w:bCs/>
          <w:spacing w:val="-1"/>
        </w:rPr>
        <w:t>р</w:t>
      </w:r>
      <w:r w:rsidRPr="00464887">
        <w:rPr>
          <w:rFonts w:ascii="Times New Roman" w:hAnsi="Times New Roman" w:cs="Times New Roman"/>
          <w:b/>
          <w:bCs/>
        </w:rPr>
        <w:t>е</w:t>
      </w:r>
      <w:r w:rsidRPr="00464887">
        <w:rPr>
          <w:rFonts w:ascii="Times New Roman" w:hAnsi="Times New Roman" w:cs="Times New Roman"/>
          <w:b/>
          <w:bCs/>
          <w:spacing w:val="-3"/>
        </w:rPr>
        <w:t>з</w:t>
      </w:r>
      <w:r w:rsidRPr="00464887">
        <w:rPr>
          <w:rFonts w:ascii="Times New Roman" w:hAnsi="Times New Roman" w:cs="Times New Roman"/>
          <w:b/>
          <w:bCs/>
        </w:rPr>
        <w:t>у</w:t>
      </w:r>
      <w:r w:rsidRPr="00464887">
        <w:rPr>
          <w:rFonts w:ascii="Times New Roman" w:hAnsi="Times New Roman" w:cs="Times New Roman"/>
          <w:b/>
          <w:bCs/>
          <w:spacing w:val="-2"/>
        </w:rPr>
        <w:t>л</w:t>
      </w:r>
      <w:r w:rsidRPr="00464887">
        <w:rPr>
          <w:rFonts w:ascii="Times New Roman" w:hAnsi="Times New Roman" w:cs="Times New Roman"/>
          <w:b/>
          <w:bCs/>
        </w:rPr>
        <w:t>ь</w:t>
      </w:r>
      <w:r w:rsidRPr="00464887">
        <w:rPr>
          <w:rFonts w:ascii="Times New Roman" w:hAnsi="Times New Roman" w:cs="Times New Roman"/>
          <w:b/>
          <w:bCs/>
          <w:spacing w:val="-2"/>
        </w:rPr>
        <w:t>та</w:t>
      </w:r>
      <w:r w:rsidRPr="00464887">
        <w:rPr>
          <w:rFonts w:ascii="Times New Roman" w:hAnsi="Times New Roman" w:cs="Times New Roman"/>
          <w:b/>
          <w:bCs/>
        </w:rPr>
        <w:t>т</w:t>
      </w:r>
      <w:r w:rsidRPr="00464887">
        <w:rPr>
          <w:rFonts w:ascii="Times New Roman" w:hAnsi="Times New Roman" w:cs="Times New Roman"/>
          <w:b/>
          <w:bCs/>
          <w:spacing w:val="-2"/>
        </w:rPr>
        <w:t>ы</w:t>
      </w:r>
      <w:proofErr w:type="gramEnd"/>
      <w:r w:rsidRPr="00464887">
        <w:rPr>
          <w:rFonts w:ascii="Times New Roman" w:hAnsi="Times New Roman" w:cs="Times New Roman"/>
          <w:b/>
          <w:bCs/>
        </w:rPr>
        <w:t xml:space="preserve"> освоения</w:t>
      </w:r>
      <w:r w:rsidRPr="00464887">
        <w:rPr>
          <w:rFonts w:ascii="Times New Roman" w:hAnsi="Times New Roman" w:cs="Times New Roman"/>
          <w:b/>
        </w:rPr>
        <w:t xml:space="preserve"> учебного </w:t>
      </w:r>
      <w:r w:rsidRPr="00464887">
        <w:rPr>
          <w:rFonts w:ascii="Times New Roman" w:hAnsi="Times New Roman" w:cs="Times New Roman"/>
          <w:b/>
          <w:spacing w:val="-2"/>
        </w:rPr>
        <w:t>п</w:t>
      </w:r>
      <w:r w:rsidRPr="00464887">
        <w:rPr>
          <w:rFonts w:ascii="Times New Roman" w:hAnsi="Times New Roman" w:cs="Times New Roman"/>
          <w:b/>
        </w:rPr>
        <w:t>р</w:t>
      </w:r>
      <w:r w:rsidRPr="00464887">
        <w:rPr>
          <w:rFonts w:ascii="Times New Roman" w:hAnsi="Times New Roman" w:cs="Times New Roman"/>
          <w:b/>
          <w:spacing w:val="-3"/>
        </w:rPr>
        <w:t>е</w:t>
      </w:r>
      <w:r w:rsidRPr="00464887">
        <w:rPr>
          <w:rFonts w:ascii="Times New Roman" w:hAnsi="Times New Roman" w:cs="Times New Roman"/>
          <w:b/>
        </w:rPr>
        <w:t>д</w:t>
      </w:r>
      <w:r w:rsidRPr="00464887">
        <w:rPr>
          <w:rFonts w:ascii="Times New Roman" w:hAnsi="Times New Roman" w:cs="Times New Roman"/>
          <w:b/>
          <w:spacing w:val="-1"/>
        </w:rPr>
        <w:t>м</w:t>
      </w:r>
      <w:r w:rsidRPr="00464887">
        <w:rPr>
          <w:rFonts w:ascii="Times New Roman" w:hAnsi="Times New Roman" w:cs="Times New Roman"/>
          <w:b/>
        </w:rPr>
        <w:t>е</w:t>
      </w:r>
      <w:r w:rsidRPr="00464887">
        <w:rPr>
          <w:rFonts w:ascii="Times New Roman" w:hAnsi="Times New Roman" w:cs="Times New Roman"/>
          <w:b/>
          <w:spacing w:val="-1"/>
        </w:rPr>
        <w:t>т</w:t>
      </w:r>
      <w:r w:rsidRPr="00464887">
        <w:rPr>
          <w:rFonts w:ascii="Times New Roman" w:hAnsi="Times New Roman" w:cs="Times New Roman"/>
          <w:b/>
        </w:rPr>
        <w:t xml:space="preserve">а, курса </w:t>
      </w:r>
      <w:r w:rsidRPr="00464887">
        <w:rPr>
          <w:rFonts w:ascii="Times New Roman" w:hAnsi="Times New Roman" w:cs="Times New Roman"/>
          <w:b/>
          <w:spacing w:val="-2"/>
        </w:rPr>
        <w:t>«</w:t>
      </w:r>
      <w:r w:rsidRPr="00464887">
        <w:rPr>
          <w:rFonts w:ascii="Times New Roman" w:hAnsi="Times New Roman" w:cs="Times New Roman"/>
          <w:b/>
          <w:spacing w:val="-3"/>
        </w:rPr>
        <w:t>Технология</w:t>
      </w:r>
      <w:r w:rsidRPr="00464887">
        <w:rPr>
          <w:rFonts w:ascii="Times New Roman" w:hAnsi="Times New Roman" w:cs="Times New Roman"/>
          <w:b/>
        </w:rPr>
        <w:t>»:</w:t>
      </w:r>
      <w:r w:rsidRPr="00464887">
        <w:rPr>
          <w:rFonts w:ascii="Times New Roman" w:hAnsi="Times New Roman" w:cs="Times New Roman"/>
        </w:rPr>
        <w:t xml:space="preserve">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познавательной сфере: </w:t>
      </w:r>
    </w:p>
    <w:p w:rsidR="002D0850" w:rsidRPr="00464887" w:rsidRDefault="002D0850" w:rsidP="002D0850">
      <w:pPr>
        <w:pStyle w:val="a4"/>
        <w:numPr>
          <w:ilvl w:val="0"/>
          <w:numId w:val="1"/>
        </w:numPr>
        <w:ind w:right="-314"/>
        <w:rPr>
          <w:rFonts w:ascii="Times New Roman" w:hAnsi="Times New Roman"/>
          <w:sz w:val="24"/>
          <w:szCs w:val="24"/>
        </w:rPr>
      </w:pPr>
      <w:r w:rsidRPr="00464887">
        <w:rPr>
          <w:rFonts w:ascii="Times New Roman" w:hAnsi="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sidRPr="00464887">
        <w:rPr>
          <w:rFonts w:ascii="Times New Roman" w:hAnsi="Times New Roman"/>
          <w:sz w:val="24"/>
          <w:szCs w:val="24"/>
        </w:rPr>
        <w:t>техносфере</w:t>
      </w:r>
      <w:proofErr w:type="spellEnd"/>
      <w:r w:rsidRPr="00464887">
        <w:rPr>
          <w:rFonts w:ascii="Times New Roman" w:hAnsi="Times New Roman"/>
          <w:sz w:val="24"/>
          <w:szCs w:val="24"/>
        </w:rPr>
        <w:t xml:space="preserve">, сущности технологической культуры и культуры труда;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оценка технологических свойств материалов и областей их применения; </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ориентация в имеющихся и </w:t>
      </w:r>
      <w:proofErr w:type="gramStart"/>
      <w:r w:rsidRPr="00464887">
        <w:rPr>
          <w:rFonts w:ascii="Times New Roman" w:hAnsi="Times New Roman"/>
          <w:sz w:val="24"/>
          <w:szCs w:val="24"/>
        </w:rPr>
        <w:t>возможных технических средствах</w:t>
      </w:r>
      <w:proofErr w:type="gramEnd"/>
      <w:r w:rsidRPr="00464887">
        <w:rPr>
          <w:rFonts w:ascii="Times New Roman" w:hAnsi="Times New Roman"/>
          <w:sz w:val="24"/>
          <w:szCs w:val="24"/>
        </w:rPr>
        <w:t xml:space="preserve"> и технологиях создания объектов труда;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распознавание видов, назначения материалов, инструментов и оборудования, применяемого в технологических процессах;</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 xml:space="preserve">владение кодами и </w:t>
      </w:r>
      <w:proofErr w:type="gramStart"/>
      <w:r w:rsidRPr="00464887">
        <w:rPr>
          <w:rFonts w:ascii="Times New Roman" w:hAnsi="Times New Roman"/>
          <w:sz w:val="24"/>
          <w:szCs w:val="24"/>
        </w:rPr>
        <w:t>методами чтения</w:t>
      </w:r>
      <w:proofErr w:type="gramEnd"/>
      <w:r w:rsidRPr="00464887">
        <w:rPr>
          <w:rFonts w:ascii="Times New Roman" w:hAnsi="Times New Roman"/>
          <w:sz w:val="24"/>
          <w:szCs w:val="24"/>
        </w:rPr>
        <w:t xml:space="preserve"> и способами графического представления технической, технологической и инструктивной информации;</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применение общенаучных знаний в процессе осуществления рациональной технологической деятельности;</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применение элементов прикладной экономики при обосновании технологий и проектов;</w:t>
      </w:r>
    </w:p>
    <w:p w:rsidR="002D0850" w:rsidRPr="00464887" w:rsidRDefault="002D0850" w:rsidP="002D0850">
      <w:pPr>
        <w:pStyle w:val="a4"/>
        <w:numPr>
          <w:ilvl w:val="0"/>
          <w:numId w:val="2"/>
        </w:numPr>
        <w:ind w:right="-314"/>
        <w:rPr>
          <w:rFonts w:ascii="Times New Roman" w:hAnsi="Times New Roman"/>
          <w:sz w:val="24"/>
          <w:szCs w:val="24"/>
        </w:rPr>
      </w:pPr>
      <w:r w:rsidRPr="00464887">
        <w:rPr>
          <w:rFonts w:ascii="Times New Roman" w:hAnsi="Times New Roman"/>
          <w:sz w:val="24"/>
          <w:szCs w:val="24"/>
        </w:rPr>
        <w:t>владение алгоритмами и методами решения технических и технологических задач.</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трудовой сфере: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планирование технологического процесса и процесса труда;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организация рабочего места с учётом требований эргономики и научной организации труда;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подбор материалов с учётом характера объекта труда и технологии;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проведение необходимых опытов и исследований при подборе материалов и проектировании объекта труда;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подбор инструментов и оборудования с учётом требований технологии и материально-энергетических ресурсов;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анализ, разработка и (или) реализация прикладных проектов, предполагающих: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lastRenderedPageBreak/>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разработка плана продвижения продукта;</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выполнение технологических операций с соблюдением установленных норм, стандартов и ограничений;</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определение качества сырья и пищевых продуктов органолептическими и лабораторными методами;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формирование ответственного отношения к сохранению своего здоровья;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составление меню для подростка, отвечающего требованию сохранения здоровья;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заготовка продуктов для длительного хранения с максимальным сохранением их пищевой ценности;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соблюдение безопасных приёмов труда, правил пожарной безопасности, санитарии и гигиены;</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соблюдение трудовой и технологической дисциплины;</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выявление допущенных ошибок в процессе труда и обоснование способов их исправления; </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документирование результатов труда и проектной деятельности;</w:t>
      </w:r>
    </w:p>
    <w:p w:rsidR="002D0850" w:rsidRPr="00464887" w:rsidRDefault="002D0850" w:rsidP="002D0850">
      <w:pPr>
        <w:pStyle w:val="a4"/>
        <w:numPr>
          <w:ilvl w:val="0"/>
          <w:numId w:val="3"/>
        </w:numPr>
        <w:ind w:right="-314"/>
        <w:rPr>
          <w:rFonts w:ascii="Times New Roman" w:hAnsi="Times New Roman"/>
          <w:sz w:val="24"/>
          <w:szCs w:val="24"/>
        </w:rPr>
      </w:pPr>
      <w:r w:rsidRPr="00464887">
        <w:rPr>
          <w:rFonts w:ascii="Times New Roman" w:hAnsi="Times New Roman"/>
          <w:sz w:val="24"/>
          <w:szCs w:val="24"/>
        </w:rPr>
        <w:t xml:space="preserve">расчёт себестоимости продукта труда.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мотивационной сфере: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оценка своей способности и готовности к труду в конкретной предметной деятельности;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выраженная готовность к труду в сфере материального производства;</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согласование своих потребностей и требований с другими участниками познавательно-трудовой деятельности;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осознание ответственности за качество результатов труда;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наличие экологической культуры при обосновании объекта труда и выполнении работ; </w:t>
      </w:r>
    </w:p>
    <w:p w:rsidR="002D0850" w:rsidRPr="00464887" w:rsidRDefault="002D0850" w:rsidP="002D0850">
      <w:pPr>
        <w:pStyle w:val="a4"/>
        <w:numPr>
          <w:ilvl w:val="0"/>
          <w:numId w:val="4"/>
        </w:numPr>
        <w:ind w:right="-314"/>
        <w:rPr>
          <w:rFonts w:ascii="Times New Roman" w:hAnsi="Times New Roman"/>
          <w:sz w:val="24"/>
          <w:szCs w:val="24"/>
        </w:rPr>
      </w:pPr>
      <w:r w:rsidRPr="00464887">
        <w:rPr>
          <w:rFonts w:ascii="Times New Roman" w:hAnsi="Times New Roman"/>
          <w:sz w:val="24"/>
          <w:szCs w:val="24"/>
        </w:rPr>
        <w:t xml:space="preserve">стремление к экономии и бережливости в расходовании времени, материалов, денежных средств и труда.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В эстетической сфере:</w:t>
      </w:r>
    </w:p>
    <w:p w:rsidR="002D0850" w:rsidRPr="00464887" w:rsidRDefault="002D0850" w:rsidP="002D0850">
      <w:pPr>
        <w:pStyle w:val="a4"/>
        <w:numPr>
          <w:ilvl w:val="0"/>
          <w:numId w:val="5"/>
        </w:numPr>
        <w:ind w:right="-314"/>
        <w:rPr>
          <w:rFonts w:ascii="Times New Roman" w:hAnsi="Times New Roman"/>
          <w:sz w:val="24"/>
          <w:szCs w:val="24"/>
        </w:rPr>
      </w:pPr>
      <w:proofErr w:type="gramStart"/>
      <w:r w:rsidRPr="00464887">
        <w:rPr>
          <w:rFonts w:ascii="Times New Roman" w:hAnsi="Times New Roman"/>
          <w:sz w:val="24"/>
          <w:szCs w:val="24"/>
        </w:rPr>
        <w:t>дизайнерское  проектирование</w:t>
      </w:r>
      <w:proofErr w:type="gramEnd"/>
      <w:r w:rsidRPr="00464887">
        <w:rPr>
          <w:rFonts w:ascii="Times New Roman" w:hAnsi="Times New Roman"/>
          <w:sz w:val="24"/>
          <w:szCs w:val="24"/>
        </w:rPr>
        <w:t xml:space="preserve"> изделия или рациональная эстетическая организация работ;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lastRenderedPageBreak/>
        <w:t>моделирование художественного оформления объекта труда;</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способность выбрать свой стиль одежды с учётом особенности своей фигуры;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эстетическое оформление рабочего места и рабочей одежды;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сочетание образного и логического мышления в процессе творческой деятельности;</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создание художественного образа и воплощение его в продукте;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развитие пространственного художественного воображения;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развитие композиционного мышления, чувства цвета, гармонии, контраста, пропорции, ритма, стиля и формы;</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понимание роли света в образовании формы и цвета;</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решение художественного образа средствами фактуры материалов;</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использование природных элементов в создании орнаментов, художественных образов моделей;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применение методов художественного проектирования одежды;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 xml:space="preserve">художественное оформление кулинарных блюд и сервировка стола; </w:t>
      </w:r>
    </w:p>
    <w:p w:rsidR="002D0850" w:rsidRPr="00464887" w:rsidRDefault="002D0850" w:rsidP="002D0850">
      <w:pPr>
        <w:pStyle w:val="a4"/>
        <w:numPr>
          <w:ilvl w:val="0"/>
          <w:numId w:val="5"/>
        </w:numPr>
        <w:ind w:right="-314"/>
        <w:rPr>
          <w:rFonts w:ascii="Times New Roman" w:hAnsi="Times New Roman"/>
          <w:sz w:val="24"/>
          <w:szCs w:val="24"/>
        </w:rPr>
      </w:pPr>
      <w:r w:rsidRPr="00464887">
        <w:rPr>
          <w:rFonts w:ascii="Times New Roman" w:hAnsi="Times New Roman"/>
          <w:sz w:val="24"/>
          <w:szCs w:val="24"/>
        </w:rPr>
        <w:t>соблюдение правил этикета.</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sz w:val="24"/>
          <w:szCs w:val="24"/>
        </w:rPr>
        <w:t xml:space="preserve">          </w:t>
      </w:r>
      <w:r w:rsidRPr="00464887">
        <w:rPr>
          <w:rFonts w:ascii="Times New Roman" w:hAnsi="Times New Roman"/>
          <w:b/>
          <w:sz w:val="24"/>
          <w:szCs w:val="24"/>
        </w:rPr>
        <w:t xml:space="preserve">В коммуникативной сфере: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умение быть лидером и рядовым членом коллектива;</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выбор знаковых систем и средств для кодирования и оформления информации в процессе коммуникации;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публичная презентация и защита идеи, варианта изделия, выбранной технологии и др.;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к коллективному решению творческих задач;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прийти на помощь товарищу; </w:t>
      </w:r>
    </w:p>
    <w:p w:rsidR="002D0850" w:rsidRPr="00464887" w:rsidRDefault="002D0850" w:rsidP="002D0850">
      <w:pPr>
        <w:pStyle w:val="a4"/>
        <w:numPr>
          <w:ilvl w:val="0"/>
          <w:numId w:val="6"/>
        </w:numPr>
        <w:ind w:right="-314"/>
        <w:rPr>
          <w:rFonts w:ascii="Times New Roman" w:hAnsi="Times New Roman"/>
          <w:sz w:val="24"/>
          <w:szCs w:val="24"/>
        </w:rPr>
      </w:pPr>
      <w:r w:rsidRPr="00464887">
        <w:rPr>
          <w:rFonts w:ascii="Times New Roman" w:hAnsi="Times New Roman"/>
          <w:sz w:val="24"/>
          <w:szCs w:val="24"/>
        </w:rPr>
        <w:t xml:space="preserve">способность бесконфликтного общения в коллективе. </w:t>
      </w:r>
    </w:p>
    <w:p w:rsidR="002D0850" w:rsidRPr="00464887" w:rsidRDefault="002D0850" w:rsidP="002D0850">
      <w:pPr>
        <w:pStyle w:val="a4"/>
        <w:ind w:right="-314"/>
        <w:rPr>
          <w:rFonts w:ascii="Times New Roman" w:hAnsi="Times New Roman"/>
          <w:b/>
          <w:sz w:val="24"/>
          <w:szCs w:val="24"/>
        </w:rPr>
      </w:pPr>
      <w:r w:rsidRPr="00464887">
        <w:rPr>
          <w:rFonts w:ascii="Times New Roman" w:hAnsi="Times New Roman"/>
          <w:b/>
          <w:sz w:val="24"/>
          <w:szCs w:val="24"/>
        </w:rPr>
        <w:t xml:space="preserve">        </w:t>
      </w:r>
      <w:proofErr w:type="gramStart"/>
      <w:r w:rsidRPr="00464887">
        <w:rPr>
          <w:rFonts w:ascii="Times New Roman" w:hAnsi="Times New Roman"/>
          <w:b/>
          <w:sz w:val="24"/>
          <w:szCs w:val="24"/>
        </w:rPr>
        <w:t>В  физиолого</w:t>
      </w:r>
      <w:proofErr w:type="gramEnd"/>
      <w:r w:rsidRPr="00464887">
        <w:rPr>
          <w:rFonts w:ascii="Times New Roman" w:hAnsi="Times New Roman"/>
          <w:b/>
          <w:sz w:val="24"/>
          <w:szCs w:val="24"/>
        </w:rPr>
        <w:t xml:space="preserve">-психологической сфере: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развитие моторики и координации движений рук при работе с ручными инструментами и приспособлениями;</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достижение необходимой точности движений и ритма при выполнении различных технологических операций;</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соблюдение требуемой величины усилия, прилагаемого к инструменту, с учётом технологических требований;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развитие глазомера; </w:t>
      </w:r>
    </w:p>
    <w:p w:rsidR="002D0850" w:rsidRPr="00464887" w:rsidRDefault="002D0850" w:rsidP="002D0850">
      <w:pPr>
        <w:pStyle w:val="a4"/>
        <w:numPr>
          <w:ilvl w:val="0"/>
          <w:numId w:val="7"/>
        </w:numPr>
        <w:ind w:right="-314"/>
        <w:rPr>
          <w:rFonts w:ascii="Times New Roman" w:hAnsi="Times New Roman"/>
          <w:sz w:val="24"/>
          <w:szCs w:val="24"/>
        </w:rPr>
      </w:pPr>
      <w:r w:rsidRPr="00464887">
        <w:rPr>
          <w:rFonts w:ascii="Times New Roman" w:hAnsi="Times New Roman"/>
          <w:sz w:val="24"/>
          <w:szCs w:val="24"/>
        </w:rPr>
        <w:t xml:space="preserve">развитие осязания, вкуса, обоняния. </w:t>
      </w:r>
    </w:p>
    <w:p w:rsidR="002D0850" w:rsidRPr="00464887" w:rsidRDefault="002D0850" w:rsidP="002D0850">
      <w:pPr>
        <w:pStyle w:val="a4"/>
        <w:ind w:left="567" w:right="567"/>
        <w:rPr>
          <w:rFonts w:ascii="Times New Roman" w:hAnsi="Times New Roman"/>
          <w:b/>
          <w:sz w:val="24"/>
          <w:szCs w:val="24"/>
        </w:rPr>
      </w:pPr>
      <w:r w:rsidRPr="00464887">
        <w:rPr>
          <w:rFonts w:ascii="Times New Roman" w:hAnsi="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2D0850" w:rsidRPr="00464887" w:rsidRDefault="002D0850" w:rsidP="002D0850">
      <w:pPr>
        <w:pStyle w:val="a4"/>
        <w:ind w:left="567" w:right="567"/>
        <w:rPr>
          <w:rFonts w:ascii="Times New Roman" w:hAnsi="Times New Roman"/>
          <w:sz w:val="24"/>
          <w:szCs w:val="24"/>
        </w:rPr>
      </w:pPr>
      <w:r w:rsidRPr="00464887">
        <w:rPr>
          <w:rFonts w:ascii="Times New Roman" w:hAnsi="Times New Roman"/>
          <w:b/>
          <w:sz w:val="24"/>
          <w:szCs w:val="24"/>
        </w:rPr>
        <w:t xml:space="preserve">    </w:t>
      </w:r>
      <w:r w:rsidRPr="00464887">
        <w:rPr>
          <w:rFonts w:ascii="Times New Roman" w:hAnsi="Times New Roman"/>
          <w:sz w:val="24"/>
          <w:szCs w:val="24"/>
        </w:rPr>
        <w:t xml:space="preserve">При формировании перечня планируемых результатов </w:t>
      </w:r>
      <w:proofErr w:type="gramStart"/>
      <w:r w:rsidRPr="00464887">
        <w:rPr>
          <w:rFonts w:ascii="Times New Roman" w:hAnsi="Times New Roman"/>
          <w:sz w:val="24"/>
          <w:szCs w:val="24"/>
        </w:rPr>
        <w:t>освоения  каждого</w:t>
      </w:r>
      <w:proofErr w:type="gramEnd"/>
      <w:r w:rsidRPr="00464887">
        <w:rPr>
          <w:rFonts w:ascii="Times New Roman" w:hAnsi="Times New Roman"/>
          <w:sz w:val="24"/>
          <w:szCs w:val="24"/>
        </w:rPr>
        <w:t xml:space="preserve">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2D0850" w:rsidRPr="00464887" w:rsidRDefault="002D0850" w:rsidP="002D0850">
      <w:pPr>
        <w:pStyle w:val="a4"/>
        <w:ind w:left="567" w:right="567"/>
        <w:rPr>
          <w:rFonts w:ascii="Times New Roman" w:hAnsi="Times New Roman"/>
          <w:sz w:val="24"/>
          <w:szCs w:val="24"/>
        </w:rPr>
      </w:pPr>
      <w:r w:rsidRPr="00464887">
        <w:rPr>
          <w:rFonts w:ascii="Times New Roman" w:hAnsi="Times New Roman"/>
          <w:sz w:val="24"/>
          <w:szCs w:val="24"/>
        </w:rPr>
        <w:t xml:space="preserve"> </w:t>
      </w:r>
    </w:p>
    <w:p w:rsidR="002D0850" w:rsidRPr="00464887" w:rsidRDefault="002D0850" w:rsidP="002D0850">
      <w:pPr>
        <w:tabs>
          <w:tab w:val="left" w:pos="0"/>
          <w:tab w:val="left" w:pos="15451"/>
        </w:tabs>
        <w:ind w:right="284"/>
        <w:jc w:val="both"/>
        <w:rPr>
          <w:rFonts w:ascii="Times New Roman" w:hAnsi="Times New Roman" w:cs="Times New Roman"/>
          <w:b/>
        </w:rPr>
      </w:pPr>
      <w:r w:rsidRPr="00464887">
        <w:rPr>
          <w:rFonts w:ascii="Times New Roman" w:hAnsi="Times New Roman" w:cs="Times New Roman"/>
          <w:b/>
        </w:rPr>
        <w:t xml:space="preserve">Содержание предмета, курса «Технология»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ТЕХНОЛОГИИ ДОМАШНЕГО ХОЗЯЙСТВА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Экология жилища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Характеристика основных элементов систем энергоснабжения, </w:t>
      </w:r>
      <w:r w:rsidRPr="00464887">
        <w:rPr>
          <w:rFonts w:ascii="Times New Roman" w:hAnsi="Times New Roman" w:cs="Times New Roman"/>
        </w:rPr>
        <w:lastRenderedPageBreak/>
        <w:t>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 приточно-вытяжной естественной вентиляцией в помещении. Ознакомление с системой фильтрации воды (на лабораторном стенде). Изучение конструкции водопроводных смесителей.</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Технологии ремонта элементов систем водоснабжения и канализации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Утилизация сточных вод системы водоснабжения и канализации. Экологические проблемы, связанные с их утилизацией.</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со схемой системы водоснабжения и канализации в школе и дома. Определение расхода и стоимости горячей и холодной воды за месяц.</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ЭЛЕКТРОТЕХНИКА (12ч)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proofErr w:type="gramStart"/>
      <w:r w:rsidRPr="00464887">
        <w:rPr>
          <w:rFonts w:ascii="Times New Roman" w:hAnsi="Times New Roman" w:cs="Times New Roman"/>
          <w:b/>
        </w:rPr>
        <w:t>Тема:  Бытовые</w:t>
      </w:r>
      <w:proofErr w:type="gramEnd"/>
      <w:r w:rsidRPr="00464887">
        <w:rPr>
          <w:rFonts w:ascii="Times New Roman" w:hAnsi="Times New Roman" w:cs="Times New Roman"/>
          <w:b/>
        </w:rPr>
        <w:t xml:space="preserve"> электроприборы (6ч)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Применение электрической энергии в промышленности, на </w:t>
      </w:r>
      <w:proofErr w:type="gramStart"/>
      <w:r w:rsidRPr="00464887">
        <w:rPr>
          <w:rFonts w:ascii="Times New Roman" w:hAnsi="Times New Roman" w:cs="Times New Roman"/>
        </w:rPr>
        <w:t>транс-порте</w:t>
      </w:r>
      <w:proofErr w:type="gramEnd"/>
      <w:r w:rsidRPr="00464887">
        <w:rPr>
          <w:rFonts w:ascii="Times New Roman" w:hAnsi="Times New Roman" w:cs="Times New Roman"/>
        </w:rPr>
        <w:t xml:space="preserve">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 для сушки волос.</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музыкальные центры, компьютеры, часы и др. Сокращение срока их службы и поломка при скачках напряжения. Способ защиты приборов от скачков напряжения.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Оценка допустимой суммарной мощности </w:t>
      </w:r>
      <w:proofErr w:type="spellStart"/>
      <w:proofErr w:type="gramStart"/>
      <w:r w:rsidRPr="00464887">
        <w:rPr>
          <w:rFonts w:ascii="Times New Roman" w:hAnsi="Times New Roman" w:cs="Times New Roman"/>
        </w:rPr>
        <w:t>электроприборов,подключаемых</w:t>
      </w:r>
      <w:proofErr w:type="spellEnd"/>
      <w:proofErr w:type="gramEnd"/>
      <w:r w:rsidRPr="00464887">
        <w:rPr>
          <w:rFonts w:ascii="Times New Roman" w:hAnsi="Times New Roman" w:cs="Times New Roman"/>
        </w:rPr>
        <w:t xml:space="preserve"> к одной розетке и в квартирной (домовой) сети. Исследование соотношения потребляемой мощности и силы света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Электромонтажные и сборочные технологии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 xml:space="preserve">Лабораторно-практические и практические работы. </w:t>
      </w:r>
      <w:r w:rsidRPr="00464887">
        <w:rPr>
          <w:rFonts w:ascii="Times New Roman" w:hAnsi="Times New Roman" w:cs="Times New Roman"/>
        </w:rPr>
        <w:t>Чтение простой электрической схемы.</w:t>
      </w:r>
      <w:r w:rsidRPr="00464887">
        <w:rPr>
          <w:rFonts w:ascii="Times New Roman" w:hAnsi="Times New Roman" w:cs="Times New Roman"/>
          <w:b/>
        </w:rPr>
        <w:t xml:space="preserve">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lastRenderedPageBreak/>
        <w:t>Тема: Электротехнические устройства с элементами автоматики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2D0850" w:rsidRPr="00464887" w:rsidRDefault="002D0850" w:rsidP="002D0850">
      <w:pPr>
        <w:shd w:val="clear" w:color="auto" w:fill="FFFFFF"/>
        <w:tabs>
          <w:tab w:val="left" w:pos="0"/>
          <w:tab w:val="left" w:pos="15451"/>
        </w:tabs>
        <w:spacing w:line="240" w:lineRule="atLeast"/>
        <w:ind w:right="284"/>
        <w:jc w:val="both"/>
        <w:rPr>
          <w:rFonts w:ascii="Times New Roman" w:hAnsi="Times New Roman" w:cs="Times New Roman"/>
          <w:b/>
          <w:bCs/>
          <w:color w:val="000000"/>
          <w:lang w:eastAsia="ru-RU"/>
        </w:rPr>
      </w:pPr>
      <w:r w:rsidRPr="00464887">
        <w:rPr>
          <w:rFonts w:ascii="Times New Roman" w:hAnsi="Times New Roman" w:cs="Times New Roman"/>
          <w:b/>
          <w:bCs/>
          <w:color w:val="000000"/>
          <w:lang w:eastAsia="ru-RU"/>
        </w:rPr>
        <w:t>СЕМЕЙНАЯ ЭКОНОМИКА (6ч)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proofErr w:type="gramStart"/>
      <w:r w:rsidRPr="00464887">
        <w:rPr>
          <w:rFonts w:ascii="Times New Roman" w:hAnsi="Times New Roman" w:cs="Times New Roman"/>
          <w:b/>
        </w:rPr>
        <w:t>Тема  Бюджет</w:t>
      </w:r>
      <w:proofErr w:type="gramEnd"/>
      <w:r w:rsidRPr="00464887">
        <w:rPr>
          <w:rFonts w:ascii="Times New Roman" w:hAnsi="Times New Roman" w:cs="Times New Roman"/>
          <w:b/>
        </w:rPr>
        <w:t xml:space="preserve"> семьи (6ч)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Практические работы.</w:t>
      </w:r>
      <w:r w:rsidRPr="00464887">
        <w:rPr>
          <w:rFonts w:ascii="Times New Roman" w:hAnsi="Times New Roman" w:cs="Times New Roman"/>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2D0850" w:rsidRPr="00464887" w:rsidRDefault="002D0850" w:rsidP="002D0850">
      <w:pPr>
        <w:shd w:val="clear" w:color="auto" w:fill="FFFFFF"/>
        <w:tabs>
          <w:tab w:val="left" w:pos="0"/>
          <w:tab w:val="left" w:pos="15451"/>
        </w:tabs>
        <w:spacing w:line="240" w:lineRule="atLeast"/>
        <w:ind w:right="284"/>
        <w:jc w:val="both"/>
        <w:rPr>
          <w:rFonts w:ascii="Times New Roman" w:hAnsi="Times New Roman" w:cs="Times New Roman"/>
          <w:b/>
          <w:bCs/>
          <w:color w:val="000000"/>
          <w:lang w:eastAsia="ru-RU"/>
        </w:rPr>
      </w:pPr>
      <w:r w:rsidRPr="00464887">
        <w:rPr>
          <w:rFonts w:ascii="Times New Roman" w:hAnsi="Times New Roman" w:cs="Times New Roman"/>
          <w:b/>
          <w:bCs/>
          <w:color w:val="000000"/>
          <w:lang w:eastAsia="ru-RU"/>
        </w:rPr>
        <w:t>СОВРЕМЕННОЕ ПРОИЗВОДСТВО И ПРОФЕССИОНАЛЬНОЕ САМООПРЕДЕЛЕНИЕ (4ч)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Тема: Сферы производства и разделение груда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с деятельностью производственного предприятия. Анализ структуры предприятия и профессионального разделения труда.</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lastRenderedPageBreak/>
        <w:t>Тема Профессиональное образование и профессиональная карьера (2ч)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профессии.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w:t>
      </w:r>
      <w:proofErr w:type="gramStart"/>
      <w:r w:rsidRPr="00464887">
        <w:rPr>
          <w:rFonts w:ascii="Times New Roman" w:hAnsi="Times New Roman" w:cs="Times New Roman"/>
        </w:rPr>
        <w:t>пригодности  к</w:t>
      </w:r>
      <w:proofErr w:type="gramEnd"/>
      <w:r w:rsidRPr="00464887">
        <w:rPr>
          <w:rFonts w:ascii="Times New Roman" w:hAnsi="Times New Roman" w:cs="Times New Roman"/>
        </w:rPr>
        <w:t xml:space="preserve"> выбранному виду профессиональной деятельности. Мотивы и ценностные ориентации самоопределения.</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 xml:space="preserve">Источники получения информации о профессиях, путях и уровнях профессионального образования. </w:t>
      </w:r>
      <w:proofErr w:type="spellStart"/>
      <w:r w:rsidRPr="00464887">
        <w:rPr>
          <w:rFonts w:ascii="Times New Roman" w:hAnsi="Times New Roman" w:cs="Times New Roman"/>
        </w:rPr>
        <w:t>Профессиограмма</w:t>
      </w:r>
      <w:proofErr w:type="spellEnd"/>
      <w:r w:rsidRPr="00464887">
        <w:rPr>
          <w:rFonts w:ascii="Times New Roman" w:hAnsi="Times New Roman" w:cs="Times New Roman"/>
        </w:rPr>
        <w:t xml:space="preserve"> и </w:t>
      </w:r>
      <w:proofErr w:type="spellStart"/>
      <w:r w:rsidRPr="00464887">
        <w:rPr>
          <w:rFonts w:ascii="Times New Roman" w:hAnsi="Times New Roman" w:cs="Times New Roman"/>
        </w:rPr>
        <w:t>психограмма</w:t>
      </w:r>
      <w:proofErr w:type="spellEnd"/>
      <w:r w:rsidRPr="00464887">
        <w:rPr>
          <w:rFonts w:ascii="Times New Roman" w:hAnsi="Times New Roman" w:cs="Times New Roman"/>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и профессиональной деятельности. Здоровье и выбор профессии.</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Лабораторно-практические и практические работы.</w:t>
      </w:r>
      <w:r w:rsidRPr="00464887">
        <w:rPr>
          <w:rFonts w:ascii="Times New Roman" w:hAnsi="Times New Roman" w:cs="Times New Roman"/>
        </w:rPr>
        <w:t xml:space="preserve"> Ознакомление по Единому тарифно-квалификационному справочнику с массовыми профессиями. Ознакомление с про-</w:t>
      </w:r>
      <w:proofErr w:type="spellStart"/>
      <w:r w:rsidRPr="00464887">
        <w:rPr>
          <w:rFonts w:ascii="Times New Roman" w:hAnsi="Times New Roman" w:cs="Times New Roman"/>
        </w:rPr>
        <w:t>фессиограммами</w:t>
      </w:r>
      <w:proofErr w:type="spellEnd"/>
      <w:r w:rsidRPr="00464887">
        <w:rPr>
          <w:rFonts w:ascii="Times New Roman" w:hAnsi="Times New Roman" w:cs="Times New Roman"/>
        </w:rPr>
        <w:t xml:space="preserve"> массовых для региона профессий. Анализ предложений работодателей на региональном рынке труда. Поиск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2D0850" w:rsidRPr="00464887" w:rsidRDefault="002D0850" w:rsidP="002D0850">
      <w:pPr>
        <w:pStyle w:val="a3"/>
        <w:tabs>
          <w:tab w:val="left" w:pos="0"/>
          <w:tab w:val="left" w:pos="15451"/>
        </w:tabs>
        <w:spacing w:before="0" w:after="0"/>
        <w:ind w:right="284"/>
        <w:jc w:val="both"/>
        <w:rPr>
          <w:rFonts w:ascii="Times New Roman" w:hAnsi="Times New Roman" w:cs="Times New Roman"/>
          <w:b/>
          <w:sz w:val="24"/>
          <w:szCs w:val="24"/>
        </w:rPr>
      </w:pPr>
      <w:r w:rsidRPr="00464887">
        <w:rPr>
          <w:rFonts w:ascii="Times New Roman" w:hAnsi="Times New Roman" w:cs="Times New Roman"/>
          <w:b/>
          <w:sz w:val="24"/>
          <w:szCs w:val="24"/>
        </w:rPr>
        <w:t>ТЕХНОЛОГИИ ТВОРЧЕСКОЙ И ОПЫТНИЧЕСКОЙ ДЕЯТЕЛЬНОСТИ (8ч)</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b/>
        </w:rPr>
      </w:pPr>
      <w:r w:rsidRPr="00464887">
        <w:rPr>
          <w:rFonts w:ascii="Times New Roman" w:hAnsi="Times New Roman" w:cs="Times New Roman"/>
          <w:b/>
        </w:rPr>
        <w:t xml:space="preserve">Тема: Исследовательская и созидательная деятельность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Теоретические сведения.</w:t>
      </w:r>
      <w:r w:rsidRPr="00464887">
        <w:rPr>
          <w:rFonts w:ascii="Times New Roman" w:hAnsi="Times New Roman" w:cs="Times New Roman"/>
        </w:rPr>
        <w:t xml:space="preserve"> Проектирование как сфера профессиональной деятельности. Последовательность проектирования. Банк идей. Реализация проекта. Оценка проекта.   </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Практические работы.</w:t>
      </w:r>
      <w:r w:rsidRPr="00464887">
        <w:rPr>
          <w:rFonts w:ascii="Times New Roman" w:hAnsi="Times New Roman" w:cs="Times New Roman"/>
        </w:rPr>
        <w:t xml:space="preserve"> Обоснование темы творческого проекта. Поиск и изучение информации по проблеме, формирование базы данных.</w:t>
      </w:r>
    </w:p>
    <w:p w:rsidR="002D0850" w:rsidRPr="00464887" w:rsidRDefault="002D0850" w:rsidP="002D0850">
      <w:pPr>
        <w:widowControl w:val="0"/>
        <w:tabs>
          <w:tab w:val="left" w:pos="0"/>
          <w:tab w:val="left" w:pos="9355"/>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rPr>
        <w:t>Разработка нескольких вариантов решения проблемы, выбор лучшего варианта и подготовка необходимой документации с использованием компьютера. Выполнение проекта и анализ результатов работы. Оформление пояснительной записки и проведение презентации.</w:t>
      </w:r>
    </w:p>
    <w:p w:rsidR="002D0850" w:rsidRPr="00464887" w:rsidRDefault="002D0850" w:rsidP="002D0850">
      <w:pPr>
        <w:widowControl w:val="0"/>
        <w:tabs>
          <w:tab w:val="left" w:pos="0"/>
          <w:tab w:val="left" w:pos="15451"/>
        </w:tabs>
        <w:autoSpaceDE w:val="0"/>
        <w:autoSpaceDN w:val="0"/>
        <w:adjustRightInd w:val="0"/>
        <w:ind w:right="284"/>
        <w:jc w:val="both"/>
        <w:rPr>
          <w:rFonts w:ascii="Times New Roman" w:hAnsi="Times New Roman" w:cs="Times New Roman"/>
        </w:rPr>
      </w:pPr>
      <w:r w:rsidRPr="00464887">
        <w:rPr>
          <w:rFonts w:ascii="Times New Roman" w:hAnsi="Times New Roman" w:cs="Times New Roman"/>
          <w:b/>
        </w:rPr>
        <w:t>Варианты творческих проектов:</w:t>
      </w:r>
      <w:r w:rsidRPr="00464887">
        <w:rPr>
          <w:rFonts w:ascii="Times New Roman" w:hAnsi="Times New Roman" w:cs="Times New Roman"/>
        </w:rPr>
        <w:t xml:space="preserve"> «Семейный бюджет», «Бизнес-план семейного предприятия», «Дом будущего», «Мой профессиональный выбор» и др. </w:t>
      </w:r>
    </w:p>
    <w:p w:rsidR="002D0850" w:rsidRDefault="002D0850" w:rsidP="000C700F">
      <w:pPr>
        <w:autoSpaceDN w:val="0"/>
        <w:spacing w:after="0" w:line="240" w:lineRule="auto"/>
        <w:jc w:val="center"/>
        <w:rPr>
          <w:rFonts w:ascii="Times New Roman" w:hAnsi="Times New Roman" w:cs="Times New Roman"/>
          <w:b/>
          <w:sz w:val="24"/>
          <w:szCs w:val="24"/>
        </w:rPr>
      </w:pPr>
    </w:p>
    <w:p w:rsidR="007064F5" w:rsidRDefault="007064F5"/>
    <w:sectPr w:rsidR="00706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58"/>
    <w:rsid w:val="000C700F"/>
    <w:rsid w:val="002D0850"/>
    <w:rsid w:val="00636C58"/>
    <w:rsid w:val="007064F5"/>
    <w:rsid w:val="00B9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FA3B"/>
  <w15:chartTrackingRefBased/>
  <w15:docId w15:val="{96B2B705-1F46-41AC-A3FE-7A4E545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0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850"/>
    <w:pPr>
      <w:suppressAutoHyphens/>
      <w:spacing w:before="280" w:after="280" w:line="240" w:lineRule="auto"/>
    </w:pPr>
    <w:rPr>
      <w:rFonts w:ascii="Arial" w:eastAsia="Calibri" w:hAnsi="Arial" w:cs="Arial"/>
      <w:lang w:eastAsia="ar-SA"/>
    </w:rPr>
  </w:style>
  <w:style w:type="paragraph" w:styleId="a4">
    <w:name w:val="No Spacing"/>
    <w:link w:val="a5"/>
    <w:uiPriority w:val="1"/>
    <w:qFormat/>
    <w:rsid w:val="002D0850"/>
    <w:pPr>
      <w:spacing w:after="0" w:line="240" w:lineRule="auto"/>
    </w:pPr>
    <w:rPr>
      <w:rFonts w:ascii="Calibri" w:eastAsia="Calibri" w:hAnsi="Calibri" w:cs="Times New Roman"/>
      <w:lang w:eastAsia="ru-RU"/>
    </w:rPr>
  </w:style>
  <w:style w:type="character" w:customStyle="1" w:styleId="a5">
    <w:name w:val="Без интервала Знак"/>
    <w:link w:val="a4"/>
    <w:uiPriority w:val="1"/>
    <w:rsid w:val="002D0850"/>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54280">
      <w:bodyDiv w:val="1"/>
      <w:marLeft w:val="0"/>
      <w:marRight w:val="0"/>
      <w:marTop w:val="0"/>
      <w:marBottom w:val="0"/>
      <w:divBdr>
        <w:top w:val="none" w:sz="0" w:space="0" w:color="auto"/>
        <w:left w:val="none" w:sz="0" w:space="0" w:color="auto"/>
        <w:bottom w:val="none" w:sz="0" w:space="0" w:color="auto"/>
        <w:right w:val="none" w:sz="0" w:space="0" w:color="auto"/>
      </w:divBdr>
    </w:div>
    <w:div w:id="9931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14245</Characters>
  <Application>Microsoft Office Word</Application>
  <DocSecurity>0</DocSecurity>
  <Lines>118</Lines>
  <Paragraphs>33</Paragraphs>
  <ScaleCrop>false</ScaleCrop>
  <Company>HP</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2020-01-09T05:40:00Z</dcterms:created>
  <dcterms:modified xsi:type="dcterms:W3CDTF">2020-01-10T07:59:00Z</dcterms:modified>
</cp:coreProperties>
</file>