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F52E68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52E68">
        <w:rPr>
          <w:bCs/>
          <w:iCs/>
          <w:noProof/>
        </w:rPr>
        <w:drawing>
          <wp:inline distT="0" distB="0" distL="0" distR="0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</w:t>
      </w:r>
      <w:proofErr w:type="gramStart"/>
      <w:r w:rsidRPr="00F61ADB">
        <w:rPr>
          <w:bCs/>
          <w:iCs/>
        </w:rPr>
        <w:t>2020</w:t>
      </w:r>
      <w:r w:rsidR="00082591" w:rsidRPr="00F61ADB">
        <w:rPr>
          <w:bCs/>
          <w:iCs/>
        </w:rPr>
        <w:t xml:space="preserve">  учебный</w:t>
      </w:r>
      <w:proofErr w:type="gramEnd"/>
      <w:r w:rsidR="00082591" w:rsidRPr="00F61ADB">
        <w:rPr>
          <w:bCs/>
          <w:iCs/>
        </w:rPr>
        <w:t xml:space="preserve">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Бухарова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Верхние </w:t>
      </w:r>
      <w:proofErr w:type="spellStart"/>
      <w:r>
        <w:rPr>
          <w:bCs/>
          <w:iCs/>
        </w:rPr>
        <w:t>Аре</w:t>
      </w:r>
      <w:bookmarkStart w:id="0" w:name="_GoBack"/>
      <w:bookmarkEnd w:id="0"/>
      <w:r>
        <w:rPr>
          <w:bCs/>
          <w:iCs/>
        </w:rPr>
        <w:t>мзяны</w:t>
      </w:r>
      <w:proofErr w:type="spellEnd"/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Pr="00F61ADB" w:rsidRDefault="00A1604E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Default="00A1604E" w:rsidP="00F61ADB">
      <w:pPr>
        <w:widowControl w:val="0"/>
        <w:shd w:val="clear" w:color="auto" w:fill="FFFFFF"/>
        <w:tabs>
          <w:tab w:val="left" w:pos="0"/>
        </w:tabs>
        <w:autoSpaceDE w:val="0"/>
        <w:jc w:val="center"/>
      </w:pPr>
    </w:p>
    <w:p w:rsidR="00B552D3" w:rsidRDefault="00B552D3" w:rsidP="00B552D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9223B4" w:rsidRPr="009223B4" w:rsidRDefault="0011220E" w:rsidP="009223B4">
      <w:pPr>
        <w:pStyle w:val="a6"/>
        <w:jc w:val="both"/>
        <w:rPr>
          <w:rFonts w:eastAsiaTheme="minorHAnsi" w:cstheme="minorBidi"/>
          <w:lang w:eastAsia="en-US"/>
        </w:rPr>
      </w:pPr>
      <w:r>
        <w:rPr>
          <w:rStyle w:val="c9"/>
          <w:color w:val="000000"/>
          <w:sz w:val="22"/>
          <w:szCs w:val="22"/>
          <w:shd w:val="clear" w:color="auto" w:fill="FFFFFF"/>
        </w:rPr>
        <w:tab/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Рабочая программа учебного курса по истории для 9 класса </w:t>
      </w:r>
      <w:r w:rsidR="00B552D3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составлена </w:t>
      </w:r>
      <w:r w:rsidR="00B552D3">
        <w:rPr>
          <w:rStyle w:val="c9"/>
          <w:color w:val="000000"/>
          <w:sz w:val="22"/>
          <w:szCs w:val="22"/>
          <w:shd w:val="clear" w:color="auto" w:fill="FFFFFF"/>
        </w:rPr>
        <w:t>на</w:t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основе авторской программы -История России. 9 класс. Арсентьев Н.М., Данилов А.А.,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Левандовский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А.А., и др./Под ред.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Торкунова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А.В.- М. "Просвещение" 2016 г. и авторской программы А. А.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Вигасина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и А.О.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Сороко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-Цюпы. «Всеобщая История 5-9 классы»</w:t>
      </w:r>
      <w:r w:rsidR="001077F0" w:rsidRPr="001077F0">
        <w:rPr>
          <w:rStyle w:val="c15"/>
          <w:color w:val="000000"/>
          <w:sz w:val="22"/>
          <w:szCs w:val="22"/>
          <w:shd w:val="clear" w:color="auto" w:fill="FFFFFF"/>
        </w:rPr>
        <w:t> - М. «Просвещение» 2016 г</w:t>
      </w:r>
      <w:r w:rsidR="001077F0" w:rsidRPr="009223B4">
        <w:rPr>
          <w:rStyle w:val="c15"/>
          <w:sz w:val="22"/>
          <w:szCs w:val="22"/>
          <w:shd w:val="clear" w:color="auto" w:fill="FFFFFF"/>
        </w:rPr>
        <w:t>.</w:t>
      </w:r>
      <w:r w:rsidR="009223B4" w:rsidRPr="009223B4">
        <w:rPr>
          <w:rStyle w:val="c15"/>
          <w:sz w:val="22"/>
          <w:szCs w:val="22"/>
          <w:shd w:val="clear" w:color="auto" w:fill="FFFFFF"/>
        </w:rPr>
        <w:t xml:space="preserve"> к предметной линии учебников:</w:t>
      </w:r>
      <w:r w:rsidR="00B552D3" w:rsidRPr="009223B4">
        <w:rPr>
          <w:rStyle w:val="c15"/>
          <w:sz w:val="22"/>
          <w:szCs w:val="22"/>
          <w:shd w:val="clear" w:color="auto" w:fill="FFFFFF"/>
        </w:rPr>
        <w:t xml:space="preserve"> </w:t>
      </w:r>
      <w:r w:rsidR="009223B4" w:rsidRPr="009223B4">
        <w:rPr>
          <w:rFonts w:eastAsiaTheme="minorHAnsi" w:cstheme="minorBidi"/>
          <w:lang w:eastAsia="en-US"/>
        </w:rPr>
        <w:t xml:space="preserve">Новая история. 1800-1913 </w:t>
      </w:r>
      <w:proofErr w:type="spellStart"/>
      <w:proofErr w:type="gramStart"/>
      <w:r w:rsidR="009223B4" w:rsidRPr="009223B4">
        <w:rPr>
          <w:rFonts w:eastAsiaTheme="minorHAnsi" w:cstheme="minorBidi"/>
          <w:lang w:eastAsia="en-US"/>
        </w:rPr>
        <w:t>гг.учебник</w:t>
      </w:r>
      <w:proofErr w:type="spellEnd"/>
      <w:proofErr w:type="gramEnd"/>
      <w:r w:rsidR="009223B4" w:rsidRPr="009223B4">
        <w:rPr>
          <w:rFonts w:eastAsiaTheme="minorHAnsi" w:cstheme="minorBidi"/>
          <w:lang w:eastAsia="en-US"/>
        </w:rPr>
        <w:t xml:space="preserve"> 8 класс/ </w:t>
      </w:r>
      <w:proofErr w:type="spellStart"/>
      <w:r w:rsidR="009223B4" w:rsidRPr="009223B4">
        <w:rPr>
          <w:rFonts w:eastAsiaTheme="minorHAnsi" w:cstheme="minorBidi"/>
          <w:lang w:eastAsia="en-US"/>
        </w:rPr>
        <w:t>Юдовская</w:t>
      </w:r>
      <w:proofErr w:type="spellEnd"/>
      <w:r w:rsidR="009223B4" w:rsidRPr="009223B4">
        <w:rPr>
          <w:rFonts w:eastAsiaTheme="minorHAnsi" w:cstheme="minorBidi"/>
          <w:lang w:eastAsia="en-US"/>
        </w:rPr>
        <w:t xml:space="preserve"> А.Я, Баранов П.А.-   11-е изд.-М.: Просвещение, 2016г.</w:t>
      </w:r>
      <w:r w:rsidR="009223B4">
        <w:rPr>
          <w:rFonts w:eastAsiaTheme="minorHAnsi" w:cstheme="minorBidi"/>
          <w:lang w:eastAsia="en-US"/>
        </w:rPr>
        <w:t xml:space="preserve"> </w:t>
      </w:r>
      <w:r w:rsidR="009223B4" w:rsidRPr="009223B4">
        <w:rPr>
          <w:rFonts w:eastAsiaTheme="minorHAnsi" w:cstheme="minorBidi"/>
          <w:bCs/>
          <w:lang w:eastAsia="en-US"/>
        </w:rPr>
        <w:t xml:space="preserve">Н. М. Арсентьев, А. А. Данилов и др. под редакцией А. В. </w:t>
      </w:r>
      <w:proofErr w:type="spellStart"/>
      <w:r w:rsidR="009223B4" w:rsidRPr="009223B4">
        <w:rPr>
          <w:rFonts w:eastAsiaTheme="minorHAnsi" w:cstheme="minorBidi"/>
          <w:bCs/>
          <w:lang w:eastAsia="en-US"/>
        </w:rPr>
        <w:t>Торкунова</w:t>
      </w:r>
      <w:proofErr w:type="spellEnd"/>
      <w:r w:rsidR="009223B4" w:rsidRPr="009223B4">
        <w:rPr>
          <w:rFonts w:eastAsiaTheme="minorHAnsi" w:cstheme="minorBidi"/>
          <w:b/>
          <w:bCs/>
          <w:lang w:eastAsia="en-US"/>
        </w:rPr>
        <w:t xml:space="preserve"> . </w:t>
      </w:r>
      <w:r w:rsidR="009223B4" w:rsidRPr="009223B4">
        <w:rPr>
          <w:rFonts w:eastAsiaTheme="minorHAnsi" w:cstheme="minorBidi"/>
          <w:bCs/>
          <w:lang w:eastAsia="en-US"/>
        </w:rPr>
        <w:t xml:space="preserve">История России. 9 класс Учебник </w:t>
      </w:r>
      <w:r w:rsidR="009223B4" w:rsidRPr="009223B4">
        <w:rPr>
          <w:rFonts w:eastAsiaTheme="minorHAnsi" w:cstheme="minorBidi"/>
          <w:lang w:eastAsia="en-US"/>
        </w:rPr>
        <w:t xml:space="preserve">М.: Просвещение, 2016г </w:t>
      </w:r>
    </w:p>
    <w:p w:rsidR="004C1322" w:rsidRPr="0011220E" w:rsidRDefault="0011220E" w:rsidP="0011220E">
      <w:pPr>
        <w:widowControl w:val="0"/>
        <w:shd w:val="clear" w:color="auto" w:fill="FFFFFF"/>
        <w:tabs>
          <w:tab w:val="left" w:pos="-426"/>
        </w:tabs>
        <w:autoSpaceDE w:val="0"/>
        <w:ind w:left="-567" w:firstLine="141"/>
        <w:jc w:val="both"/>
        <w:rPr>
          <w:color w:val="FF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4C1322" w:rsidRPr="0011220E">
        <w:rPr>
          <w:sz w:val="22"/>
          <w:szCs w:val="22"/>
        </w:rPr>
        <w:t>На изучение предмета «</w:t>
      </w:r>
      <w:r w:rsidR="00F61ADB" w:rsidRPr="0011220E">
        <w:rPr>
          <w:sz w:val="22"/>
          <w:szCs w:val="22"/>
        </w:rPr>
        <w:t>история</w:t>
      </w:r>
      <w:r w:rsidR="004C1322" w:rsidRPr="0011220E">
        <w:rPr>
          <w:sz w:val="22"/>
          <w:szCs w:val="22"/>
        </w:rPr>
        <w:t xml:space="preserve">» в </w:t>
      </w:r>
      <w:r w:rsidR="00F61ADB" w:rsidRPr="0011220E">
        <w:rPr>
          <w:sz w:val="22"/>
          <w:szCs w:val="22"/>
        </w:rPr>
        <w:t>9</w:t>
      </w:r>
      <w:r w:rsidR="004C1322" w:rsidRPr="0011220E">
        <w:rPr>
          <w:sz w:val="22"/>
          <w:szCs w:val="22"/>
        </w:rPr>
        <w:t xml:space="preserve"> классе в учебном плане </w:t>
      </w:r>
      <w:r w:rsidR="00F61ADB" w:rsidRPr="0011220E">
        <w:rPr>
          <w:sz w:val="22"/>
          <w:szCs w:val="22"/>
        </w:rPr>
        <w:t xml:space="preserve">филиала </w:t>
      </w:r>
      <w:r w:rsidR="004C1322" w:rsidRPr="0011220E">
        <w:rPr>
          <w:sz w:val="22"/>
          <w:szCs w:val="22"/>
        </w:rPr>
        <w:t>МАОУ «Прииртышская СОШ»</w:t>
      </w:r>
      <w:r w:rsidR="00F61ADB" w:rsidRPr="0011220E">
        <w:rPr>
          <w:sz w:val="22"/>
          <w:szCs w:val="22"/>
        </w:rPr>
        <w:t xml:space="preserve"> - </w:t>
      </w:r>
      <w:proofErr w:type="gramStart"/>
      <w:r w:rsidR="00F61ADB" w:rsidRPr="0011220E">
        <w:rPr>
          <w:sz w:val="22"/>
          <w:szCs w:val="22"/>
        </w:rPr>
        <w:t>«</w:t>
      </w:r>
      <w:r w:rsidR="00464B8F">
        <w:rPr>
          <w:sz w:val="22"/>
          <w:szCs w:val="22"/>
        </w:rPr>
        <w:t xml:space="preserve"> </w:t>
      </w:r>
      <w:proofErr w:type="spellStart"/>
      <w:r w:rsidR="00464B8F">
        <w:rPr>
          <w:sz w:val="22"/>
          <w:szCs w:val="22"/>
        </w:rPr>
        <w:t>Верхнеаремзянская</w:t>
      </w:r>
      <w:proofErr w:type="spellEnd"/>
      <w:proofErr w:type="gramEnd"/>
      <w:r w:rsidR="00464B8F">
        <w:rPr>
          <w:sz w:val="22"/>
          <w:szCs w:val="22"/>
        </w:rPr>
        <w:t xml:space="preserve"> СОШ им. Д.И. Менделеева»</w:t>
      </w:r>
      <w:r w:rsidR="00F61ADB" w:rsidRPr="0011220E">
        <w:rPr>
          <w:sz w:val="22"/>
          <w:szCs w:val="22"/>
        </w:rPr>
        <w:t>»</w:t>
      </w:r>
      <w:r w:rsidR="004C1322" w:rsidRPr="0011220E">
        <w:rPr>
          <w:sz w:val="22"/>
          <w:szCs w:val="22"/>
        </w:rPr>
        <w:t xml:space="preserve"> отводится </w:t>
      </w:r>
      <w:r w:rsidR="00F61ADB" w:rsidRPr="0011220E">
        <w:rPr>
          <w:sz w:val="22"/>
          <w:szCs w:val="22"/>
        </w:rPr>
        <w:t>3</w:t>
      </w:r>
      <w:r w:rsidR="004C1322" w:rsidRPr="0011220E">
        <w:rPr>
          <w:sz w:val="22"/>
          <w:szCs w:val="22"/>
        </w:rPr>
        <w:t xml:space="preserve"> часа в неделю, </w:t>
      </w:r>
      <w:r w:rsidR="00F61ADB" w:rsidRPr="0011220E">
        <w:rPr>
          <w:sz w:val="22"/>
          <w:szCs w:val="22"/>
        </w:rPr>
        <w:t>102 часа</w:t>
      </w:r>
      <w:r w:rsidR="004C1322" w:rsidRPr="0011220E">
        <w:rPr>
          <w:sz w:val="22"/>
          <w:szCs w:val="22"/>
        </w:rPr>
        <w:t xml:space="preserve"> в год.</w:t>
      </w:r>
    </w:p>
    <w:p w:rsidR="00815AA1" w:rsidRDefault="00815AA1" w:rsidP="00B552D3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B552D3" w:rsidRPr="00AA1C1C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AA1C1C">
        <w:rPr>
          <w:sz w:val="23"/>
          <w:szCs w:val="23"/>
          <w:shd w:val="clear" w:color="auto" w:fill="F9F8EF"/>
        </w:rPr>
        <w:t>в  поликультурном</w:t>
      </w:r>
      <w:proofErr w:type="gramEnd"/>
      <w:r w:rsidR="009223B4" w:rsidRPr="00AA1C1C">
        <w:rPr>
          <w:sz w:val="23"/>
          <w:szCs w:val="23"/>
          <w:shd w:val="clear" w:color="auto" w:fill="F9F8EF"/>
        </w:rPr>
        <w:t xml:space="preserve">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F61ADB" w:rsidRPr="00815AA1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II. </w:t>
      </w:r>
      <w:r w:rsidR="005C48BA" w:rsidRPr="00815AA1">
        <w:rPr>
          <w:rFonts w:ascii="Times New Roman" w:hAnsi="Times New Roman" w:cs="Times New Roman"/>
          <w:b/>
        </w:rPr>
        <w:t>СОДЕРЖАНИЕ учебного курса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Тема 2. Строительство новой </w:t>
      </w:r>
      <w:proofErr w:type="gramStart"/>
      <w:r w:rsidRPr="00122084">
        <w:rPr>
          <w:rFonts w:ascii="Times New Roman" w:hAnsi="Times New Roman" w:cs="Times New Roman"/>
          <w:b/>
        </w:rPr>
        <w:t>Европы  Консульство</w:t>
      </w:r>
      <w:proofErr w:type="gramEnd"/>
      <w:r w:rsidRPr="00122084">
        <w:rPr>
          <w:rFonts w:ascii="Times New Roman" w:hAnsi="Times New Roman" w:cs="Times New Roman"/>
          <w:b/>
        </w:rPr>
        <w:t xml:space="preserve">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Французское общество во времена империи. Франция и Англия. Поход в Россию. </w:t>
      </w:r>
      <w:proofErr w:type="gramStart"/>
      <w:r w:rsidRPr="00122084">
        <w:rPr>
          <w:rFonts w:ascii="Times New Roman" w:hAnsi="Times New Roman" w:cs="Times New Roman"/>
        </w:rPr>
        <w:t>При- чины</w:t>
      </w:r>
      <w:proofErr w:type="gramEnd"/>
      <w:r w:rsidRPr="00122084">
        <w:rPr>
          <w:rFonts w:ascii="Times New Roman" w:hAnsi="Times New Roman" w:cs="Times New Roman"/>
        </w:rPr>
        <w:t xml:space="preserve">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 новой Франции. Герцог Ришелье. Революция 1830 г. Переход французской короны к Орлеанской династии. </w:t>
      </w:r>
      <w:proofErr w:type="gramStart"/>
      <w:r w:rsidRPr="00122084">
        <w:rPr>
          <w:rFonts w:ascii="Times New Roman" w:hAnsi="Times New Roman" w:cs="Times New Roman"/>
        </w:rPr>
        <w:t>Упрочени</w:t>
      </w:r>
      <w:r w:rsidR="00122084">
        <w:rPr>
          <w:rFonts w:ascii="Times New Roman" w:hAnsi="Times New Roman" w:cs="Times New Roman"/>
        </w:rPr>
        <w:t>е  парламентского</w:t>
      </w:r>
      <w:proofErr w:type="gramEnd"/>
      <w:r w:rsidR="00122084">
        <w:rPr>
          <w:rFonts w:ascii="Times New Roman" w:hAnsi="Times New Roman" w:cs="Times New Roman"/>
        </w:rPr>
        <w:t xml:space="preserve">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недовольство. Вторая республика, Луи Бонапарт Наполеон. Режим </w:t>
      </w:r>
      <w:proofErr w:type="gramStart"/>
      <w:r w:rsidRPr="00122084">
        <w:rPr>
          <w:rFonts w:ascii="Times New Roman" w:hAnsi="Times New Roman" w:cs="Times New Roman"/>
        </w:rPr>
        <w:t>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Наполеона III. Завершен</w:t>
      </w:r>
      <w:r w:rsidR="00122084">
        <w:rPr>
          <w:rFonts w:ascii="Times New Roman" w:hAnsi="Times New Roman" w:cs="Times New Roman"/>
        </w:rPr>
        <w:t xml:space="preserve">ие </w:t>
      </w:r>
      <w:proofErr w:type="gramStart"/>
      <w:r w:rsidR="00122084">
        <w:rPr>
          <w:rFonts w:ascii="Times New Roman" w:hAnsi="Times New Roman" w:cs="Times New Roman"/>
        </w:rPr>
        <w:t>промышленного  переворота</w:t>
      </w:r>
      <w:proofErr w:type="gramEnd"/>
      <w:r w:rsidR="00122084">
        <w:rPr>
          <w:rFonts w:ascii="Times New Roman" w:hAnsi="Times New Roman" w:cs="Times New Roman"/>
        </w:rPr>
        <w:t xml:space="preserve">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</w:t>
      </w:r>
      <w:proofErr w:type="gramStart"/>
      <w:r w:rsidRPr="00122084">
        <w:rPr>
          <w:rFonts w:ascii="Times New Roman" w:hAnsi="Times New Roman" w:cs="Times New Roman"/>
        </w:rPr>
        <w:t>политика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lastRenderedPageBreak/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</w:t>
      </w:r>
      <w:proofErr w:type="gramStart"/>
      <w:r w:rsidRPr="00122084">
        <w:rPr>
          <w:rFonts w:ascii="Times New Roman" w:hAnsi="Times New Roman" w:cs="Times New Roman"/>
        </w:rPr>
        <w:t>конец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 в Германии. Бисмарк и внутренняя </w:t>
      </w:r>
      <w:proofErr w:type="gramStart"/>
      <w:r w:rsidRPr="00F61ADB">
        <w:rPr>
          <w:rFonts w:ascii="Times New Roman" w:hAnsi="Times New Roman" w:cs="Times New Roman"/>
        </w:rPr>
        <w:t>оп- позиция</w:t>
      </w:r>
      <w:proofErr w:type="gramEnd"/>
      <w:r w:rsidRPr="00F61ADB">
        <w:rPr>
          <w:rFonts w:ascii="Times New Roman" w:hAnsi="Times New Roman" w:cs="Times New Roman"/>
        </w:rPr>
        <w:t>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</w:t>
      </w:r>
      <w:proofErr w:type="gramStart"/>
      <w:r w:rsidR="005E0465">
        <w:rPr>
          <w:rFonts w:ascii="Times New Roman" w:hAnsi="Times New Roman" w:cs="Times New Roman"/>
        </w:rPr>
        <w:t xml:space="preserve">курса»   </w:t>
      </w:r>
      <w:proofErr w:type="gramEnd"/>
      <w:r w:rsidR="005E0465">
        <w:rPr>
          <w:rFonts w:ascii="Times New Roman" w:hAnsi="Times New Roman" w:cs="Times New Roman"/>
        </w:rPr>
        <w:t>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</w:t>
      </w:r>
      <w:proofErr w:type="gramStart"/>
      <w:r w:rsidRPr="00F61ADB">
        <w:rPr>
          <w:rFonts w:ascii="Times New Roman" w:hAnsi="Times New Roman" w:cs="Times New Roman"/>
        </w:rPr>
        <w:t xml:space="preserve">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Тема 5. Традиционные общества в XIX в.: новый этап </w:t>
      </w:r>
      <w:proofErr w:type="gramStart"/>
      <w:r w:rsidRPr="003E525E">
        <w:rPr>
          <w:rFonts w:ascii="Times New Roman" w:hAnsi="Times New Roman" w:cs="Times New Roman"/>
          <w:b/>
        </w:rPr>
        <w:t>колониализма</w:t>
      </w:r>
      <w:r w:rsidRPr="00F61ADB">
        <w:rPr>
          <w:rFonts w:ascii="Times New Roman" w:hAnsi="Times New Roman" w:cs="Times New Roman"/>
        </w:rPr>
        <w:t xml:space="preserve">  Смена</w:t>
      </w:r>
      <w:proofErr w:type="gramEnd"/>
      <w:r w:rsidRPr="00F61ADB">
        <w:rPr>
          <w:rFonts w:ascii="Times New Roman" w:hAnsi="Times New Roman" w:cs="Times New Roman"/>
        </w:rPr>
        <w:t xml:space="preserve"> торговой колонизации на</w:t>
      </w:r>
      <w:r w:rsidR="003E525E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</w:t>
      </w:r>
      <w:proofErr w:type="gramStart"/>
      <w:r w:rsidRPr="00C14010">
        <w:rPr>
          <w:rFonts w:ascii="Times New Roman" w:hAnsi="Times New Roman" w:cs="Times New Roman"/>
          <w:b/>
        </w:rPr>
        <w:t>половине  XIX</w:t>
      </w:r>
      <w:proofErr w:type="gramEnd"/>
      <w:r w:rsidRPr="00C14010">
        <w:rPr>
          <w:rFonts w:ascii="Times New Roman" w:hAnsi="Times New Roman" w:cs="Times New Roman"/>
          <w:b/>
        </w:rPr>
        <w:t xml:space="preserve">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</w:t>
      </w:r>
      <w:proofErr w:type="gramStart"/>
      <w:r w:rsidRPr="00F61ADB">
        <w:rPr>
          <w:rFonts w:ascii="Times New Roman" w:hAnsi="Times New Roman" w:cs="Times New Roman"/>
        </w:rPr>
        <w:t xml:space="preserve">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lastRenderedPageBreak/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Default="00F61ADB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III. 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5358" w:type="pct"/>
        <w:tblInd w:w="-431" w:type="dxa"/>
        <w:tblLook w:val="04A0" w:firstRow="1" w:lastRow="0" w:firstColumn="1" w:lastColumn="0" w:noHBand="0" w:noVBand="1"/>
      </w:tblPr>
      <w:tblGrid>
        <w:gridCol w:w="887"/>
        <w:gridCol w:w="3793"/>
        <w:gridCol w:w="1842"/>
        <w:gridCol w:w="1842"/>
        <w:gridCol w:w="6663"/>
      </w:tblGrid>
      <w:tr w:rsidR="005C48BA" w:rsidTr="00464B8F">
        <w:tc>
          <w:tcPr>
            <w:tcW w:w="295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1262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2217" w:type="pct"/>
            <w:tcBorders>
              <w:bottom w:val="single" w:sz="4" w:space="0" w:color="auto"/>
            </w:tcBorders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063CA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5C48BA" w:rsidTr="00464B8F">
        <w:trPr>
          <w:trHeight w:val="134"/>
        </w:trPr>
        <w:tc>
          <w:tcPr>
            <w:tcW w:w="1557" w:type="pct"/>
            <w:gridSpan w:val="2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613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</w:rPr>
              <w:t>Становление индустриального общества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промышленный переворот завершился. 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 xml:space="preserve">об открытиях и их практической значимости для общества. </w:t>
            </w:r>
            <w:r w:rsidRPr="007063CA">
              <w:rPr>
                <w:b/>
                <w:sz w:val="22"/>
                <w:szCs w:val="22"/>
              </w:rPr>
              <w:t>Объяснять,</w:t>
            </w:r>
            <w:r w:rsidRPr="007063CA">
              <w:rPr>
                <w:sz w:val="22"/>
                <w:szCs w:val="22"/>
              </w:rPr>
              <w:t xml:space="preserve"> какие ценности стали преобладать в индустриальном обществе. </w:t>
            </w:r>
            <w:r w:rsidRPr="007063CA">
              <w:rPr>
                <w:b/>
                <w:sz w:val="22"/>
                <w:szCs w:val="22"/>
              </w:rPr>
              <w:t>Выявлять</w:t>
            </w:r>
            <w:r w:rsidRPr="007063CA">
              <w:rPr>
                <w:sz w:val="22"/>
                <w:szCs w:val="22"/>
              </w:rPr>
              <w:t xml:space="preserve"> социальную сторону технического прогресса. </w:t>
            </w: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среда обитания человека стала разнообразнее. 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причины ускорения развития </w:t>
            </w:r>
            <w:r w:rsidR="007063CA" w:rsidRPr="007063CA">
              <w:rPr>
                <w:rFonts w:ascii="Times New Roman" w:hAnsi="Times New Roman" w:cs="Times New Roman"/>
              </w:rPr>
              <w:t>математики, физики, химии, био</w:t>
            </w:r>
            <w:r w:rsidRPr="007063CA">
              <w:rPr>
                <w:rFonts w:ascii="Times New Roman" w:hAnsi="Times New Roman" w:cs="Times New Roman"/>
              </w:rPr>
              <w:t>логии, медицины в XIX в. (подтверждать примерами), что на смену традиционному обществу идёт новое, с новыми ценнос</w:t>
            </w:r>
            <w:r w:rsidR="007063CA">
              <w:rPr>
                <w:rFonts w:ascii="Times New Roman" w:hAnsi="Times New Roman" w:cs="Times New Roman"/>
              </w:rPr>
              <w:t>тями и идеалами (приводить при</w:t>
            </w:r>
            <w:r w:rsidRPr="007063CA">
              <w:rPr>
                <w:rFonts w:ascii="Times New Roman" w:hAnsi="Times New Roman" w:cs="Times New Roman"/>
              </w:rPr>
              <w:t xml:space="preserve">меры из литературы). </w:t>
            </w:r>
            <w:r w:rsidRPr="007063CA">
              <w:rPr>
                <w:rFonts w:ascii="Times New Roman" w:hAnsi="Times New Roman" w:cs="Times New Roman"/>
                <w:b/>
              </w:rPr>
              <w:t xml:space="preserve">Обозначать </w:t>
            </w:r>
            <w:r w:rsidRPr="007063CA">
              <w:rPr>
                <w:rFonts w:ascii="Times New Roman" w:hAnsi="Times New Roman" w:cs="Times New Roman"/>
              </w:rPr>
              <w:t>характерные признаки классицизма, романтизма, импрессионизма.</w:t>
            </w:r>
            <w:r w:rsidRPr="007063CA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7063CA">
              <w:rPr>
                <w:rFonts w:ascii="Times New Roman" w:hAnsi="Times New Roman" w:cs="Times New Roman"/>
              </w:rPr>
              <w:t xml:space="preserve"> понятия: либерализм, консерватизм; причины многообразия социально-политических учений.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Строительство новой Европы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Давать оценку</w:t>
            </w:r>
            <w:r w:rsidRPr="007063CA">
              <w:rPr>
                <w:sz w:val="22"/>
                <w:szCs w:val="22"/>
              </w:rPr>
              <w:t xml:space="preserve"> роли Наполеона в изменении французского общества, страны в целом.  </w:t>
            </w:r>
            <w:r w:rsidRPr="007063CA">
              <w:rPr>
                <w:b/>
                <w:sz w:val="22"/>
                <w:szCs w:val="22"/>
              </w:rPr>
              <w:t>Рассказывать</w:t>
            </w:r>
            <w:r w:rsidRPr="007063CA">
              <w:rPr>
                <w:sz w:val="22"/>
                <w:szCs w:val="22"/>
              </w:rPr>
              <w:t xml:space="preserve"> о Венском конгрессе и его предназначении.  </w:t>
            </w:r>
            <w:r w:rsidRPr="007063CA">
              <w:rPr>
                <w:b/>
                <w:sz w:val="22"/>
                <w:szCs w:val="22"/>
              </w:rPr>
              <w:t>Раскрывать</w:t>
            </w:r>
            <w:r w:rsidRPr="007063CA">
              <w:rPr>
                <w:sz w:val="22"/>
                <w:szCs w:val="22"/>
              </w:rPr>
              <w:t xml:space="preserve"> условия формирования гражданского общества, причины и последствия революции 1848 </w:t>
            </w:r>
            <w:proofErr w:type="spellStart"/>
            <w:r w:rsidRPr="007063CA">
              <w:rPr>
                <w:sz w:val="22"/>
                <w:szCs w:val="22"/>
              </w:rPr>
              <w:t>г.во</w:t>
            </w:r>
            <w:proofErr w:type="spellEnd"/>
            <w:r w:rsidRPr="007063CA">
              <w:rPr>
                <w:sz w:val="22"/>
                <w:szCs w:val="22"/>
              </w:rPr>
              <w:t xml:space="preserve"> Франции.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lastRenderedPageBreak/>
              <w:t>Анализировать</w:t>
            </w:r>
            <w:r w:rsidRPr="007063CA">
              <w:rPr>
                <w:rFonts w:ascii="Times New Roman" w:hAnsi="Times New Roman" w:cs="Times New Roman"/>
              </w:rPr>
              <w:t xml:space="preserve"> ситуацию в Европе и её влияние на развитие Германии. </w:t>
            </w: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значение образования Северогерманского союза.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факторы, обеспечившие национальное объединение Италии. Объяснять причины </w:t>
            </w:r>
            <w:r w:rsidR="007063CA" w:rsidRPr="007063CA">
              <w:rPr>
                <w:rFonts w:ascii="Times New Roman" w:hAnsi="Times New Roman" w:cs="Times New Roman"/>
              </w:rPr>
              <w:t>и последствия</w:t>
            </w:r>
            <w:r w:rsidRPr="007063CA">
              <w:rPr>
                <w:rFonts w:ascii="Times New Roman" w:hAnsi="Times New Roman" w:cs="Times New Roman"/>
              </w:rPr>
              <w:t xml:space="preserve"> Франко-прусской войны.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Страны Западной Европы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>-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Fonts w:ascii="Times New Roman" w:hAnsi="Times New Roman" w:cs="Times New Roman"/>
              </w:rPr>
              <w:t xml:space="preserve"> вв.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политический курс О. Бисмарка.  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подготовки Германии к войне.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двухпартийную систему. </w:t>
            </w:r>
            <w:r w:rsidRPr="007063CA">
              <w:rPr>
                <w:rFonts w:ascii="Times New Roman" w:hAnsi="Times New Roman" w:cs="Times New Roman"/>
                <w:b/>
              </w:rPr>
              <w:t>Находить</w:t>
            </w:r>
            <w:r w:rsidRPr="007063CA">
              <w:rPr>
                <w:rFonts w:ascii="Times New Roman" w:hAnsi="Times New Roman" w:cs="Times New Roman"/>
              </w:rPr>
              <w:t xml:space="preserve"> на карте и называть владения Британской империи.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установления Третьей республики во Франции.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преобразования в Италии.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«лоскутную империю». 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Style w:val="canedit"/>
                <w:rFonts w:ascii="Times New Roman" w:hAnsi="Times New Roman" w:cs="Times New Roman"/>
              </w:rPr>
              <w:t xml:space="preserve">Две Америки в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– начале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промышленного переворота в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итоги Гражданской войны и её уроки </w:t>
            </w:r>
            <w:proofErr w:type="gramStart"/>
            <w:r w:rsidRPr="007063CA">
              <w:rPr>
                <w:rFonts w:ascii="Times New Roman" w:hAnsi="Times New Roman" w:cs="Times New Roman"/>
              </w:rPr>
              <w:t>Оценивать</w:t>
            </w:r>
            <w:proofErr w:type="gramEnd"/>
            <w:r w:rsidRPr="007063CA">
              <w:rPr>
                <w:rFonts w:ascii="Times New Roman" w:hAnsi="Times New Roman" w:cs="Times New Roman"/>
              </w:rPr>
              <w:t xml:space="preserve"> курс реформ Т. Рузвельта для дальнейшего развития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 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страны Латинской Америки и давать им общую характеристику.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>особенности развития Латинской Америки в сравнении с Северной Америкой.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Традиционные общества в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начале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13" w:type="pct"/>
          </w:tcPr>
          <w:p w:rsidR="005C48BA" w:rsidRPr="00C60044" w:rsidRDefault="004A4C0F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своеобразие уклада Японии.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7063CA">
              <w:rPr>
                <w:rFonts w:ascii="Times New Roman" w:hAnsi="Times New Roman" w:cs="Times New Roman"/>
              </w:rPr>
              <w:t xml:space="preserve">способы и результаты «открытия» Китая и Японии европейцами.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063CA">
              <w:rPr>
                <w:rFonts w:ascii="Times New Roman" w:hAnsi="Times New Roman" w:cs="Times New Roman"/>
              </w:rPr>
              <w:t xml:space="preserve">о попытках модернизации и причинах их неудач. </w:t>
            </w:r>
            <w:r w:rsidRPr="007063CA">
              <w:rPr>
                <w:rFonts w:ascii="Times New Roman" w:hAnsi="Times New Roman" w:cs="Times New Roman"/>
                <w:b/>
              </w:rPr>
              <w:t>Доказывать,</w:t>
            </w:r>
            <w:r w:rsidRPr="007063CA">
              <w:rPr>
                <w:rFonts w:ascii="Times New Roman" w:hAnsi="Times New Roman" w:cs="Times New Roman"/>
              </w:rPr>
              <w:t xml:space="preserve"> что Индия – «жемчужина британской короны».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почему в Африке традиционализм преобладал дольше, чем в других странах. </w:t>
            </w:r>
            <w:r w:rsidRPr="007063CA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7063CA">
              <w:rPr>
                <w:rFonts w:ascii="Times New Roman" w:hAnsi="Times New Roman" w:cs="Times New Roman"/>
              </w:rPr>
              <w:t>развитие, культуру стран Африки.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Международные отношения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–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</w:t>
            </w:r>
            <w:r w:rsidRPr="00C600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7063CA">
              <w:rPr>
                <w:rFonts w:ascii="Times New Roman" w:hAnsi="Times New Roman" w:cs="Times New Roman"/>
              </w:rPr>
              <w:t xml:space="preserve">с картой в ходе изучения особенностей международных отношений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многочисленных войн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>динамичность, интеграцию отношений между странами в Новое время.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Итоговый контроль знаний</w:t>
            </w:r>
          </w:p>
        </w:tc>
        <w:tc>
          <w:tcPr>
            <w:tcW w:w="613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43399E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399E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первой четверти XIX в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7063CA">
              <w:rPr>
                <w:b/>
              </w:rPr>
              <w:t>Называть</w:t>
            </w:r>
            <w:r w:rsidRPr="007063CA">
              <w:t xml:space="preserve"> реформы высших органов власти; народного просвещения, указы.  </w:t>
            </w:r>
            <w:r w:rsidRPr="007063CA">
              <w:rPr>
                <w:b/>
              </w:rPr>
              <w:t>Давать оценку</w:t>
            </w:r>
            <w:r w:rsidRPr="007063CA">
              <w:t xml:space="preserve"> началу деятельности царя.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rPr>
                <w:sz w:val="22"/>
                <w:szCs w:val="22"/>
              </w:rPr>
              <w:t xml:space="preserve"> понятия.</w:t>
            </w:r>
            <w:r w:rsidRPr="007063CA">
              <w:t xml:space="preserve">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t xml:space="preserve"> содержание реформаторских проектов </w:t>
            </w:r>
            <w:proofErr w:type="spellStart"/>
            <w:r w:rsidRPr="007063CA">
              <w:t>М.М.Сперанского</w:t>
            </w:r>
            <w:proofErr w:type="spellEnd"/>
            <w:r w:rsidRPr="007063CA">
              <w:t xml:space="preserve">, почему они не полностью реализованы, последствия этих реформ. </w:t>
            </w:r>
            <w:r w:rsidRPr="007063CA">
              <w:rPr>
                <w:b/>
              </w:rPr>
              <w:t xml:space="preserve">Оценивать </w:t>
            </w:r>
          </w:p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063CA">
              <w:t xml:space="preserve">международное </w:t>
            </w:r>
            <w:proofErr w:type="gramStart"/>
            <w:r w:rsidRPr="007063CA">
              <w:t>положение ,</w:t>
            </w:r>
            <w:proofErr w:type="gramEnd"/>
            <w:r w:rsidRPr="007063CA">
              <w:t xml:space="preserve"> оценивать результаты. </w:t>
            </w:r>
            <w:r w:rsidRPr="007063CA">
              <w:rPr>
                <w:b/>
              </w:rPr>
              <w:t>Называть</w:t>
            </w:r>
            <w:r w:rsidRPr="007063CA">
              <w:t xml:space="preserve"> соотношение сил противников, характер войны, источники победы народов в войне, героев войны, даты событий. </w:t>
            </w:r>
            <w:r w:rsidRPr="007063CA">
              <w:rPr>
                <w:b/>
              </w:rPr>
              <w:lastRenderedPageBreak/>
              <w:t xml:space="preserve">Показывать </w:t>
            </w:r>
            <w:r w:rsidRPr="007063CA">
              <w:t xml:space="preserve">на карте места военных сражений Отечественной войны 1812 года. </w:t>
            </w:r>
            <w:r w:rsidRPr="007063CA">
              <w:rPr>
                <w:b/>
                <w:sz w:val="22"/>
                <w:szCs w:val="22"/>
              </w:rPr>
              <w:t xml:space="preserve">Характеризовать </w:t>
            </w:r>
            <w:r w:rsidRPr="007063CA">
              <w:rPr>
                <w:sz w:val="22"/>
                <w:szCs w:val="22"/>
              </w:rPr>
              <w:t xml:space="preserve">идейные основы тайных обществ в России.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>о событии 14 декабря 1825 года в России</w:t>
            </w:r>
            <w:r w:rsidR="007063CA" w:rsidRPr="007063CA">
              <w:rPr>
                <w:sz w:val="22"/>
                <w:szCs w:val="22"/>
              </w:rPr>
              <w:t>, имена</w:t>
            </w:r>
            <w:r w:rsidRPr="007063CA">
              <w:rPr>
                <w:sz w:val="22"/>
                <w:szCs w:val="22"/>
              </w:rPr>
              <w:t xml:space="preserve"> декабристов, отбывавших ссылку в Тобольске.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7063CA">
              <w:rPr>
                <w:rFonts w:ascii="Times New Roman" w:hAnsi="Times New Roman" w:cs="Times New Roman"/>
              </w:rPr>
              <w:t>деятельность декабристов в нашем крае.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во второй четверти XIX в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особенности внутренней политики Николая I, направления и конечный результат. </w:t>
            </w:r>
            <w:r w:rsidRPr="007063CA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>причины активизации общественного движения в 30-50 гг.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эпоху Великих реформ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причины, повод, основные этапы Крымской войны 1853-</w:t>
            </w:r>
            <w:r w:rsidR="007063CA" w:rsidRPr="007063CA">
              <w:rPr>
                <w:rFonts w:ascii="Times New Roman" w:hAnsi="Times New Roman" w:cs="Times New Roman"/>
              </w:rPr>
              <w:t>1856 гг.</w:t>
            </w:r>
            <w:r w:rsidRPr="007063CA">
              <w:rPr>
                <w:rFonts w:ascii="Times New Roman" w:hAnsi="Times New Roman" w:cs="Times New Roman"/>
              </w:rPr>
              <w:t xml:space="preserve">; </w:t>
            </w:r>
            <w:r w:rsidRPr="007063CA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места военных сражений.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сущность крестьянской реформы 1861г., основные положения реформы и значение отмены крепостного права; сущность либеральные   реформы 60-70-х гг.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цели и направления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 xml:space="preserve">Россия в 1880—1890-е </w:t>
            </w:r>
            <w:proofErr w:type="spellStart"/>
            <w:r w:rsidRPr="00F61ADB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сущность экономической политики, основные направления политики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Вышнеградского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Витте.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начале XX в.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Давать характеристику</w:t>
            </w:r>
            <w:r w:rsidRPr="007063CA">
              <w:rPr>
                <w:rFonts w:ascii="Times New Roman" w:hAnsi="Times New Roman" w:cs="Times New Roman"/>
              </w:rPr>
              <w:t xml:space="preserve"> геополитического положения России в начале ХХ в., используя информацию исторической карты.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положение, образ жизни различных сословий и социальных групп.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в чем заключалась необходимость политических реформ в России в начале ХХ в. </w:t>
            </w:r>
            <w:r w:rsidRPr="007063C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063CA">
              <w:rPr>
                <w:rFonts w:ascii="Times New Roman" w:hAnsi="Times New Roman" w:cs="Times New Roman"/>
              </w:rPr>
              <w:t xml:space="preserve">причины и характер </w:t>
            </w:r>
            <w:proofErr w:type="spellStart"/>
            <w:r w:rsidRPr="007063CA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 – Японская </w:t>
            </w:r>
            <w:r w:rsidR="007063CA" w:rsidRPr="007063CA">
              <w:rPr>
                <w:rFonts w:ascii="Times New Roman" w:hAnsi="Times New Roman" w:cs="Times New Roman"/>
              </w:rPr>
              <w:t>война 1904</w:t>
            </w:r>
            <w:r w:rsidRPr="007063CA">
              <w:rPr>
                <w:rFonts w:ascii="Times New Roman" w:hAnsi="Times New Roman" w:cs="Times New Roman"/>
              </w:rPr>
              <w:t xml:space="preserve">-1905гг.; образно </w:t>
            </w:r>
            <w:r w:rsidRPr="007063CA">
              <w:rPr>
                <w:rFonts w:ascii="Times New Roman" w:hAnsi="Times New Roman" w:cs="Times New Roman"/>
                <w:b/>
              </w:rPr>
              <w:t>рассказывать</w:t>
            </w:r>
            <w:r w:rsidRPr="007063CA">
              <w:rPr>
                <w:rFonts w:ascii="Times New Roman" w:hAnsi="Times New Roman" w:cs="Times New Roman"/>
              </w:rPr>
              <w:t xml:space="preserve"> об исторических событиях и их участниках,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даты событий; локализовать исторические факты на карте. </w:t>
            </w:r>
            <w:r w:rsidRPr="007063CA">
              <w:rPr>
                <w:rFonts w:ascii="Times New Roman" w:hAnsi="Times New Roman" w:cs="Times New Roman"/>
                <w:b/>
              </w:rPr>
              <w:t>Определять</w:t>
            </w:r>
            <w:r w:rsidRPr="007063CA">
              <w:rPr>
                <w:rFonts w:ascii="Times New Roman" w:hAnsi="Times New Roman" w:cs="Times New Roman"/>
              </w:rPr>
              <w:t xml:space="preserve"> причины, характер, движущие силы, ход и итоги </w:t>
            </w:r>
            <w:r w:rsidR="007063CA" w:rsidRPr="007063CA">
              <w:rPr>
                <w:rFonts w:ascii="Times New Roman" w:hAnsi="Times New Roman" w:cs="Times New Roman"/>
              </w:rPr>
              <w:t>первой российской</w:t>
            </w:r>
            <w:r w:rsidRPr="007063CA">
              <w:rPr>
                <w:rFonts w:ascii="Times New Roman" w:hAnsi="Times New Roman" w:cs="Times New Roman"/>
              </w:rPr>
              <w:t xml:space="preserve"> революции.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7063CA">
              <w:rPr>
                <w:rFonts w:ascii="Times New Roman" w:hAnsi="Times New Roman" w:cs="Times New Roman"/>
              </w:rPr>
              <w:t xml:space="preserve">причины участия России в Первой мировой войне, экономические и социальные последствия войны, используя историческую карту. 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стили и течения в российской литературе и искусстве начала XX в.</w:t>
            </w:r>
            <w:r w:rsidRPr="007063CA">
              <w:rPr>
                <w:rFonts w:ascii="Times New Roman" w:hAnsi="Times New Roman" w:cs="Times New Roman"/>
                <w:b/>
              </w:rPr>
              <w:t xml:space="preserve"> Называть </w:t>
            </w:r>
            <w:r w:rsidRPr="007063CA">
              <w:rPr>
                <w:rFonts w:ascii="Times New Roman" w:hAnsi="Times New Roman" w:cs="Times New Roman"/>
              </w:rPr>
              <w:t>выдающихся представителей культуры и их достижения.</w:t>
            </w: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 xml:space="preserve">Итого за 4 </w:t>
            </w:r>
            <w:r w:rsidR="0078518C" w:rsidRPr="0078518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13" w:type="pct"/>
          </w:tcPr>
          <w:p w:rsidR="005C48BA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5C48BA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="005C48BA">
        <w:rPr>
          <w:rFonts w:ascii="Times New Roman" w:hAnsi="Times New Roman" w:cs="Times New Roman"/>
        </w:rPr>
        <w:br w:type="page"/>
      </w:r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sectPr w:rsidR="00D03BB3" w:rsidRPr="004339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64B8F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0C8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58B4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976F-B3A4-46D4-8AF0-2489158E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5475</Words>
  <Characters>31213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8</cp:revision>
  <cp:lastPrinted>2019-11-03T16:40:00Z</cp:lastPrinted>
  <dcterms:created xsi:type="dcterms:W3CDTF">2019-10-20T04:55:00Z</dcterms:created>
  <dcterms:modified xsi:type="dcterms:W3CDTF">2019-11-24T09:46:00Z</dcterms:modified>
</cp:coreProperties>
</file>