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8968D6" w:rsidRDefault="008968D6" w:rsidP="008968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8D6" w:rsidRDefault="0031780A" w:rsidP="008968D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780A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8263713" cy="1414130"/>
            <wp:effectExtent l="19050" t="0" r="3987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060" cy="141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 класса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31780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31780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8968D6" w:rsidRDefault="008968D6" w:rsidP="008968D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8968D6" w:rsidRDefault="008968D6" w:rsidP="00896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Верхние Аремзяны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1780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1780A" w:rsidRDefault="0031780A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31780A" w:rsidRDefault="0031780A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31780A" w:rsidRDefault="0031780A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31780A" w:rsidRDefault="0031780A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40A9" w:rsidRPr="00B17DDA" w:rsidRDefault="007940A9" w:rsidP="00B17DD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 предмета «Литература»:</w:t>
      </w:r>
    </w:p>
    <w:p w:rsidR="00DA0FED" w:rsidRPr="00B17DDA" w:rsidRDefault="00DA0FED" w:rsidP="00B17DD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B17DDA" w:rsidRDefault="00F258B5" w:rsidP="00B17DDA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>выявлять особенности языка и стиля писателя ;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произведения;  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B17DDA">
        <w:rPr>
          <w:rFonts w:ascii="Times New Roman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произведению; </w:t>
      </w:r>
    </w:p>
    <w:p w:rsidR="00BE5CF9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ориентироваться в информационном образовательном пространстве: работать с энциклопедиями, словарями, справочниками, </w:t>
      </w:r>
      <w:r w:rsidR="00BE5CF9"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  </w:t>
      </w:r>
    </w:p>
    <w:p w:rsidR="00BE5CF9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lastRenderedPageBreak/>
        <w:t>специальной литературой (5</w:t>
      </w:r>
      <w:r w:rsidRPr="00B17DDA">
        <w:rPr>
          <w:rFonts w:ascii="Times New Roman" w:hAnsi="Times New Roman"/>
          <w:sz w:val="24"/>
          <w:szCs w:val="24"/>
          <w:lang w:eastAsia="en-US"/>
        </w:rPr>
        <w:t>–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9 кл.); пользоваться каталогами библиотек, библиографическими указателями, системой поиска в 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Интернете. </w:t>
      </w:r>
    </w:p>
    <w:p w:rsidR="00F258B5" w:rsidRPr="00B17DDA" w:rsidRDefault="00F258B5" w:rsidP="00B17DD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B17DDA" w:rsidRDefault="00F258B5" w:rsidP="00B17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лора других народов, древнерусской литера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туры, литературы 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рубежной литературы;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связь литературных произведе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ний с эпохой их написания, выявлять зало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женные в них вневременные, непреходящие нравственные ценности и их современное звучания;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анализировать литературное про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роев одного или нескольких произведений;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определять в произведении элементы сю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жета, композиции, изобразительно-вырази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жания произведения (элементы филологиче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анализа); владеть элементарной лите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приобщаться к духовно-нравственным цен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ностям русской литературы и культуры, со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поставлять их с духовно-нравственными ценностями других народов;</w:t>
      </w:r>
    </w:p>
    <w:p w:rsidR="000003FB" w:rsidRPr="00B17DDA" w:rsidRDefault="000003FB" w:rsidP="00B17DD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интерпретировать (в отдельных слу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чаях) изученные литературные произведения;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авторскую позиции и свое отно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ней;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воспринимать  на слух литературные произве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разных жанров, 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пересказывать прозаические произве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их отрывки с использованием об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разных средств русского языка и цитат из тек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ние творческие работы; рефераты на литера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общекультурные темы;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эстетического вкуса;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языковых средств в создании художест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образов литературных произведений.</w:t>
      </w:r>
    </w:p>
    <w:p w:rsidR="000003FB" w:rsidRPr="00B17DDA" w:rsidRDefault="00F77F8D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Выпускник</w:t>
      </w:r>
      <w:r w:rsidR="000003FB" w:rsidRPr="00B17DDA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</w:t>
      </w:r>
      <w:r w:rsidR="000003FB" w:rsidRPr="00B17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2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0003FB" w:rsidRPr="00B17DDA" w:rsidRDefault="000003FB" w:rsidP="00B17DDA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позиции;</w:t>
      </w:r>
    </w:p>
    <w:p w:rsidR="000003FB" w:rsidRPr="00B17DDA" w:rsidRDefault="000003FB" w:rsidP="00B17DDA">
      <w:pPr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— выделять общие свойства произведений, объединенных жанром, и различать индивиду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0003FB" w:rsidRPr="00B17DDA" w:rsidRDefault="000003FB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торские позиции в пьесе с трактовкой роли актерами, режиссерской интерпретацией;</w:t>
      </w:r>
    </w:p>
    <w:p w:rsidR="00F77F8D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редактировать свои сочинения и сочинения сверстников.</w:t>
      </w:r>
    </w:p>
    <w:p w:rsidR="00F77F8D" w:rsidRPr="00B17DDA" w:rsidRDefault="00F77F8D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CF" w:rsidRPr="00B17DDA" w:rsidRDefault="001C46CF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  Содержание учебного предмета «Литература»</w:t>
      </w:r>
    </w:p>
    <w:p w:rsidR="00F77F8D" w:rsidRPr="00B17DDA" w:rsidRDefault="00F77F8D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A1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D618CB" w:rsidRPr="00B17DDA">
        <w:rPr>
          <w:rFonts w:ascii="Times New Roman" w:eastAsia="Times New Roman" w:hAnsi="Times New Roman" w:cs="Times New Roman"/>
          <w:b/>
          <w:sz w:val="24"/>
          <w:szCs w:val="24"/>
        </w:rPr>
        <w:t>Литература как искусство слова и её роль в духовной жизни человека.</w:t>
      </w:r>
      <w:r w:rsidR="00D618CB" w:rsidRPr="00B1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DA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1C46CF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1C46CF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Тема 2. ИЗ ДРЕВНЕРУССКОЙ  ЛИТЕРАТУРЫ (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7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B17DDA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3. ИЗ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 ВЕКА (9 часов)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русской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Граж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B17DDA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B17DD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B17DD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B17DD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>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B17DDA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B17DDA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Д.И.Фонвизин. комедия «Недоросль». </w:t>
      </w:r>
      <w:r w:rsidRPr="00B17DDA">
        <w:rPr>
          <w:rFonts w:ascii="Times New Roman" w:hAnsi="Times New Roman" w:cs="Times New Roman"/>
          <w:sz w:val="24"/>
          <w:szCs w:val="24"/>
        </w:rPr>
        <w:t>Сатирическая направленность комедии. Проблема воспитания истинного гражданина..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стихотворение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B17DDA">
        <w:rPr>
          <w:rFonts w:ascii="Times New Roman" w:hAnsi="Times New Roman" w:cs="Times New Roman"/>
          <w:sz w:val="24"/>
          <w:szCs w:val="24"/>
        </w:rPr>
        <w:t>Сенти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4. ИЗ   РУССКОЙ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ВЕКА (4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2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а</w:t>
      </w:r>
      <w:r w:rsidRPr="00B17DDA">
        <w:rPr>
          <w:rFonts w:ascii="Times New Roman" w:hAnsi="Times New Roman" w:cs="Times New Roman"/>
          <w:b/>
          <w:sz w:val="24"/>
          <w:szCs w:val="24"/>
        </w:rPr>
        <w:t>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B17DDA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Александр Сергеевич Грибоедов.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7DDA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Евгений Онегин».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B17DDA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 .</w:t>
      </w:r>
      <w:r w:rsidRPr="00B17DDA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Николай Васильевич Гоголь.</w:t>
      </w:r>
      <w:r w:rsidRPr="00B17DDA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B17DDA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1C46CF" w:rsidRPr="00B17DDA" w:rsidRDefault="00F77F8D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B17DDA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B17DDA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«Анна на шее», «Человек в футляре».</w:t>
      </w:r>
      <w:r w:rsidRPr="00B17DDA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B17DDA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lastRenderedPageBreak/>
        <w:t>Эволюция образа маленького чело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</w:t>
      </w:r>
      <w:r w:rsidRPr="00B17DDA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5. ИЗ   РУССКОЙ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ВЕКА (2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4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B17DDA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B17DDA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B17DDA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B17DDA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1C46CF" w:rsidRPr="00B17DDA" w:rsidRDefault="00CB1364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364">
        <w:rPr>
          <w:rFonts w:ascii="Times New Roman" w:hAnsi="Times New Roman" w:cs="Times New Roman"/>
          <w:sz w:val="24"/>
          <w:szCs w:val="24"/>
        </w:rPr>
        <w:pict>
          <v:line id="Line 4" o:spid="_x0000_s1026" style="position:absolute;left:0;text-align:left;z-index:251657216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B17DDA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lastRenderedPageBreak/>
        <w:t>Теория   литературы. Притча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«О доблестях, о подвигах, о славе...».</w:t>
      </w:r>
      <w:r w:rsidRPr="00B17DDA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«Край ты мой заброшенный...», «Разбуди меня завтра рано...», «Отговорила роща золотая...».</w:t>
      </w:r>
      <w:r w:rsidRPr="00B17DDA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B17DDA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Блоку».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B17DDA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сути».</w:t>
      </w:r>
      <w:r w:rsidRPr="00B17DDA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«Я убит подо Ржевом», «Матери»,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B17DDA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>—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B17DDA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CB1364">
        <w:rPr>
          <w:rFonts w:ascii="Times New Roman" w:hAnsi="Times New Roman" w:cs="Times New Roman"/>
          <w:sz w:val="24"/>
          <w:szCs w:val="24"/>
        </w:rPr>
        <w:pict>
          <v:line id="Line 5" o:spid="_x0000_s1027" style="position:absolute;left:0;text-align:left;z-index:251658240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B17DDA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2"/>
          <w:sz w:val="24"/>
          <w:szCs w:val="24"/>
        </w:rPr>
        <w:t>Тема 6. ИЗ  ЗАРУБЕЖНОЙ  ЛИТЕРАТУРЫ (</w:t>
      </w:r>
      <w:r w:rsidR="007E744A" w:rsidRPr="00B17DDA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B17D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часа)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B17DDA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B17DDA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lastRenderedPageBreak/>
        <w:t>Уильям Шекспир.</w:t>
      </w:r>
      <w:r w:rsidRPr="00B17DDA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B17DDA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B17DDA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B17DDA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B17DD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B17DDA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6146A2" w:rsidRPr="00B17DDA">
        <w:rPr>
          <w:rFonts w:ascii="Times New Roman" w:hAnsi="Times New Roman" w:cs="Times New Roman"/>
          <w:b/>
          <w:sz w:val="24"/>
          <w:szCs w:val="24"/>
        </w:rPr>
        <w:t>и систематизация изученного в 9 классе - 6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146A2" w:rsidRPr="00B17DDA">
        <w:rPr>
          <w:rFonts w:ascii="Times New Roman" w:hAnsi="Times New Roman" w:cs="Times New Roman"/>
          <w:b/>
          <w:sz w:val="24"/>
          <w:szCs w:val="24"/>
        </w:rPr>
        <w:t>ов.</w:t>
      </w:r>
    </w:p>
    <w:p w:rsidR="001C46CF" w:rsidRPr="00B17DDA" w:rsidRDefault="001C46CF" w:rsidP="00B17DD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7DD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C46CF" w:rsidRPr="00B17DDA" w:rsidRDefault="001C46CF" w:rsidP="00B17DD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46CF" w:rsidRPr="00B17DDA" w:rsidRDefault="00AF7D6F" w:rsidP="00B17DDA">
      <w:pPr>
        <w:pStyle w:val="af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7DDA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1C46CF" w:rsidRPr="00B17DDA" w:rsidRDefault="001C46CF" w:rsidP="00B17DD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46CF" w:rsidRPr="00B17DDA" w:rsidRDefault="001C46CF" w:rsidP="00B17DD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ook w:val="04A0"/>
      </w:tblPr>
      <w:tblGrid>
        <w:gridCol w:w="1030"/>
        <w:gridCol w:w="2577"/>
        <w:gridCol w:w="9735"/>
        <w:gridCol w:w="1559"/>
      </w:tblGrid>
      <w:tr w:rsidR="00AF7D6F" w:rsidRPr="00B17DDA" w:rsidTr="00F77F8D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F7D6F" w:rsidRPr="00B17DDA" w:rsidTr="00F77F8D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D6F" w:rsidRPr="00B17DDA" w:rsidTr="00F77F8D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Древней Руси. Самобытный характер древнерусской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о полку Игореве» - величайший памятник древнерусской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 «Слова…». Особенности языка и жанра произведения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русской земли в «Слове…», основные идеи произведения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Поэтическое искусство автора в «Слове…»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Анализ эпизода в «Слове..». «Плач Ярославны»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 Подготовка к домашнему сочинению По «Слову…»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7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ХVIII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русской литературы  ХVIII 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 – ученый, поэт, реформатор русского литературного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Г.Р.Державин: поэт и гражданин. Обличение несправедливой власти в произведениях (ода «Властителям и судиям»).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Г.Р.Державина. (Стихотворение «Памятник»).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А.Н.Радищев. Главы «Путешествия из Петербурга в Москву» («Чудово», «Пешки», «Спасская Полесть»),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повествования, жанра путешествия и его содержательного наполнения.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А.Н.Радищев. (Глава «Любани»). Обличительный пафос произведения.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 – писатель и историк. Сентиментализм как литературное направление.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I половины ХIХ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век русской литературы (обзор)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Жизнь и творчество (обзор). «Море», «Невыразимое» - границы выразимого в слове и чувстве.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 «Горе от ума»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 Жизнь и творчество.  «К вам Александр Андреич Чацкий». Первые страницы комедии.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«К вам Александр Андреич Чацкий». Анализ 1 действия комедии А.Н.Грибоедова «Горе от ума».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«Век нынешний и век минувший». Анализ 2 действия комедии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ль против всех!» Анализ 3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образумлюсь, виноват…» Анализ 4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И.А.Гончаров «Мильон терзаний». Работа с критической литературой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 Классное сочинение  обучающего характера по комедии А.Н.Грибоедова «Горе от ума».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Жизнь и творчество. Лицейская лирика. Дружба и друзья в творчестве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темы свободы в творчестве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друзья в лирике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( «Я памятник…», «Пророк». Обучение анализу одного стихотворения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анализ лирического стихотворения А.С.Пушкина (по выбору учащихся)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D618CB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 по романтической лирике начала ХIХ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D618CB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  <w:r w:rsidR="00AF7D6F"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романтической лирике начала ХIХ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«Собранье пестрых глав». Творческая история романа А.С.Пушкина «Евгений Онегин».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и столичное дворянское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и поместное дворянское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Типическое и индивидуальное в образах Онегина и Ленского.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и Ольга Ларины. Татьяна – нравственный идеал 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«Бегут. Меняясь, наши лета, меняя все, меняя нас». Татьяна и Онегин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«Моцарт и Сольери» - проблема «гения и злодейства»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18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М.Ю.Лермонтова. Жизнь и творчество.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вольности и одиночества в лирике Лермонтова.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поэта – пророка в творчестве М,Ю. Лермонтова.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М.Ю.Лермонтова и послания к ним.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безвременья в лирике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содержания. Сложность композиции. Первый психологический роман.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и реализм романа. Роман в оценке В.Г.Белинского.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Поэма в оценке Белинского. Подготовка к сочинению.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второй половины ХIХ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А.Н.Островский. Слово о писателе. «Бедность не порок».Особенности сюжета. Патриархальный мир в пьесе, любовь и её влияние на героев. Комедия как жанр драматургии.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Слово о писателе. В мастерской художника. «Тоска», «Смерть чиновника».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Ф.М.Достоевский. Слово о писателе. «Белые ночи».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Подготовка к сочинению – ответу на проблемный вопрос «В чём особенность изображения внутреннего мира героев русской литературы второй половины ХIХ века?  ( На примере одного-двух произведений).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второй половины ХIХ века. Н.А.Некрасов, Ф.И.Тютчев, А.А.Фет.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7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Проза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И.А.Бунин. Слово о писателе.«Тёмные аллеи». «Поэзия» и «проза» русской усадьбы.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М.А.Булгаков. Слово о писателе.«Собачье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Слово о писателе. «Судьба человека».Образ главного героя. Судьба человека и судьба Родины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А.И.Солженицын. Слово о писателе.«Матрёнин двор». Картины послевоенной деревни. Образ рассказчика.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«праведничества» в рассказе. Образ праведницы, трагизм её судьбы.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произведениям (1-2, на выбор) второй половины ХIХ и ХХ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произведениям втортой половины XIX и XX 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Поэзия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А.А.Блок. Слово о поэте. Образы и ритмы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лирического героя в «страшном мире».Своеобразие лирических интонации.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Народно-песенная основа лирики поэта. Тема Родины.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Новаторство поэзии. Своеобразие стиха, ритма, интонаций.Маяковский о труде поэта.Словотворчество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М.И.Цветаева. Особенности поэтики. Стихи о поэзии, о любви, жизни и смерти.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Н.А.Заболоцкий. Философский характер лирики поэта.Тема гармонии с природой, любви и смерти.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А.А.Ахматова. Слово о поэте. Трагические интонации в любовной лирике. Тема поэта и поэзии. Особенности поэтики.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Б.Л.Пастернак.Философская глубина лирики поэта. Вечность и современность.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Слово о поэте. Раздумья о Родине и природе в лирике поэта.«Страна Муравия» (отрывки из поэмы). Мечта о преображении Родины.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Контрольная работа по русской лирике ХХ века. Тема Родины. Подготовка к домашнему сочинению.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15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Античная лирика. Катулл. Чувства и разум в любовной лирике поэта. Гораций. Поэтическое творчество и поэтические заслуги.«Я воздвиг памятник…»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Данте Алигьери.«Божественная комедия» (обзор, фрагменты).Множественность смыслов и её философский характер.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У.Шекспир. «Гамлет». (Обзор с чтением отдельных сцен). Гуманизм общечеловеческое значение героев. (Гамлет и его одиночество в конфликте с реальным миром. Трагизм любви.Гамлет как вечный образ мировой литературы.)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И.-В. Гёте. «Фауст». (Обзор с чтением отдельных сцен).Философская трагедия.Особенности жанра. Идейный смысл трагедии.(Противопоставление добра и зла. Поиски справедливости и смысла жизни.Смысл сопоставления Фауста и Вагнера. Фауст как вечный образ мировой литературы).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Всего:6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17D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в 9 классе 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в 9 классе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  <w:r w:rsidR="006146A2"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2E" w:rsidRPr="00B17DDA" w:rsidRDefault="0030502E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A2" w:rsidRPr="00B17DDA" w:rsidRDefault="006146A2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6A2" w:rsidRPr="00B17DDA" w:rsidSect="00B17D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AD0" w:rsidRDefault="007F6AD0" w:rsidP="002F7055">
      <w:pPr>
        <w:spacing w:after="0" w:line="240" w:lineRule="auto"/>
      </w:pPr>
      <w:r>
        <w:separator/>
      </w:r>
    </w:p>
  </w:endnote>
  <w:endnote w:type="continuationSeparator" w:id="1">
    <w:p w:rsidR="007F6AD0" w:rsidRDefault="007F6AD0" w:rsidP="002F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AD0" w:rsidRDefault="007F6AD0" w:rsidP="002F7055">
      <w:pPr>
        <w:spacing w:after="0" w:line="240" w:lineRule="auto"/>
      </w:pPr>
      <w:r>
        <w:separator/>
      </w:r>
    </w:p>
  </w:footnote>
  <w:footnote w:type="continuationSeparator" w:id="1">
    <w:p w:rsidR="007F6AD0" w:rsidRDefault="007F6AD0" w:rsidP="002F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776"/>
    <w:multiLevelType w:val="hybridMultilevel"/>
    <w:tmpl w:val="2B3A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4A8F"/>
    <w:multiLevelType w:val="hybridMultilevel"/>
    <w:tmpl w:val="0A36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22F1"/>
    <w:multiLevelType w:val="multilevel"/>
    <w:tmpl w:val="67BCFCD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56" w:hanging="360"/>
      </w:pPr>
      <w:rPr>
        <w:rFonts w:ascii="Wingdings" w:hAnsi="Wingdings" w:cs="Wingdings" w:hint="default"/>
      </w:rPr>
    </w:lvl>
  </w:abstractNum>
  <w:abstractNum w:abstractNumId="7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6CF"/>
    <w:rsid w:val="000003FB"/>
    <w:rsid w:val="000256E9"/>
    <w:rsid w:val="000943BE"/>
    <w:rsid w:val="00146DAA"/>
    <w:rsid w:val="001A56B4"/>
    <w:rsid w:val="001C46CF"/>
    <w:rsid w:val="001D051A"/>
    <w:rsid w:val="001F3CF2"/>
    <w:rsid w:val="00212C71"/>
    <w:rsid w:val="00260651"/>
    <w:rsid w:val="00291142"/>
    <w:rsid w:val="002A690C"/>
    <w:rsid w:val="002C5669"/>
    <w:rsid w:val="002C6F74"/>
    <w:rsid w:val="002F7055"/>
    <w:rsid w:val="0030502E"/>
    <w:rsid w:val="0031780A"/>
    <w:rsid w:val="003830BA"/>
    <w:rsid w:val="003C752B"/>
    <w:rsid w:val="004911E5"/>
    <w:rsid w:val="004A41D5"/>
    <w:rsid w:val="004E1219"/>
    <w:rsid w:val="004E639E"/>
    <w:rsid w:val="00516258"/>
    <w:rsid w:val="005461A1"/>
    <w:rsid w:val="00585956"/>
    <w:rsid w:val="005C03F4"/>
    <w:rsid w:val="005E08EF"/>
    <w:rsid w:val="005E5122"/>
    <w:rsid w:val="006146A2"/>
    <w:rsid w:val="006270F6"/>
    <w:rsid w:val="006776B2"/>
    <w:rsid w:val="006C134F"/>
    <w:rsid w:val="00706EA2"/>
    <w:rsid w:val="00723DA9"/>
    <w:rsid w:val="007940A9"/>
    <w:rsid w:val="007C0CD2"/>
    <w:rsid w:val="007E744A"/>
    <w:rsid w:val="007F6AD0"/>
    <w:rsid w:val="00810625"/>
    <w:rsid w:val="00820100"/>
    <w:rsid w:val="0082563B"/>
    <w:rsid w:val="008968D6"/>
    <w:rsid w:val="00896A39"/>
    <w:rsid w:val="008F2F1B"/>
    <w:rsid w:val="00974AD2"/>
    <w:rsid w:val="009E18E1"/>
    <w:rsid w:val="00A0713B"/>
    <w:rsid w:val="00A42AF5"/>
    <w:rsid w:val="00A6515F"/>
    <w:rsid w:val="00AF7D6F"/>
    <w:rsid w:val="00B00073"/>
    <w:rsid w:val="00B17DDA"/>
    <w:rsid w:val="00B23134"/>
    <w:rsid w:val="00B4345E"/>
    <w:rsid w:val="00BA5654"/>
    <w:rsid w:val="00BB01C8"/>
    <w:rsid w:val="00BE5CF9"/>
    <w:rsid w:val="00C862AE"/>
    <w:rsid w:val="00CB1364"/>
    <w:rsid w:val="00CD322A"/>
    <w:rsid w:val="00CD373E"/>
    <w:rsid w:val="00D618CB"/>
    <w:rsid w:val="00D85C75"/>
    <w:rsid w:val="00DA0FED"/>
    <w:rsid w:val="00DE43C8"/>
    <w:rsid w:val="00DE50F2"/>
    <w:rsid w:val="00DF19FC"/>
    <w:rsid w:val="00DF5FEE"/>
    <w:rsid w:val="00E937DB"/>
    <w:rsid w:val="00EA4221"/>
    <w:rsid w:val="00EE08C5"/>
    <w:rsid w:val="00EE4E7A"/>
    <w:rsid w:val="00F202EC"/>
    <w:rsid w:val="00F258B5"/>
    <w:rsid w:val="00F77F8D"/>
    <w:rsid w:val="00FF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A2"/>
  </w:style>
  <w:style w:type="paragraph" w:styleId="1">
    <w:name w:val="heading 1"/>
    <w:basedOn w:val="a"/>
    <w:next w:val="a"/>
    <w:link w:val="10"/>
    <w:qFormat/>
    <w:rsid w:val="001C46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6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C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C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C46C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4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46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CF"/>
    <w:rPr>
      <w:color w:val="800080" w:themeColor="followedHyperlink"/>
      <w:u w:val="single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1C46CF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1C46CF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aliases w:val="Знак6 Знак1,F1 Знак1"/>
    <w:basedOn w:val="a0"/>
    <w:link w:val="a6"/>
    <w:uiPriority w:val="99"/>
    <w:semiHidden/>
    <w:rsid w:val="001C46C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C46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C46C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semiHidden/>
    <w:unhideWhenUsed/>
    <w:rsid w:val="001C46C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1C46CF"/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1C46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1C46C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Subtitle"/>
    <w:basedOn w:val="a"/>
    <w:link w:val="af0"/>
    <w:qFormat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semiHidden/>
    <w:rsid w:val="001C46C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3">
    <w:name w:val="Body Text Indent 2"/>
    <w:basedOn w:val="a"/>
    <w:link w:val="24"/>
    <w:semiHidden/>
    <w:unhideWhenUsed/>
    <w:rsid w:val="001C46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46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C4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6CF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1C46CF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1C4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6"/>
    <w:uiPriority w:val="99"/>
    <w:locked/>
    <w:rsid w:val="001C46CF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99"/>
    <w:qFormat/>
    <w:rsid w:val="001C46CF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1C46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Default">
    <w:name w:val="Default"/>
    <w:rsid w:val="001C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?????2"/>
    <w:basedOn w:val="a"/>
    <w:rsid w:val="001C46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7">
    <w:name w:val="footnote reference"/>
    <w:uiPriority w:val="99"/>
    <w:semiHidden/>
    <w:unhideWhenUsed/>
    <w:rsid w:val="001C46CF"/>
    <w:rPr>
      <w:vertAlign w:val="superscript"/>
    </w:rPr>
  </w:style>
  <w:style w:type="character" w:styleId="af8">
    <w:name w:val="annotation reference"/>
    <w:uiPriority w:val="99"/>
    <w:semiHidden/>
    <w:unhideWhenUsed/>
    <w:rsid w:val="001C46CF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46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9">
    <w:name w:val="Table Grid"/>
    <w:basedOn w:val="a1"/>
    <w:rsid w:val="001C4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D88C-014C-42EA-996C-1E1B05C5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4720</Words>
  <Characters>26907</Characters>
  <Application>Microsoft Office Word</Application>
  <DocSecurity>0</DocSecurity>
  <Lines>224</Lines>
  <Paragraphs>63</Paragraphs>
  <ScaleCrop>false</ScaleCrop>
  <Company/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2020-09-26T07:50:00Z</dcterms:created>
  <dcterms:modified xsi:type="dcterms:W3CDTF">2020-09-26T07:50:00Z</dcterms:modified>
</cp:coreProperties>
</file>