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E94D6D" w:rsidP="003D2C18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8409F" w:rsidRDefault="00A8409F" w:rsidP="00A8409F">
      <w:pPr>
        <w:pStyle w:val="a5"/>
        <w:ind w:firstLine="708"/>
        <w:rPr>
          <w:lang w:val="ru-RU"/>
        </w:rPr>
      </w:pPr>
      <w:r>
        <w:rPr>
          <w:lang w:val="ru-RU"/>
        </w:rPr>
        <w:t>Рабочая программа по</w:t>
      </w:r>
      <w:r>
        <w:rPr>
          <w:i/>
          <w:lang w:val="ru-RU"/>
        </w:rPr>
        <w:t xml:space="preserve"> </w:t>
      </w:r>
      <w:r>
        <w:rPr>
          <w:lang w:val="ru-RU"/>
        </w:rPr>
        <w:t>истории</w:t>
      </w:r>
      <w:r>
        <w:rPr>
          <w:i/>
          <w:lang w:val="ru-RU"/>
        </w:rPr>
        <w:t xml:space="preserve"> </w:t>
      </w:r>
      <w:r w:rsidR="00A35A63">
        <w:rPr>
          <w:lang w:val="ru-RU"/>
        </w:rPr>
        <w:t>для обучающихся 9</w:t>
      </w:r>
      <w:r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>
        <w:rPr>
          <w:i/>
          <w:lang w:val="ru-RU"/>
        </w:rPr>
        <w:t xml:space="preserve"> </w:t>
      </w:r>
      <w:r w:rsidR="00C944B6">
        <w:rPr>
          <w:lang w:val="ru-RU"/>
        </w:rPr>
        <w:t>для 9</w:t>
      </w:r>
      <w:r>
        <w:rPr>
          <w:lang w:val="ru-RU"/>
        </w:rPr>
        <w:t xml:space="preserve"> класса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под </w:t>
      </w:r>
      <w:r w:rsidRPr="00A35A63">
        <w:rPr>
          <w:lang w:val="ru-RU"/>
        </w:rPr>
        <w:t xml:space="preserve">редакцией Л.Н. Боголюбова, </w:t>
      </w:r>
      <w:proofErr w:type="spellStart"/>
      <w:r w:rsidR="00991B99" w:rsidRPr="00A35A63">
        <w:rPr>
          <w:lang w:val="ru-RU"/>
        </w:rPr>
        <w:t>А.Ю.Лазебниковой</w:t>
      </w:r>
      <w:proofErr w:type="spellEnd"/>
      <w:r w:rsidR="00991B99" w:rsidRPr="00A35A63">
        <w:rPr>
          <w:lang w:val="ru-RU"/>
        </w:rPr>
        <w:t xml:space="preserve">, </w:t>
      </w:r>
      <w:proofErr w:type="spellStart"/>
      <w:r w:rsidR="00991B99" w:rsidRPr="00A35A63">
        <w:rPr>
          <w:lang w:val="ru-RU"/>
        </w:rPr>
        <w:t>А.И.Матвеева</w:t>
      </w:r>
      <w:proofErr w:type="spellEnd"/>
      <w:r w:rsidR="00991B99" w:rsidRPr="00A35A63">
        <w:rPr>
          <w:lang w:val="ru-RU"/>
        </w:rPr>
        <w:t xml:space="preserve">  М. Просвещение, 2017</w:t>
      </w:r>
      <w:r w:rsidRPr="00A35A63">
        <w:rPr>
          <w:lang w:val="ru-RU"/>
        </w:rPr>
        <w:t>г.;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 </w:t>
      </w:r>
      <w:r>
        <w:rPr>
          <w:lang w:val="ru-RU"/>
        </w:rPr>
        <w:t>основной образовательной программой основного общего образования МАОУ «</w:t>
      </w:r>
      <w:proofErr w:type="spellStart"/>
      <w:r>
        <w:rPr>
          <w:lang w:val="ru-RU"/>
        </w:rPr>
        <w:t>Прииртышская</w:t>
      </w:r>
      <w:proofErr w:type="spellEnd"/>
      <w:r>
        <w:rPr>
          <w:lang w:val="ru-RU"/>
        </w:rPr>
        <w:t xml:space="preserve"> СОШ»</w:t>
      </w:r>
    </w:p>
    <w:p w:rsidR="00A8409F" w:rsidRDefault="00A8409F" w:rsidP="00A8409F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На изуч</w:t>
      </w:r>
      <w:r w:rsidR="00A35A63">
        <w:rPr>
          <w:rFonts w:eastAsia="Calibri"/>
        </w:rPr>
        <w:t>ение предмета обществознание в 9</w:t>
      </w:r>
      <w:r>
        <w:rPr>
          <w:rFonts w:eastAsia="Calibri"/>
        </w:rPr>
        <w:t xml:space="preserve"> классе в учебном плане </w:t>
      </w:r>
      <w:r w:rsidR="003D2C18">
        <w:rPr>
          <w:rFonts w:eastAsia="Calibri"/>
        </w:rPr>
        <w:t xml:space="preserve">филиала </w:t>
      </w:r>
      <w:r>
        <w:rPr>
          <w:rFonts w:eastAsia="Calibri"/>
        </w:rPr>
        <w:t>МАОУ «</w:t>
      </w:r>
      <w:proofErr w:type="spellStart"/>
      <w:r>
        <w:rPr>
          <w:rFonts w:eastAsia="Calibri"/>
        </w:rPr>
        <w:t>Прииртышская</w:t>
      </w:r>
      <w:proofErr w:type="spellEnd"/>
      <w:r>
        <w:rPr>
          <w:rFonts w:eastAsia="Calibri"/>
        </w:rPr>
        <w:t xml:space="preserve"> СОШ»</w:t>
      </w:r>
      <w:r w:rsidR="003D2C18">
        <w:rPr>
          <w:rFonts w:eastAsia="Calibri"/>
        </w:rPr>
        <w:t xml:space="preserve"> - «</w:t>
      </w:r>
      <w:proofErr w:type="spellStart"/>
      <w:r w:rsidR="003D2C18">
        <w:rPr>
          <w:rFonts w:eastAsia="Calibri"/>
        </w:rPr>
        <w:t>Полуяновская</w:t>
      </w:r>
      <w:proofErr w:type="spellEnd"/>
      <w:r w:rsidR="003D2C18">
        <w:rPr>
          <w:rFonts w:eastAsia="Calibri"/>
        </w:rPr>
        <w:t xml:space="preserve"> СОШ»</w:t>
      </w:r>
      <w:r>
        <w:rPr>
          <w:rFonts w:eastAsia="Calibri"/>
        </w:rPr>
        <w:t xml:space="preserve"> отводится 1 час в неделю, 34 часа в год. </w:t>
      </w: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</w:t>
      </w: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</w:t>
      </w:r>
      <w:r w:rsidRPr="008F52C8">
        <w:rPr>
          <w:b/>
          <w:sz w:val="22"/>
          <w:szCs w:val="22"/>
          <w:lang w:eastAsia="ar-SA"/>
        </w:rPr>
        <w:t>. ПЛАНИРУЕМЫЕ РЕЗУЛЬТАТЫ ОСВОЕНИЯ ПРОГРАММЫ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r w:rsidRPr="008F52C8">
        <w:rPr>
          <w:sz w:val="22"/>
          <w:szCs w:val="22"/>
        </w:rPr>
        <w:t xml:space="preserve">ученик  получит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8F52C8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A8409F" w:rsidRPr="008F52C8" w:rsidRDefault="00A8409F" w:rsidP="008F52C8">
      <w:pPr>
        <w:pStyle w:val="a7"/>
        <w:ind w:left="0"/>
        <w:rPr>
          <w:b/>
        </w:rPr>
      </w:pPr>
    </w:p>
    <w:p w:rsidR="00A8409F" w:rsidRPr="008F52C8" w:rsidRDefault="008F52C8" w:rsidP="008F52C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F52C8">
        <w:rPr>
          <w:b/>
          <w:sz w:val="22"/>
          <w:szCs w:val="22"/>
        </w:rPr>
        <w:t>Обществознание</w:t>
      </w:r>
      <w:r w:rsidR="00A8409F" w:rsidRPr="008F52C8">
        <w:rPr>
          <w:b/>
          <w:sz w:val="22"/>
          <w:szCs w:val="22"/>
        </w:rPr>
        <w:t xml:space="preserve">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 xml:space="preserve">Содержание курса «Обществознание»  </w:t>
      </w:r>
      <w:r>
        <w:t>в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r>
        <w:rPr>
          <w:b/>
        </w:rPr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2148E5" w:rsidRPr="0002459D" w:rsidTr="00156A07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5" w:rsidRPr="008F52C8" w:rsidRDefault="002148E5" w:rsidP="008F52C8">
            <w:pPr>
              <w:pStyle w:val="a7"/>
              <w:numPr>
                <w:ilvl w:val="0"/>
                <w:numId w:val="13"/>
              </w:numPr>
              <w:tabs>
                <w:tab w:val="left" w:pos="7155"/>
              </w:tabs>
              <w:rPr>
                <w:b/>
              </w:rPr>
            </w:pPr>
            <w:r w:rsidRPr="008F52C8">
              <w:rPr>
                <w:b/>
              </w:rPr>
              <w:t>Тематический план</w:t>
            </w:r>
          </w:p>
        </w:tc>
      </w:tr>
      <w:tr w:rsidR="002148E5" w:rsidRPr="00B35B92" w:rsidTr="00156A0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2148E5" w:rsidRPr="00B35B92" w:rsidTr="00156A0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48E5" w:rsidRPr="000257F2" w:rsidRDefault="000257F2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="002148E5"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E32D40" w:rsidRDefault="00182477" w:rsidP="00182477">
            <w:pPr>
              <w:ind w:firstLine="33"/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Вспомнить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итоги прошлого года обучения.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Познакомиться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с основным содержанием курса 9 класса.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Наметить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ности.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Определить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требования к результа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щихся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1EC7" w:rsidRPr="000257F2" w:rsidRDefault="002148E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</w:t>
            </w:r>
            <w:r w:rsidR="00843CA2"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148E5" w:rsidRPr="00383F79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8A7C10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2148E5" w:rsidRPr="00F006AF" w:rsidRDefault="006A761B" w:rsidP="00770868">
            <w:pPr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 Раскрывать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 xml:space="preserve">признаки суверенитета.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формы правления и государствен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ного устройства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принципы демократического устройства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принципы правового государства.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разделение властей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сущность гражданского общества.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местное самоуправление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влияние политических отно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шений на судьбы людей.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Проиллюстрировать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идеи темы на примерах из истории, современных событий, лич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ного социального опыта.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различные формы участия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lastRenderedPageBreak/>
              <w:t>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ценность и значимость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данской активности.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примеры гражданственности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признаки политической партии и по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казать их на примере одной из партий РФ.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проявления многопартий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770868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Устанавливать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причины актуальности тех или иных вопросов для школьников.</w:t>
            </w:r>
            <w:r w:rsidR="00770868">
              <w:rPr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Уметь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объяснять явления и процессы соци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softHyphen/>
              <w:t>альной действительности с опорой на изученные понятия.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10AB" w:rsidRPr="00F61437" w:rsidRDefault="005810AB" w:rsidP="005810AB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2148E5" w:rsidRPr="006F31E2" w:rsidRDefault="002148E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F61437" w:rsidRDefault="00F61437" w:rsidP="00156A07">
            <w:pPr>
              <w:jc w:val="center"/>
              <w:rPr>
                <w:rFonts w:eastAsia="Calibri"/>
                <w:b/>
                <w:color w:val="000000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5810AB" w:rsidRPr="00BE0496" w:rsidRDefault="005810AB" w:rsidP="005810AB">
            <w:pPr>
              <w:ind w:firstLine="33"/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Объяснять,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почему закон является норматив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ным актом высшей юридической силы.</w:t>
            </w:r>
          </w:p>
          <w:p w:rsidR="003013E9" w:rsidRPr="00CC6FEA" w:rsidRDefault="005810AB" w:rsidP="003013E9">
            <w:pPr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позитивное и естественное право.</w:t>
            </w:r>
            <w:r>
              <w:rPr>
                <w:sz w:val="22"/>
                <w:szCs w:val="22"/>
              </w:rPr>
              <w:t xml:space="preserve"> </w:t>
            </w: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</w:t>
            </w:r>
            <w:r w:rsidR="003013E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013E9"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t>смысл понятия «правоотноше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ния», показывать на примерах отличия правоот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  <w:p w:rsidR="00AA2DF5" w:rsidRPr="0013718C" w:rsidRDefault="003013E9" w:rsidP="00843CA2">
            <w:pPr>
              <w:rPr>
                <w:sz w:val="22"/>
                <w:szCs w:val="22"/>
              </w:rPr>
            </w:pP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 xml:space="preserve">смысл понятий «субъективные юридические права» и «юридические обязанности участников </w:t>
            </w:r>
            <w:proofErr w:type="spellStart"/>
            <w:r w:rsidRPr="00CC6FEA">
              <w:rPr>
                <w:rStyle w:val="Bodytext8"/>
                <w:color w:val="000000"/>
                <w:sz w:val="22"/>
                <w:szCs w:val="22"/>
              </w:rPr>
              <w:t>правоотношений».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>Объяснять</w:t>
            </w:r>
            <w:proofErr w:type="spellEnd"/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субъективности прав и юридического закрепления обязанностей участ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ников правоотношений.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особенности возникновения пра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воспособности и дееспособности у физических и юридических лиц.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этих различий.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основания возникновения правоот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</w:t>
            </w:r>
            <w:r>
              <w:rPr>
                <w:sz w:val="22"/>
                <w:szCs w:val="22"/>
              </w:rPr>
              <w:t xml:space="preserve">.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правонарушение и правомерное поведение.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виды и признаки право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юридическую ответствен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ность в качестве критерия правомерного поведе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примеры деятельности правоохра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нительных органов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AA2DF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>как закон высшей юридической силы.</w:t>
            </w:r>
          </w:p>
          <w:p w:rsidR="00AA2DF5" w:rsidRPr="0013718C" w:rsidRDefault="00AA2DF5" w:rsidP="00AA2DF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конкретные примеры с опорой на текст Конституции РФ, подтверждающие её выс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шую юридическую силу.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главные задачи Конституции.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принципы федерального устройства РФ.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смысл понятия «права человека».</w:t>
            </w:r>
          </w:p>
          <w:p w:rsidR="00ED71E5" w:rsidRPr="00474AD3" w:rsidRDefault="00AA2DF5" w:rsidP="00ED71E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Классифицировать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права и свободы (приво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дить примеры различных групп прав)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гражданских правовых отношений.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виды и приводить примеры граж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данских договоров.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гражданской дее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 xml:space="preserve">способности </w:t>
            </w:r>
            <w:proofErr w:type="spellStart"/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несовершеннолетних.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>Находить</w:t>
            </w:r>
            <w:proofErr w:type="spellEnd"/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информацию о правах потребителя, предусмотренных законом РФ.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основные юридические гарантии права на свободный труд. 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бенности трудовых правоотношений.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роль трудового договора в отно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шениях между работниками и работодателями.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особенности положения несовер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шеннолетних в трудовых правоотношениях</w:t>
            </w:r>
          </w:p>
          <w:p w:rsidR="002B0D66" w:rsidRPr="004367F2" w:rsidRDefault="00ED71E5" w:rsidP="00D47F71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  <w:r>
              <w:rPr>
                <w:sz w:val="22"/>
                <w:szCs w:val="22"/>
              </w:rPr>
              <w:t xml:space="preserve">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информацию о семей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ных правоотношениях из адаптированных источ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ников различного типа</w:t>
            </w:r>
            <w:r w:rsidR="00D068BD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F15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сферу общественных отноше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ний, регулируемых административным правом.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Указывать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основные признаки административного правонарушения.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Характери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значение административных наказаний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особенности уголовного права и уголовно-правовых отношений.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Указы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объекты уголовно-правовых отношений.</w:t>
            </w:r>
            <w:r w:rsidR="002B0D66">
              <w:rPr>
                <w:sz w:val="22"/>
                <w:szCs w:val="22"/>
              </w:rPr>
              <w:t xml:space="preserve"> 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Перечислять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важнейшие признаки престу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пления.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специфику уголовной ответ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ственности несовершеннолетних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социальные права чело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века.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понятие «социальное </w:t>
            </w:r>
            <w:proofErr w:type="spell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государ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ство».На</w:t>
            </w:r>
            <w:proofErr w:type="spellEnd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 конкретных примерах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направления социальной политики на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шего </w:t>
            </w:r>
            <w:proofErr w:type="spell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государства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Объяснять</w:t>
            </w:r>
            <w:proofErr w:type="spellEnd"/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сущность гуманитарного права.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нормы, направ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ленные на защиту раненых, военнопленных, мир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ного населения.</w:t>
            </w:r>
          </w:p>
          <w:p w:rsidR="002148E5" w:rsidRPr="00FF157A" w:rsidRDefault="00FF157A" w:rsidP="00FF157A">
            <w:pPr>
              <w:rPr>
                <w:sz w:val="22"/>
                <w:szCs w:val="22"/>
              </w:rPr>
            </w:pPr>
            <w:r w:rsidRPr="00FF157A">
              <w:rPr>
                <w:rStyle w:val="Bodytext8"/>
                <w:b/>
                <w:color w:val="000000"/>
                <w:sz w:val="22"/>
                <w:szCs w:val="22"/>
              </w:rPr>
              <w:lastRenderedPageBreak/>
              <w:t xml:space="preserve">Объяснять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смысл понятия «право на образо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softHyphen/>
              <w:t>вание»</w:t>
            </w:r>
            <w:r>
              <w:rPr>
                <w:rStyle w:val="Bodytext8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взаимосвязь права на образование и обязанности получить образование</w:t>
            </w:r>
          </w:p>
        </w:tc>
      </w:tr>
      <w:tr w:rsidR="002148E5" w:rsidRPr="00E277DA" w:rsidTr="00156A0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8A7C10" w:rsidRDefault="002148E5" w:rsidP="00156A07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2148E5" w:rsidRPr="00D47F71" w:rsidRDefault="002148E5" w:rsidP="00D47F71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i/>
          <w:lang w:val="ru-RU"/>
        </w:rPr>
        <w:t>Примечание</w:t>
      </w:r>
      <w:r w:rsidRPr="00F61437">
        <w:rPr>
          <w:rFonts w:ascii="Times New Roman" w:hAnsi="Times New Roman"/>
          <w:lang w:val="ru-RU"/>
        </w:rPr>
        <w:t>: В рабочей программе использованы аббревиатуры: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lang w:val="ru-RU"/>
        </w:rPr>
        <w:t>УОНЗ</w:t>
      </w:r>
      <w:r w:rsidRPr="00F61437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61437">
        <w:rPr>
          <w:rFonts w:ascii="Times New Roman" w:hAnsi="Times New Roman"/>
          <w:b/>
          <w:lang w:val="ru-RU"/>
        </w:rPr>
        <w:t>УР</w:t>
      </w:r>
      <w:r w:rsidRPr="00F61437">
        <w:rPr>
          <w:rFonts w:ascii="Times New Roman" w:hAnsi="Times New Roman"/>
          <w:lang w:val="ru-RU"/>
        </w:rPr>
        <w:t xml:space="preserve"> – урок рефлексии; </w:t>
      </w:r>
      <w:r w:rsidRPr="00F61437">
        <w:rPr>
          <w:rFonts w:ascii="Times New Roman" w:hAnsi="Times New Roman"/>
          <w:b/>
          <w:lang w:val="ru-RU"/>
        </w:rPr>
        <w:t>УОМН</w:t>
      </w:r>
      <w:r w:rsidRPr="00F61437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61437">
        <w:rPr>
          <w:rFonts w:ascii="Times New Roman" w:hAnsi="Times New Roman"/>
          <w:b/>
          <w:lang w:val="ru-RU"/>
        </w:rPr>
        <w:t>УРК</w:t>
      </w:r>
      <w:r w:rsidRPr="00F61437">
        <w:rPr>
          <w:rFonts w:ascii="Times New Roman" w:hAnsi="Times New Roman"/>
          <w:lang w:val="ru-RU"/>
        </w:rPr>
        <w:t xml:space="preserve"> – урок развивающего контроля</w:t>
      </w:r>
    </w:p>
    <w:p w:rsidR="002148E5" w:rsidRPr="00F61437" w:rsidRDefault="002148E5" w:rsidP="002148E5">
      <w:pPr>
        <w:rPr>
          <w:b/>
          <w:sz w:val="22"/>
          <w:szCs w:val="22"/>
        </w:rPr>
      </w:pPr>
      <w:r w:rsidRPr="00F61437">
        <w:rPr>
          <w:b/>
          <w:sz w:val="22"/>
          <w:szCs w:val="22"/>
        </w:rPr>
        <w:br w:type="page"/>
      </w:r>
      <w:bookmarkStart w:id="0" w:name="_GoBack"/>
      <w:bookmarkEnd w:id="0"/>
    </w:p>
    <w:sectPr w:rsidR="002148E5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0757E"/>
    <w:rsid w:val="003560BD"/>
    <w:rsid w:val="00391C71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cp:lastPrinted>2017-09-14T03:53:00Z</cp:lastPrinted>
  <dcterms:created xsi:type="dcterms:W3CDTF">2019-10-20T09:54:00Z</dcterms:created>
  <dcterms:modified xsi:type="dcterms:W3CDTF">2019-10-31T11:52:00Z</dcterms:modified>
</cp:coreProperties>
</file>