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1C" w:rsidRDefault="0033681C" w:rsidP="0033681C">
      <w:pPr>
        <w:pStyle w:val="a3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9 класс</w:t>
      </w:r>
    </w:p>
    <w:p w:rsidR="000320F2" w:rsidRDefault="000320F2" w:rsidP="0033681C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</w:p>
    <w:p w:rsidR="000320F2" w:rsidRPr="000320F2" w:rsidRDefault="000320F2" w:rsidP="000320F2">
      <w:pPr>
        <w:pStyle w:val="a3"/>
        <w:ind w:firstLine="708"/>
        <w:rPr>
          <w:sz w:val="24"/>
          <w:szCs w:val="24"/>
        </w:rPr>
      </w:pPr>
      <w:r w:rsidRPr="000320F2">
        <w:rPr>
          <w:sz w:val="24"/>
          <w:szCs w:val="24"/>
        </w:rPr>
        <w:t>Рабочая программа по</w:t>
      </w:r>
      <w:r w:rsidRPr="000320F2">
        <w:rPr>
          <w:i/>
          <w:sz w:val="24"/>
          <w:szCs w:val="24"/>
        </w:rPr>
        <w:t xml:space="preserve"> </w:t>
      </w:r>
      <w:r w:rsidRPr="000320F2">
        <w:rPr>
          <w:sz w:val="24"/>
          <w:szCs w:val="24"/>
        </w:rPr>
        <w:t>истории</w:t>
      </w:r>
      <w:r w:rsidRPr="000320F2">
        <w:rPr>
          <w:i/>
          <w:sz w:val="24"/>
          <w:szCs w:val="24"/>
        </w:rPr>
        <w:t xml:space="preserve"> </w:t>
      </w:r>
      <w:r w:rsidRPr="000320F2">
        <w:rPr>
          <w:sz w:val="24"/>
          <w:szCs w:val="24"/>
        </w:rPr>
        <w:t>для обучающихся 9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0320F2">
        <w:rPr>
          <w:i/>
          <w:sz w:val="24"/>
          <w:szCs w:val="24"/>
        </w:rPr>
        <w:t xml:space="preserve"> </w:t>
      </w:r>
      <w:r w:rsidRPr="000320F2">
        <w:rPr>
          <w:sz w:val="24"/>
          <w:szCs w:val="24"/>
        </w:rPr>
        <w:t>для 9 класса</w:t>
      </w:r>
      <w:r w:rsidRPr="000320F2">
        <w:rPr>
          <w:i/>
          <w:sz w:val="24"/>
          <w:szCs w:val="24"/>
        </w:rPr>
        <w:t xml:space="preserve"> </w:t>
      </w:r>
      <w:r w:rsidRPr="000320F2">
        <w:rPr>
          <w:sz w:val="24"/>
          <w:szCs w:val="24"/>
        </w:rPr>
        <w:t xml:space="preserve">под редакцией Л.Н. Боголюбова, А.Ю.Лазебниковой, А.И.Матвеева  М. Просвещение, 2017г.; </w:t>
      </w:r>
      <w:r w:rsidRPr="000320F2">
        <w:rPr>
          <w:i/>
          <w:sz w:val="24"/>
          <w:szCs w:val="24"/>
        </w:rPr>
        <w:t xml:space="preserve"> </w:t>
      </w:r>
      <w:r w:rsidRPr="000320F2">
        <w:rPr>
          <w:sz w:val="24"/>
          <w:szCs w:val="24"/>
        </w:rPr>
        <w:t>основной образовательной программой основного общего образования МАОУ «Прииртышская СОШ»</w:t>
      </w:r>
    </w:p>
    <w:p w:rsidR="000320F2" w:rsidRPr="000320F2" w:rsidRDefault="000320F2" w:rsidP="000320F2">
      <w:pPr>
        <w:ind w:firstLine="708"/>
        <w:rPr>
          <w:rFonts w:eastAsia="Calibri"/>
          <w:b/>
          <w:sz w:val="24"/>
          <w:szCs w:val="24"/>
        </w:rPr>
      </w:pPr>
      <w:r w:rsidRPr="000320F2">
        <w:rPr>
          <w:rFonts w:eastAsia="Calibri"/>
          <w:sz w:val="24"/>
          <w:szCs w:val="24"/>
        </w:rPr>
        <w:t xml:space="preserve">На изучение предмета обществознание в 9 классе в учебном плане филиала МАОУ «Прииртышская СОШ» - «Полуяновская СОШ» отводится 1 час в неделю, 34 часа в год. </w:t>
      </w:r>
    </w:p>
    <w:p w:rsidR="0033681C" w:rsidRPr="00201972" w:rsidRDefault="0033681C" w:rsidP="0033681C">
      <w:pPr>
        <w:jc w:val="left"/>
        <w:rPr>
          <w:b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numPr>
          <w:ilvl w:val="0"/>
          <w:numId w:val="1"/>
        </w:numPr>
        <w:suppressAutoHyphens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val="en-US" w:eastAsia="ar-SA"/>
        </w:rPr>
        <w:t>I</w:t>
      </w:r>
      <w:r w:rsidRPr="00201972">
        <w:rPr>
          <w:b/>
          <w:sz w:val="24"/>
          <w:szCs w:val="24"/>
          <w:lang w:eastAsia="ar-SA"/>
        </w:rPr>
        <w:t>. ПЛАНИРУЕМЫЕ РЕЗУЛЬТАТЫ ОСВОЕНИЯ УЧЕБНОГО ПРЕДМЕТА «ОБЩЕСТВОЗНАНИЕ»</w:t>
      </w:r>
    </w:p>
    <w:p w:rsidR="0033681C" w:rsidRPr="00201972" w:rsidRDefault="0033681C" w:rsidP="0033681C">
      <w:pPr>
        <w:suppressAutoHyphens/>
        <w:jc w:val="left"/>
        <w:rPr>
          <w:b/>
          <w:sz w:val="24"/>
          <w:szCs w:val="24"/>
          <w:lang w:eastAsia="ar-SA"/>
        </w:rPr>
      </w:pPr>
    </w:p>
    <w:p w:rsidR="0033681C" w:rsidRPr="00201972" w:rsidRDefault="0033681C" w:rsidP="0033681C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33681C" w:rsidRPr="00201972" w:rsidRDefault="0033681C" w:rsidP="0033681C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</w:p>
    <w:p w:rsidR="0033681C" w:rsidRPr="00201972" w:rsidRDefault="0033681C" w:rsidP="0033681C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rFonts w:ascii="Calibri" w:hAnsi="Calibri" w:cs="Calibri"/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33681C" w:rsidRPr="00201972" w:rsidRDefault="0033681C" w:rsidP="0033681C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33681C" w:rsidRPr="00201972" w:rsidRDefault="0033681C" w:rsidP="0033681C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lastRenderedPageBreak/>
        <w:t>выражать собственное отношение к различным способам разрешения межличностных конфликтов.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1023"/>
        </w:tabs>
        <w:ind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нормы морали;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33681C" w:rsidRPr="00201972" w:rsidRDefault="0033681C" w:rsidP="0033681C">
      <w:pPr>
        <w:numPr>
          <w:ilvl w:val="0"/>
          <w:numId w:val="5"/>
        </w:numPr>
        <w:shd w:val="clear" w:color="auto" w:fill="FFFFFF"/>
        <w:tabs>
          <w:tab w:val="left" w:pos="993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33681C" w:rsidRPr="00201972" w:rsidRDefault="0033681C" w:rsidP="0033681C">
      <w:pPr>
        <w:numPr>
          <w:ilvl w:val="0"/>
          <w:numId w:val="5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33681C" w:rsidRPr="00201972" w:rsidRDefault="0033681C" w:rsidP="0033681C">
      <w:pPr>
        <w:numPr>
          <w:ilvl w:val="0"/>
          <w:numId w:val="5"/>
        </w:numPr>
        <w:tabs>
          <w:tab w:val="left" w:pos="1027"/>
        </w:tabs>
        <w:ind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33681C" w:rsidRPr="00201972" w:rsidRDefault="0033681C" w:rsidP="0033681C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33681C" w:rsidRPr="00201972" w:rsidRDefault="0033681C" w:rsidP="0033681C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33681C" w:rsidRPr="00201972" w:rsidRDefault="0033681C" w:rsidP="0033681C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33681C" w:rsidRPr="00201972" w:rsidRDefault="0033681C" w:rsidP="0033681C">
      <w:pPr>
        <w:numPr>
          <w:ilvl w:val="0"/>
          <w:numId w:val="2"/>
        </w:numPr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33681C" w:rsidRPr="00201972" w:rsidRDefault="0033681C" w:rsidP="0033681C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33681C" w:rsidRPr="00201972" w:rsidRDefault="0033681C" w:rsidP="0033681C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33681C" w:rsidRPr="00201972" w:rsidRDefault="0033681C" w:rsidP="0033681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33681C" w:rsidRPr="00201972" w:rsidRDefault="0033681C" w:rsidP="0033681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33681C" w:rsidRPr="00201972" w:rsidRDefault="0033681C" w:rsidP="0033681C">
      <w:pPr>
        <w:numPr>
          <w:ilvl w:val="0"/>
          <w:numId w:val="6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33681C" w:rsidRPr="00201972" w:rsidRDefault="0033681C" w:rsidP="0033681C">
      <w:pPr>
        <w:numPr>
          <w:ilvl w:val="0"/>
          <w:numId w:val="6"/>
        </w:numPr>
        <w:tabs>
          <w:tab w:val="left" w:pos="1027"/>
        </w:tabs>
        <w:ind w:left="0" w:hanging="11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33681C" w:rsidRPr="00201972" w:rsidRDefault="0033681C" w:rsidP="0033681C">
      <w:pPr>
        <w:jc w:val="left"/>
        <w:rPr>
          <w:b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jc w:val="left"/>
        <w:rPr>
          <w:b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numPr>
          <w:ilvl w:val="0"/>
          <w:numId w:val="1"/>
        </w:num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>. СОДЕРЖАНИЕ УЧЕБНОГО ПРЕДМЕТА «ОБЩЕСТВОЗНАНИЕ»</w:t>
      </w:r>
    </w:p>
    <w:p w:rsidR="0033681C" w:rsidRPr="00201972" w:rsidRDefault="0033681C" w:rsidP="0033681C">
      <w:pPr>
        <w:contextualSpacing/>
        <w:jc w:val="left"/>
        <w:rPr>
          <w:b/>
          <w:sz w:val="24"/>
          <w:szCs w:val="24"/>
        </w:rPr>
      </w:pPr>
    </w:p>
    <w:p w:rsidR="0033681C" w:rsidRPr="00201972" w:rsidRDefault="0033681C" w:rsidP="0033681C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 xml:space="preserve">Обществознание 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/>
          <w:bCs/>
          <w:color w:val="000000"/>
          <w:sz w:val="24"/>
          <w:szCs w:val="24"/>
          <w:shd w:val="clear" w:color="auto" w:fill="FFFFFF"/>
        </w:rPr>
        <w:t>Введение (1 час)</w:t>
      </w:r>
      <w:r w:rsidRPr="00201972">
        <w:rPr>
          <w:b/>
          <w:sz w:val="24"/>
          <w:szCs w:val="24"/>
        </w:rPr>
        <w:t>.</w:t>
      </w:r>
      <w:r w:rsidRPr="00201972">
        <w:rPr>
          <w:color w:val="000000"/>
          <w:sz w:val="24"/>
          <w:szCs w:val="24"/>
          <w:shd w:val="clear" w:color="auto" w:fill="FFFFFF"/>
        </w:rPr>
        <w:t xml:space="preserve"> </w:t>
      </w:r>
      <w:r w:rsidRPr="00201972">
        <w:rPr>
          <w:sz w:val="24"/>
          <w:szCs w:val="24"/>
        </w:rPr>
        <w:t xml:space="preserve">Содержание курса «Обществознание»  в 9  классе.          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 xml:space="preserve">Глава  I. </w:t>
      </w:r>
      <w:r w:rsidRPr="00201972">
        <w:rPr>
          <w:b/>
          <w:bCs/>
          <w:sz w:val="24"/>
          <w:szCs w:val="24"/>
          <w:shd w:val="clear" w:color="auto" w:fill="FFFFFF"/>
        </w:rPr>
        <w:t>Политика (8 часов).</w:t>
      </w:r>
      <w:r w:rsidRPr="00201972">
        <w:rPr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Политика и власть. Государство. Политические режимы. Правовое государство. Гражданское общество и государство. Участие граждан в по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литической жизни. Политические партии и движения.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 xml:space="preserve">Глава  II.  </w:t>
      </w:r>
      <w:r w:rsidRPr="00201972">
        <w:rPr>
          <w:b/>
          <w:bCs/>
          <w:sz w:val="24"/>
          <w:szCs w:val="24"/>
          <w:shd w:val="clear" w:color="auto" w:fill="FFFFFF"/>
        </w:rPr>
        <w:t>Право (21 час).</w:t>
      </w:r>
      <w:r w:rsidRPr="00201972">
        <w:rPr>
          <w:b/>
          <w:color w:val="000000"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Роль права в жизни общества и государства.</w:t>
      </w:r>
      <w:r w:rsidRPr="00201972">
        <w:rPr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Правоотношения и субъекты права</w:t>
      </w:r>
      <w:r w:rsidRPr="00201972">
        <w:rPr>
          <w:b/>
          <w:sz w:val="24"/>
          <w:szCs w:val="24"/>
        </w:rPr>
        <w:t xml:space="preserve">.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Правонарушения и юридическая ответственность. Правоохранительные органы. Конституция Российской Федерации. Основы конституционного строя.</w:t>
      </w:r>
      <w:r w:rsidRPr="00201972">
        <w:rPr>
          <w:b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Права и свободы человека и гражданина. Гражданские правоот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ношения.</w:t>
      </w:r>
      <w:r w:rsidRPr="00201972">
        <w:rPr>
          <w:b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Право на труд. Трудо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вые правоотношения.</w:t>
      </w:r>
      <w:r w:rsidRPr="00201972">
        <w:rPr>
          <w:b/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>Семейные правоотно</w:t>
      </w:r>
      <w:r w:rsidRPr="00201972">
        <w:rPr>
          <w:bCs/>
          <w:color w:val="000000"/>
          <w:sz w:val="24"/>
          <w:szCs w:val="24"/>
          <w:shd w:val="clear" w:color="auto" w:fill="FFFFFF"/>
        </w:rPr>
        <w:softHyphen/>
        <w:t>шения. Административные правоотношения</w:t>
      </w:r>
      <w:r w:rsidRPr="00201972">
        <w:rPr>
          <w:sz w:val="24"/>
          <w:szCs w:val="24"/>
        </w:rPr>
        <w:t xml:space="preserve">. </w:t>
      </w:r>
      <w:r w:rsidRPr="00201972">
        <w:rPr>
          <w:bCs/>
          <w:color w:val="000000"/>
          <w:sz w:val="24"/>
          <w:szCs w:val="24"/>
          <w:shd w:val="clear" w:color="auto" w:fill="FFFFFF"/>
        </w:rPr>
        <w:t>Уголовно-правовые отношения.</w:t>
      </w:r>
    </w:p>
    <w:p w:rsidR="0033681C" w:rsidRPr="00201972" w:rsidRDefault="0033681C" w:rsidP="0033681C">
      <w:pPr>
        <w:jc w:val="left"/>
        <w:rPr>
          <w:sz w:val="24"/>
          <w:szCs w:val="24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Социальные права.</w:t>
      </w:r>
      <w:r w:rsidRPr="00201972">
        <w:rPr>
          <w:sz w:val="24"/>
          <w:szCs w:val="24"/>
        </w:rPr>
        <w:t xml:space="preserve"> 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Международно-правовая защита жертв вооружённых конфликтов. </w:t>
      </w:r>
      <w:r w:rsidRPr="00201972">
        <w:rPr>
          <w:color w:val="000000"/>
          <w:sz w:val="24"/>
          <w:szCs w:val="24"/>
          <w:shd w:val="clear" w:color="auto" w:fill="FFFFFF"/>
        </w:rPr>
        <w:t>Правовое регулирова</w:t>
      </w:r>
      <w:r w:rsidRPr="00201972">
        <w:rPr>
          <w:color w:val="000000"/>
          <w:sz w:val="24"/>
          <w:szCs w:val="24"/>
          <w:shd w:val="clear" w:color="auto" w:fill="FFFFFF"/>
        </w:rPr>
        <w:softHyphen/>
        <w:t>ние отношений в сфере образо</w:t>
      </w:r>
      <w:r w:rsidRPr="00201972">
        <w:rPr>
          <w:color w:val="000000"/>
          <w:sz w:val="24"/>
          <w:szCs w:val="24"/>
          <w:shd w:val="clear" w:color="auto" w:fill="FFFFFF"/>
        </w:rPr>
        <w:softHyphen/>
        <w:t>вания.</w:t>
      </w:r>
    </w:p>
    <w:p w:rsidR="0033681C" w:rsidRPr="00201972" w:rsidRDefault="0033681C" w:rsidP="0033681C">
      <w:pPr>
        <w:jc w:val="left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Итоговые занятия (4часа)</w:t>
      </w:r>
    </w:p>
    <w:p w:rsidR="0033681C" w:rsidRPr="00201972" w:rsidRDefault="0033681C" w:rsidP="0033681C">
      <w:pPr>
        <w:pStyle w:val="a3"/>
        <w:jc w:val="left"/>
        <w:rPr>
          <w:b/>
          <w:sz w:val="24"/>
          <w:szCs w:val="24"/>
        </w:rPr>
      </w:pPr>
    </w:p>
    <w:p w:rsidR="0033681C" w:rsidRPr="00201972" w:rsidRDefault="0033681C" w:rsidP="0033681C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33681C" w:rsidRPr="00201972" w:rsidRDefault="0033681C" w:rsidP="0033681C">
      <w:pPr>
        <w:jc w:val="left"/>
        <w:rPr>
          <w:b/>
          <w:sz w:val="24"/>
          <w:szCs w:val="24"/>
        </w:rPr>
      </w:pPr>
    </w:p>
    <w:p w:rsidR="00483258" w:rsidRDefault="00483258"/>
    <w:sectPr w:rsidR="004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AB"/>
    <w:rsid w:val="000320F2"/>
    <w:rsid w:val="0033681C"/>
    <w:rsid w:val="00483258"/>
    <w:rsid w:val="006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3272A"/>
  <w15:chartTrackingRefBased/>
  <w15:docId w15:val="{84628913-1F9A-4F74-8809-7C5D072D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68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320F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4758</Characters>
  <Application>Microsoft Office Word</Application>
  <DocSecurity>0</DocSecurity>
  <Lines>39</Lines>
  <Paragraphs>11</Paragraphs>
  <ScaleCrop>false</ScaleCrop>
  <Company>HP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2020-01-09T06:16:00Z</dcterms:created>
  <dcterms:modified xsi:type="dcterms:W3CDTF">2020-01-10T03:56:00Z</dcterms:modified>
</cp:coreProperties>
</file>