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01" w:rsidRPr="00464901" w:rsidRDefault="00464901" w:rsidP="004649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bookmarkStart w:id="0" w:name="_GoBack"/>
      <w:r w:rsidRPr="00464901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464901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46490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464901" w:rsidRPr="00464901" w:rsidRDefault="00464901" w:rsidP="004649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90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464901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46490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9419EB" w:rsidRPr="00464901" w:rsidRDefault="009419EB" w:rsidP="00494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9419EB" w:rsidRPr="00464901" w:rsidRDefault="009419EB" w:rsidP="004649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9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419EB" w:rsidRPr="00464901" w:rsidRDefault="009419EB" w:rsidP="00494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9EB" w:rsidRPr="00464901" w:rsidRDefault="009419EB" w:rsidP="00494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9EB" w:rsidRPr="00464901" w:rsidRDefault="009419EB" w:rsidP="004941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4600"/>
      </w:tblGrid>
      <w:tr w:rsidR="009419EB" w:rsidRPr="00464901" w:rsidTr="009419EB">
        <w:trPr>
          <w:trHeight w:val="1686"/>
          <w:jc w:val="center"/>
        </w:trPr>
        <w:tc>
          <w:tcPr>
            <w:tcW w:w="222" w:type="dxa"/>
          </w:tcPr>
          <w:p w:rsidR="009419EB" w:rsidRPr="00464901" w:rsidRDefault="009419EB" w:rsidP="004941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9419EB" w:rsidRPr="00464901" w:rsidRDefault="009419EB" w:rsidP="004941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9419EB" w:rsidRPr="00464901" w:rsidRDefault="007B7D66" w:rsidP="004941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490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14318" cy="1637414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1443" cy="1638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9EB" w:rsidRPr="00464901" w:rsidRDefault="009419EB" w:rsidP="00494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4901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419EB" w:rsidRPr="00464901" w:rsidRDefault="009419EB" w:rsidP="00494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4901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9419EB" w:rsidRPr="00464901" w:rsidRDefault="009419EB" w:rsidP="00494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4901">
        <w:rPr>
          <w:rFonts w:ascii="Times New Roman" w:hAnsi="Times New Roman" w:cs="Times New Roman"/>
          <w:bCs/>
          <w:sz w:val="24"/>
          <w:szCs w:val="24"/>
        </w:rPr>
        <w:t>для 9 класса</w:t>
      </w:r>
    </w:p>
    <w:p w:rsidR="009419EB" w:rsidRPr="00464901" w:rsidRDefault="009419EB" w:rsidP="00494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4901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9419EB" w:rsidRPr="00464901" w:rsidRDefault="009419EB" w:rsidP="00494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9EB" w:rsidRPr="00464901" w:rsidRDefault="009419EB" w:rsidP="00494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19EB" w:rsidRPr="00464901" w:rsidRDefault="009419EB" w:rsidP="00494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19EB" w:rsidRPr="00464901" w:rsidRDefault="009419EB" w:rsidP="004941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19EB" w:rsidRPr="00464901" w:rsidRDefault="009419EB" w:rsidP="004941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19EB" w:rsidRPr="00464901" w:rsidRDefault="009419EB" w:rsidP="0049412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4901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64901">
        <w:rPr>
          <w:rFonts w:ascii="Times New Roman" w:hAnsi="Times New Roman" w:cs="Times New Roman"/>
          <w:bCs/>
          <w:sz w:val="24"/>
          <w:szCs w:val="24"/>
        </w:rPr>
        <w:tab/>
      </w:r>
    </w:p>
    <w:p w:rsidR="009419EB" w:rsidRPr="00464901" w:rsidRDefault="009419EB" w:rsidP="0049412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4901">
        <w:rPr>
          <w:rFonts w:ascii="Times New Roman" w:hAnsi="Times New Roman" w:cs="Times New Roman"/>
          <w:bCs/>
          <w:sz w:val="24"/>
          <w:szCs w:val="24"/>
        </w:rPr>
        <w:t xml:space="preserve">ФГОС ООО                                                                                                                             </w:t>
      </w:r>
      <w:r w:rsidRPr="00464901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464901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464901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9419EB" w:rsidRPr="00464901" w:rsidRDefault="009419EB" w:rsidP="00494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9419EB" w:rsidRPr="00464901" w:rsidRDefault="009419EB" w:rsidP="00494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9419EB" w:rsidRPr="00464901" w:rsidRDefault="009419EB" w:rsidP="00494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9EB" w:rsidRPr="00464901" w:rsidRDefault="009419EB" w:rsidP="00494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9EB" w:rsidRPr="00464901" w:rsidRDefault="009419EB" w:rsidP="00494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9EB" w:rsidRPr="00464901" w:rsidRDefault="009419EB" w:rsidP="004941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419EB" w:rsidRPr="00464901" w:rsidRDefault="009419EB" w:rsidP="00494123">
      <w:pPr>
        <w:spacing w:after="0" w:line="240" w:lineRule="auto"/>
        <w:jc w:val="center"/>
        <w:rPr>
          <w:rStyle w:val="afa"/>
          <w:rFonts w:ascii="Times New Roman" w:hAnsi="Times New Roman" w:cs="Times New Roman"/>
          <w:i w:val="0"/>
          <w:sz w:val="24"/>
          <w:szCs w:val="24"/>
        </w:rPr>
      </w:pPr>
      <w:r w:rsidRPr="00464901">
        <w:rPr>
          <w:rStyle w:val="afa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464901">
        <w:rPr>
          <w:rStyle w:val="afa"/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Pr="00464901">
        <w:rPr>
          <w:rStyle w:val="afa"/>
          <w:rFonts w:ascii="Times New Roman" w:hAnsi="Times New Roman" w:cs="Times New Roman"/>
          <w:i w:val="0"/>
          <w:sz w:val="24"/>
          <w:szCs w:val="24"/>
        </w:rPr>
        <w:t>олуянова</w:t>
      </w:r>
    </w:p>
    <w:p w:rsidR="009419EB" w:rsidRPr="00464901" w:rsidRDefault="009419EB" w:rsidP="0049412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64901">
        <w:rPr>
          <w:rStyle w:val="afa"/>
          <w:rFonts w:ascii="Times New Roman" w:hAnsi="Times New Roman" w:cs="Times New Roman"/>
          <w:i w:val="0"/>
          <w:sz w:val="24"/>
          <w:szCs w:val="24"/>
        </w:rPr>
        <w:t>2019 г</w:t>
      </w:r>
    </w:p>
    <w:p w:rsidR="009419EB" w:rsidRPr="00464901" w:rsidRDefault="009419EB" w:rsidP="0049412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D22EB" w:rsidRPr="00464901" w:rsidRDefault="00CD22EB" w:rsidP="0049412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lastRenderedPageBreak/>
        <w:t>Планируе</w:t>
      </w:r>
      <w:r w:rsidR="009419EB" w:rsidRPr="00464901">
        <w:rPr>
          <w:rFonts w:ascii="Times New Roman" w:hAnsi="Times New Roman" w:cs="Times New Roman"/>
          <w:b/>
          <w:sz w:val="24"/>
          <w:szCs w:val="24"/>
        </w:rPr>
        <w:t xml:space="preserve">мые результаты освоения </w:t>
      </w:r>
      <w:r w:rsidRPr="00464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901" w:rsidRPr="00464901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464901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9419EB" w:rsidRPr="00464901">
        <w:rPr>
          <w:rFonts w:ascii="Times New Roman" w:hAnsi="Times New Roman" w:cs="Times New Roman"/>
          <w:b/>
          <w:sz w:val="24"/>
          <w:szCs w:val="24"/>
        </w:rPr>
        <w:t xml:space="preserve"> «Литература»</w:t>
      </w:r>
    </w:p>
    <w:p w:rsidR="00494123" w:rsidRPr="00464901" w:rsidRDefault="00494123" w:rsidP="004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94123" w:rsidRPr="00464901" w:rsidRDefault="00494123" w:rsidP="004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494123" w:rsidRPr="00464901" w:rsidRDefault="00494123" w:rsidP="004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494123" w:rsidRPr="00464901" w:rsidRDefault="00494123" w:rsidP="004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94123" w:rsidRPr="00464901" w:rsidRDefault="00494123" w:rsidP="004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494123" w:rsidRPr="00464901" w:rsidRDefault="00494123" w:rsidP="0049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D22EB" w:rsidRPr="00464901" w:rsidRDefault="00CD22EB" w:rsidP="00494123">
      <w:pPr>
        <w:pStyle w:val="ae"/>
        <w:jc w:val="both"/>
        <w:rPr>
          <w:rFonts w:ascii="Times New Roman" w:hAnsi="Times New Roman"/>
        </w:rPr>
      </w:pPr>
    </w:p>
    <w:tbl>
      <w:tblPr>
        <w:tblW w:w="154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8"/>
        <w:gridCol w:w="9232"/>
      </w:tblGrid>
      <w:tr w:rsidR="00CD22EB" w:rsidRPr="00464901" w:rsidTr="009419EB">
        <w:trPr>
          <w:gridAfter w:val="1"/>
          <w:wAfter w:w="9232" w:type="dxa"/>
        </w:trPr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"/>
                <w:szCs w:val="28"/>
              </w:rPr>
            </w:pPr>
          </w:p>
        </w:tc>
      </w:tr>
      <w:tr w:rsidR="00CD22EB" w:rsidRPr="00464901" w:rsidTr="009419EB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464901" w:rsidRDefault="00CD22EB" w:rsidP="00494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Выпускник научится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464901" w:rsidRDefault="00CD22EB" w:rsidP="00494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CD22EB" w:rsidRPr="00464901" w:rsidTr="009419EB">
        <w:tc>
          <w:tcPr>
            <w:tcW w:w="1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464901" w:rsidRDefault="00CD22EB" w:rsidP="00494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CD22EB" w:rsidRPr="00464901" w:rsidTr="009419EB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учитывая жанрово-родовые признаки произведений </w:t>
            </w: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устного народного творчества, выбирать фольклорные произведения для самостоятельного чтения;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рассказывать о самостоятельно прочитанной сказке, былине, обосновывая свой выбор;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• сочинять сказку (в том числе и по пословице), былину и/или придумывать сюжетные линии</w:t>
            </w: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</w:tc>
      </w:tr>
      <w:tr w:rsidR="00CD22EB" w:rsidRPr="00464901" w:rsidTr="009419EB">
        <w:tc>
          <w:tcPr>
            <w:tcW w:w="1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464901" w:rsidRDefault="00CD22EB" w:rsidP="00494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Древнерусская литература. Русская литература XVIII в.</w:t>
            </w:r>
          </w:p>
          <w:p w:rsidR="00CD22EB" w:rsidRPr="00464901" w:rsidRDefault="00CD22EB" w:rsidP="00494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CD22EB" w:rsidRPr="00464901" w:rsidTr="009419EB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выявлять и интерпретировать авторскую позицию, определяя своё к ней отношение, и на этой основе </w:t>
            </w: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собственные ценностные ориентации;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сопоставлять «чужие» тексты интерпретирующего характера, аргументированно оценивать их;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CD22EB" w:rsidRPr="00464901" w:rsidRDefault="00CD22EB" w:rsidP="0049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вести самостоятельную проектно-исследовательскую деятельность и оформлять 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её результаты в разных форматах (работа исследовательского характера, реферат, проект).</w:t>
            </w:r>
          </w:p>
        </w:tc>
      </w:tr>
    </w:tbl>
    <w:p w:rsidR="00CD22EB" w:rsidRPr="00464901" w:rsidRDefault="009419EB" w:rsidP="00494123">
      <w:pPr>
        <w:pStyle w:val="ae"/>
        <w:rPr>
          <w:rFonts w:ascii="Times New Roman" w:hAnsi="Times New Roman"/>
          <w:b/>
          <w:sz w:val="24"/>
          <w:szCs w:val="24"/>
        </w:rPr>
      </w:pPr>
      <w:r w:rsidRPr="00464901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494123" w:rsidRPr="00464901">
        <w:rPr>
          <w:rFonts w:ascii="Times New Roman" w:hAnsi="Times New Roman"/>
          <w:b/>
          <w:sz w:val="24"/>
          <w:szCs w:val="24"/>
        </w:rPr>
        <w:t>учебного</w:t>
      </w:r>
      <w:r w:rsidR="00CD22EB" w:rsidRPr="00464901">
        <w:rPr>
          <w:rFonts w:ascii="Times New Roman" w:hAnsi="Times New Roman"/>
          <w:b/>
          <w:sz w:val="24"/>
          <w:szCs w:val="24"/>
        </w:rPr>
        <w:t xml:space="preserve"> предмета «Литература»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Тема 1. ВВЕДЕНИЕ (1 час)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  <w:r w:rsidRPr="00464901">
        <w:rPr>
          <w:rFonts w:ascii="Times New Roman" w:hAnsi="Times New Roman" w:cs="Times New Roman"/>
          <w:sz w:val="24"/>
          <w:szCs w:val="24"/>
        </w:rPr>
        <w:tab/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 xml:space="preserve"> Тема 2. ИЗ ДРЕВНЕРУССКОЙ  ЛИТЕРАТУРЫ (3 ч)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стория открытия памятника, проблема авторства. Художественные особенности произве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 xml:space="preserve">Тема 3. ИЗ  ЛИТЕРАТУРЫ </w:t>
      </w:r>
      <w:r w:rsidRPr="00464901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464901">
        <w:rPr>
          <w:rFonts w:ascii="Times New Roman" w:hAnsi="Times New Roman" w:cs="Times New Roman"/>
          <w:b/>
          <w:sz w:val="24"/>
          <w:szCs w:val="24"/>
        </w:rPr>
        <w:t xml:space="preserve">   ВЕКА (9 часов)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46490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64901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Граж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464901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64901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464901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464901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464901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464901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464901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464901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464901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Петровны 1747 года»</w:t>
      </w:r>
      <w:proofErr w:type="gramStart"/>
      <w:r w:rsidRPr="00464901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.</w:t>
      </w:r>
      <w:r w:rsidRPr="00464901">
        <w:rPr>
          <w:rFonts w:ascii="Times New Roman" w:hAnsi="Times New Roman" w:cs="Times New Roman"/>
          <w:spacing w:val="-5"/>
          <w:sz w:val="24"/>
          <w:szCs w:val="24"/>
        </w:rPr>
        <w:t>П</w:t>
      </w:r>
      <w:proofErr w:type="gramEnd"/>
      <w:r w:rsidRPr="00464901">
        <w:rPr>
          <w:rFonts w:ascii="Times New Roman" w:hAnsi="Times New Roman" w:cs="Times New Roman"/>
          <w:spacing w:val="-5"/>
          <w:sz w:val="24"/>
          <w:szCs w:val="24"/>
        </w:rPr>
        <w:t>рославле</w:t>
      </w:r>
      <w:r w:rsidRPr="0046490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64901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464901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64901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46490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64901">
        <w:rPr>
          <w:rFonts w:ascii="Times New Roman" w:hAnsi="Times New Roman" w:cs="Times New Roman"/>
          <w:sz w:val="24"/>
          <w:szCs w:val="24"/>
        </w:rPr>
        <w:t>зор.)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ема несправедливости силь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«Памятник»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радиции Горация. Мысль о бессмертии поэта. «Забавный русский слог» Державина и его особен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 xml:space="preserve">Д.И.Фонвизин. комедия «Недоросль». </w:t>
      </w:r>
      <w:r w:rsidRPr="00464901">
        <w:rPr>
          <w:rFonts w:ascii="Times New Roman" w:hAnsi="Times New Roman" w:cs="Times New Roman"/>
          <w:sz w:val="24"/>
          <w:szCs w:val="24"/>
        </w:rPr>
        <w:t>Сатирическая направленность комедии. Проблема воспитания истинного гражданина</w:t>
      </w:r>
      <w:proofErr w:type="gramStart"/>
      <w:r w:rsidRPr="0046490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464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тихотворение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464901">
        <w:rPr>
          <w:rFonts w:ascii="Times New Roman" w:hAnsi="Times New Roman" w:cs="Times New Roman"/>
          <w:sz w:val="24"/>
          <w:szCs w:val="24"/>
        </w:rPr>
        <w:t>Сенти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 xml:space="preserve">Тема 4. ИЗ   РУССКОЙ  ЛИТЕРАТУРЫ </w:t>
      </w:r>
      <w:r w:rsidRPr="0046490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9419EB" w:rsidRPr="00464901">
        <w:rPr>
          <w:rFonts w:ascii="Times New Roman" w:hAnsi="Times New Roman" w:cs="Times New Roman"/>
          <w:b/>
          <w:sz w:val="24"/>
          <w:szCs w:val="24"/>
        </w:rPr>
        <w:t xml:space="preserve">  ВЕКА (55</w:t>
      </w:r>
      <w:r w:rsidRPr="0046490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6490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64901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46490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64901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64901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64901">
        <w:rPr>
          <w:rFonts w:ascii="Times New Roman" w:hAnsi="Times New Roman" w:cs="Times New Roman"/>
          <w:sz w:val="24"/>
          <w:szCs w:val="24"/>
        </w:rPr>
        <w:t>(Обзор.)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«Светлана»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 xml:space="preserve">анр баллады в творчестве Жуковского: </w:t>
      </w:r>
      <w:proofErr w:type="spellStart"/>
      <w:r w:rsidRPr="00464901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464901">
        <w:rPr>
          <w:rFonts w:ascii="Times New Roman" w:hAnsi="Times New Roman" w:cs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64901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64901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64901">
        <w:rPr>
          <w:rFonts w:ascii="Times New Roman" w:hAnsi="Times New Roman" w:cs="Times New Roman"/>
          <w:sz w:val="24"/>
          <w:szCs w:val="24"/>
        </w:rPr>
        <w:t>(Обзор.)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 xml:space="preserve">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 «</w:t>
      </w:r>
      <w:proofErr w:type="spell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Мильон</w:t>
      </w:r>
      <w:proofErr w:type="spellEnd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терзаний»)</w:t>
      </w:r>
      <w:r w:rsidRPr="0046490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64901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64901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64901">
        <w:rPr>
          <w:rFonts w:ascii="Times New Roman" w:hAnsi="Times New Roman" w:cs="Times New Roman"/>
          <w:sz w:val="24"/>
          <w:szCs w:val="24"/>
        </w:rPr>
        <w:t>(Обзор.)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«Евгений Онегин».</w:t>
      </w:r>
      <w:r w:rsidRPr="00464901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901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464901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64901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6490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64901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64901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64901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64901">
        <w:rPr>
          <w:rFonts w:ascii="Times New Roman" w:hAnsi="Times New Roman" w:cs="Times New Roman"/>
          <w:sz w:val="24"/>
          <w:szCs w:val="24"/>
        </w:rPr>
        <w:t>(Обзор.)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бзор содержания. «Герой на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lastRenderedPageBreak/>
        <w:t>Особенности композиции. Печорин — «самый любопыт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Печорин и Максим </w:t>
      </w:r>
      <w:proofErr w:type="spellStart"/>
      <w:r w:rsidRPr="00464901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464901">
        <w:rPr>
          <w:rFonts w:ascii="Times New Roman" w:hAnsi="Times New Roman" w:cs="Times New Roman"/>
          <w:sz w:val="24"/>
          <w:szCs w:val="24"/>
        </w:rPr>
        <w:t xml:space="preserve">. Печорин и доктор </w:t>
      </w:r>
      <w:proofErr w:type="spellStart"/>
      <w:proofErr w:type="gramStart"/>
      <w:r w:rsidRPr="00464901">
        <w:rPr>
          <w:rFonts w:ascii="Times New Roman" w:hAnsi="Times New Roman" w:cs="Times New Roman"/>
          <w:sz w:val="24"/>
          <w:szCs w:val="24"/>
        </w:rPr>
        <w:t>Вер-нер</w:t>
      </w:r>
      <w:proofErr w:type="spellEnd"/>
      <w:proofErr w:type="gramEnd"/>
      <w:r w:rsidRPr="00464901">
        <w:rPr>
          <w:rFonts w:ascii="Times New Roman" w:hAnsi="Times New Roman" w:cs="Times New Roman"/>
          <w:sz w:val="24"/>
          <w:szCs w:val="24"/>
        </w:rPr>
        <w:t xml:space="preserve">. Печорин и Грушницкий. Печорин и Вера. Печорин и Мери. Печорин и «ундина». Повесть 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«Фаталист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4649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 xml:space="preserve"> ее философско-композиционное значение. Споры о романтиз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люблю...», «Молитва», «Нищий»., «Что речи- значенье», «Расстались мы, но твой портрет», «Предсказание».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.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64901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64901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64901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64901">
        <w:rPr>
          <w:rFonts w:ascii="Times New Roman" w:hAnsi="Times New Roman" w:cs="Times New Roman"/>
          <w:sz w:val="24"/>
          <w:szCs w:val="24"/>
        </w:rPr>
        <w:t>(Обзор)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464901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64901">
        <w:rPr>
          <w:rFonts w:ascii="Times New Roman" w:hAnsi="Times New Roman" w:cs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464901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464901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464901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 xml:space="preserve">атриархальный мир в пьесе и угроза его распада. Любовь в патриархальном мире. Любовь </w:t>
      </w:r>
      <w:proofErr w:type="spellStart"/>
      <w:r w:rsidRPr="00464901">
        <w:rPr>
          <w:rFonts w:ascii="Times New Roman" w:hAnsi="Times New Roman" w:cs="Times New Roman"/>
          <w:sz w:val="24"/>
          <w:szCs w:val="24"/>
        </w:rPr>
        <w:t>Гордеевна</w:t>
      </w:r>
      <w:proofErr w:type="spellEnd"/>
      <w:r w:rsidRPr="00464901">
        <w:rPr>
          <w:rFonts w:ascii="Times New Roman" w:hAnsi="Times New Roman" w:cs="Times New Roman"/>
          <w:sz w:val="24"/>
          <w:szCs w:val="24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ип «петербургского мечтателя» — жад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464901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«Юность»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бзор содержания автобиографической три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«Анна на шее», «Человек в футляре»</w:t>
      </w:r>
      <w:proofErr w:type="gramStart"/>
      <w:r w:rsidRPr="00464901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.</w:t>
      </w:r>
      <w:r w:rsidRPr="00464901">
        <w:rPr>
          <w:rFonts w:ascii="Times New Roman" w:hAnsi="Times New Roman" w:cs="Times New Roman"/>
          <w:spacing w:val="-2"/>
          <w:sz w:val="24"/>
          <w:szCs w:val="24"/>
        </w:rPr>
        <w:t>И</w:t>
      </w:r>
      <w:proofErr w:type="gramEnd"/>
      <w:r w:rsidRPr="00464901">
        <w:rPr>
          <w:rFonts w:ascii="Times New Roman" w:hAnsi="Times New Roman" w:cs="Times New Roman"/>
          <w:spacing w:val="-2"/>
          <w:sz w:val="24"/>
          <w:szCs w:val="24"/>
        </w:rPr>
        <w:t xml:space="preserve">стинные и ложные </w:t>
      </w:r>
      <w:r w:rsidRPr="00464901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lastRenderedPageBreak/>
        <w:t>Эволюция образа маленького чело</w:t>
      </w:r>
      <w:r w:rsidRPr="00464901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6490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64901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464901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</w:t>
      </w:r>
      <w:r w:rsidRPr="00464901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464901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46490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64901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 xml:space="preserve">Тема 5. ИЗ   РУССКОЙ  ЛИТЕРАТУРЫ </w:t>
      </w:r>
      <w:r w:rsidRPr="0046490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244D93" w:rsidRPr="00464901">
        <w:rPr>
          <w:rFonts w:ascii="Times New Roman" w:hAnsi="Times New Roman" w:cs="Times New Roman"/>
          <w:b/>
          <w:sz w:val="24"/>
          <w:szCs w:val="24"/>
        </w:rPr>
        <w:t xml:space="preserve">  ВЕКА (26</w:t>
      </w:r>
      <w:r w:rsidRPr="00464901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64901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46490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64901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46490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64901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6490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64901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464901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</w:t>
      </w:r>
      <w:proofErr w:type="gramStart"/>
      <w:r w:rsidRPr="00464901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.</w:t>
      </w:r>
      <w:r w:rsidRPr="00464901">
        <w:rPr>
          <w:rFonts w:ascii="Times New Roman" w:hAnsi="Times New Roman" w:cs="Times New Roman"/>
          <w:spacing w:val="-1"/>
          <w:sz w:val="24"/>
          <w:szCs w:val="24"/>
        </w:rPr>
        <w:t>П</w:t>
      </w:r>
      <w:proofErr w:type="gramEnd"/>
      <w:r w:rsidRPr="00464901">
        <w:rPr>
          <w:rFonts w:ascii="Times New Roman" w:hAnsi="Times New Roman" w:cs="Times New Roman"/>
          <w:spacing w:val="-1"/>
          <w:sz w:val="24"/>
          <w:szCs w:val="24"/>
        </w:rPr>
        <w:t xml:space="preserve">ечальная история любви людей </w:t>
      </w:r>
      <w:r w:rsidRPr="00464901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464901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464901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46490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64901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464901">
        <w:rPr>
          <w:rFonts w:ascii="Times New Roman" w:hAnsi="Times New Roman" w:cs="Times New Roman"/>
          <w:sz w:val="24"/>
          <w:szCs w:val="24"/>
        </w:rPr>
        <w:t>». Поэти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64901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464901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CD22EB" w:rsidRPr="00464901" w:rsidRDefault="00702187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line id="Line 4" o:spid="_x0000_s1026" style="position:absolute;left:0;text-align:left;z-index:251660288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EDwIAACc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Fk3&#10;0gQPAgAAJwQAAA4AAAAAAAAAAAAAAAAALgIAAGRycy9lMm9Eb2MueG1sUEsBAi0AFAAGAAgAAAAh&#10;AHX1yFbhAAAADgEAAA8AAAAAAAAAAAAAAAAAaQQAAGRycy9kb3ducmV2LnhtbFBLBQYAAAAABAAE&#10;APMAAAB3BQAAAAA=&#10;" o:allowincell="f" strokeweight=".25pt">
            <w10:wrap anchorx="margin"/>
          </v:line>
        </w:pict>
      </w:r>
      <w:r w:rsidR="00CD22EB" w:rsidRPr="00464901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CD22EB" w:rsidRPr="00464901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464901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464901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464901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Из русской  поэзии</w:t>
      </w:r>
      <w:proofErr w:type="gramStart"/>
      <w:r w:rsidRPr="0046490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proofErr w:type="gramEnd"/>
      <w:r w:rsidRPr="00464901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64901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6490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64901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«О доблестях, о подвигах, о славе..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«Вот уж вечер...», «Край ты мой заброшенный...», «Разбуди меня завтра рано...», «Отговорила роща золотая..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46490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 xml:space="preserve"> другие стихотворения по выбору учи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Москве», «Стихи к Блоку»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тихотворения о поэзии, о любви. Особенности поэтики Цветаевой. Традиции и новаторство в творческих поисках поэта.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тихотворения о че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464901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464901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крест...», «Быть знаменитым некрасиво», «Во всём мне хочется дойти до сути»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илософская глубина лирики Б. Пастернака. Одухотворенная предмет</w:t>
      </w:r>
      <w:r w:rsidRPr="00464901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proofErr w:type="spellStart"/>
      <w:r w:rsidRPr="00464901">
        <w:rPr>
          <w:rFonts w:ascii="Times New Roman" w:hAnsi="Times New Roman" w:cs="Times New Roman"/>
          <w:sz w:val="24"/>
          <w:szCs w:val="24"/>
        </w:rPr>
        <w:t>пастернаковской</w:t>
      </w:r>
      <w:proofErr w:type="spellEnd"/>
      <w:r w:rsidRPr="00464901">
        <w:rPr>
          <w:rFonts w:ascii="Times New Roman" w:hAnsi="Times New Roman" w:cs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464901">
        <w:rPr>
          <w:rFonts w:ascii="Times New Roman" w:hAnsi="Times New Roman" w:cs="Times New Roman"/>
          <w:b/>
          <w:sz w:val="24"/>
          <w:szCs w:val="24"/>
        </w:rPr>
        <w:t>Трифонович</w:t>
      </w:r>
      <w:proofErr w:type="spellEnd"/>
      <w:r w:rsidRPr="00464901">
        <w:rPr>
          <w:rFonts w:ascii="Times New Roman" w:hAnsi="Times New Roman" w:cs="Times New Roman"/>
          <w:b/>
          <w:sz w:val="24"/>
          <w:szCs w:val="24"/>
        </w:rPr>
        <w:t xml:space="preserve"> Твардовский.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«Я убит подо Ржевом», «Матери», 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«Страна </w:t>
      </w:r>
      <w:proofErr w:type="spell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Муравия</w:t>
      </w:r>
      <w:proofErr w:type="spellEnd"/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4649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отрывки из поэмы). Стихотворения о Родине, о природе. Интонация и стиль стихотворений.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4901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spellStart"/>
      <w:r w:rsidRPr="00464901">
        <w:rPr>
          <w:rFonts w:ascii="Times New Roman" w:hAnsi="Times New Roman" w:cs="Times New Roman"/>
          <w:i/>
          <w:sz w:val="24"/>
          <w:szCs w:val="24"/>
        </w:rPr>
        <w:t>Силлаботоническая</w:t>
      </w:r>
      <w:proofErr w:type="spellEnd"/>
      <w:r w:rsidRPr="00464901">
        <w:rPr>
          <w:rFonts w:ascii="Times New Roman" w:hAnsi="Times New Roman" w:cs="Times New Roman"/>
          <w:i/>
          <w:sz w:val="24"/>
          <w:szCs w:val="24"/>
        </w:rPr>
        <w:t xml:space="preserve"> и тоничес</w:t>
      </w:r>
      <w:r w:rsidRPr="00464901">
        <w:rPr>
          <w:rFonts w:ascii="Times New Roman" w:hAnsi="Times New Roman" w:cs="Times New Roman"/>
          <w:i/>
          <w:sz w:val="24"/>
          <w:szCs w:val="24"/>
        </w:rPr>
        <w:softHyphen/>
        <w:t xml:space="preserve">кая системы </w:t>
      </w:r>
      <w:proofErr w:type="spellStart"/>
      <w:r w:rsidRPr="00464901">
        <w:rPr>
          <w:rFonts w:ascii="Times New Roman" w:hAnsi="Times New Roman" w:cs="Times New Roman"/>
          <w:i/>
          <w:sz w:val="24"/>
          <w:szCs w:val="24"/>
        </w:rPr>
        <w:t>стихосложения</w:t>
      </w:r>
      <w:proofErr w:type="gramStart"/>
      <w:r w:rsidRPr="00464901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464901">
        <w:rPr>
          <w:rFonts w:ascii="Times New Roman" w:hAnsi="Times New Roman" w:cs="Times New Roman"/>
          <w:i/>
          <w:sz w:val="24"/>
          <w:szCs w:val="24"/>
        </w:rPr>
        <w:t>иды</w:t>
      </w:r>
      <w:proofErr w:type="spellEnd"/>
      <w:r w:rsidRPr="00464901">
        <w:rPr>
          <w:rFonts w:ascii="Times New Roman" w:hAnsi="Times New Roman" w:cs="Times New Roman"/>
          <w:i/>
          <w:sz w:val="24"/>
          <w:szCs w:val="24"/>
        </w:rPr>
        <w:t xml:space="preserve"> рифм. Способы рифмов</w:t>
      </w:r>
      <w:r w:rsidRPr="00464901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464901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64901">
        <w:rPr>
          <w:rFonts w:ascii="Times New Roman" w:hAnsi="Times New Roman" w:cs="Times New Roman"/>
          <w:b/>
          <w:sz w:val="24"/>
          <w:szCs w:val="24"/>
        </w:rPr>
        <w:t>—</w:t>
      </w:r>
      <w:r w:rsidRPr="00464901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64901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464901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64901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46490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64901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464901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64901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464901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64901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46490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64901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46490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64901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46490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64901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64901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 w:rsidR="00702187">
        <w:rPr>
          <w:rFonts w:ascii="Times New Roman" w:hAnsi="Times New Roman" w:cs="Times New Roman"/>
          <w:noProof/>
          <w:sz w:val="24"/>
          <w:szCs w:val="24"/>
        </w:rPr>
        <w:pict>
          <v:line id="Line 5" o:spid="_x0000_s1027" style="position:absolute;left:0;text-align:left;z-index:251661312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fy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Opku0nkUKiHFLc9Y5z9x3aFglFgC5YhLTlvnAw9S3ELCNUpvhJRR&#10;a6lQX+Kn7MM0JjgtBQvOEObsYV9Ji04kTEv8YlHgeQyz+qhYBGs5Yeur7YmQgw2XSxXwoBKgc7WG&#10;cfixSBfr+Xqej/LJbD3K07oefdxU+Wi2AUr1U11VdfYzUMvyohWMcRXY3UYzy/9O+usjGYbqPpz3&#10;NiRv0WO/gOztH0lHKYN6wxzsNbvs7E1imMYYfH05Ydwf92A/vu/VLwA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tYan8hACAAAnBAAADgAAAAAAAAAAAAAAAAAuAgAAZHJzL2Uyb0RvYy54bWxQSwECLQAUAAYACAAA&#10;ACEA5YfFjOIAAAAOAQAADwAAAAAAAAAAAAAAAABqBAAAZHJzL2Rvd25yZXYueG1sUEsFBgAAAAAE&#10;AAQA8wAAAHkFAAAAAA==&#10;" o:allowincell="f" strokeweight=".25pt">
            <w10:wrap anchorx="margin"/>
          </v:line>
        </w:pict>
      </w:r>
      <w:r w:rsidRPr="00464901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64901">
        <w:rPr>
          <w:rFonts w:ascii="Times New Roman" w:hAnsi="Times New Roman" w:cs="Times New Roman"/>
          <w:b/>
          <w:spacing w:val="-2"/>
          <w:sz w:val="24"/>
          <w:szCs w:val="24"/>
        </w:rPr>
        <w:t>Тема 6. ИЗ  ЗАРУБЕЖНОЙ</w:t>
      </w:r>
      <w:r w:rsidR="00244D93" w:rsidRPr="004649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ЛИТЕРАТУРЫ (8</w:t>
      </w:r>
      <w:r w:rsidRPr="0046490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часа)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64901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lastRenderedPageBreak/>
        <w:t>Гораций.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464901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64901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464901">
        <w:rPr>
          <w:rFonts w:ascii="Times New Roman" w:hAnsi="Times New Roman" w:cs="Times New Roman"/>
          <w:sz w:val="24"/>
          <w:szCs w:val="24"/>
        </w:rPr>
        <w:t>горацианской</w:t>
      </w:r>
      <w:proofErr w:type="spellEnd"/>
      <w:r w:rsidRPr="00464901">
        <w:rPr>
          <w:rFonts w:ascii="Times New Roman" w:hAnsi="Times New Roman" w:cs="Times New Roman"/>
          <w:sz w:val="24"/>
          <w:szCs w:val="24"/>
        </w:rPr>
        <w:t xml:space="preserve"> оды в творчестве Державина и Пушкина.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464901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</w:t>
      </w:r>
      <w:proofErr w:type="gramStart"/>
      <w:r w:rsidRPr="00464901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»</w:t>
      </w:r>
      <w:r w:rsidRPr="00464901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gramEnd"/>
      <w:r w:rsidRPr="00464901">
        <w:rPr>
          <w:rFonts w:ascii="Times New Roman" w:hAnsi="Times New Roman" w:cs="Times New Roman"/>
          <w:spacing w:val="-4"/>
          <w:sz w:val="24"/>
          <w:szCs w:val="24"/>
        </w:rPr>
        <w:t xml:space="preserve">фрагменты). Множественность </w:t>
      </w:r>
      <w:r w:rsidRPr="00464901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64901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464901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«Гамлет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4649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>обзор с чтением отдельных сцен по выбо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464901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464901">
        <w:rPr>
          <w:rFonts w:ascii="Times New Roman" w:hAnsi="Times New Roman" w:cs="Times New Roman"/>
          <w:sz w:val="24"/>
          <w:szCs w:val="24"/>
        </w:rPr>
        <w:t>). Общечеловеческое значение героев Шекспира. Образ Гам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464901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«Фауст</w:t>
      </w:r>
      <w:proofErr w:type="gramStart"/>
      <w:r w:rsidRPr="00464901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Pr="0046490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64901">
        <w:rPr>
          <w:rFonts w:ascii="Times New Roman" w:hAnsi="Times New Roman" w:cs="Times New Roman"/>
          <w:sz w:val="24"/>
          <w:szCs w:val="24"/>
        </w:rPr>
        <w:t xml:space="preserve">обзор с чтением отдельных сцен по выбору учителя, например: </w:t>
      </w:r>
      <w:r w:rsidRPr="00464901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64901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64901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64901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CD22EB" w:rsidRPr="00464901" w:rsidRDefault="00CD22EB" w:rsidP="00494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901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464901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CD22EB" w:rsidRPr="00464901" w:rsidRDefault="00244D93" w:rsidP="00494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Обобщение и систематизация изученного</w:t>
      </w:r>
    </w:p>
    <w:p w:rsidR="00CD22EB" w:rsidRPr="00464901" w:rsidRDefault="00CD22EB" w:rsidP="00494123">
      <w:pPr>
        <w:pStyle w:val="ae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4901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CD22EB" w:rsidRPr="00464901" w:rsidRDefault="00CD22EB" w:rsidP="00494123">
      <w:pPr>
        <w:pStyle w:val="ae"/>
        <w:jc w:val="both"/>
        <w:rPr>
          <w:rFonts w:ascii="Times New Roman" w:hAnsi="Times New Roman"/>
          <w:b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12194"/>
        <w:gridCol w:w="1417"/>
      </w:tblGrid>
      <w:tr w:rsidR="009419EB" w:rsidRPr="00464901" w:rsidTr="009419EB">
        <w:trPr>
          <w:trHeight w:val="144"/>
        </w:trPr>
        <w:tc>
          <w:tcPr>
            <w:tcW w:w="706" w:type="dxa"/>
            <w:tcBorders>
              <w:top w:val="single" w:sz="4" w:space="0" w:color="auto"/>
            </w:tcBorders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 xml:space="preserve">№ </w:t>
            </w:r>
          </w:p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п/п</w:t>
            </w:r>
          </w:p>
        </w:tc>
        <w:tc>
          <w:tcPr>
            <w:tcW w:w="12194" w:type="dxa"/>
            <w:tcBorders>
              <w:top w:val="single" w:sz="4" w:space="0" w:color="auto"/>
            </w:tcBorders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Всего уроков</w:t>
            </w:r>
          </w:p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85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64901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</w:rPr>
            </w:pPr>
            <w:r w:rsidRPr="00464901">
              <w:rPr>
                <w:rFonts w:ascii="Times New Roman" w:hAnsi="Times New Roman"/>
                <w:b/>
              </w:rPr>
              <w:t>1</w:t>
            </w:r>
          </w:p>
        </w:tc>
      </w:tr>
      <w:tr w:rsidR="009419EB" w:rsidRPr="00464901" w:rsidTr="009419EB">
        <w:trPr>
          <w:trHeight w:val="285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64901">
              <w:rPr>
                <w:rFonts w:ascii="Times New Roman" w:hAnsi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</w:rPr>
            </w:pPr>
            <w:r w:rsidRPr="00464901">
              <w:rPr>
                <w:rFonts w:ascii="Times New Roman" w:hAnsi="Times New Roman"/>
                <w:b/>
              </w:rPr>
              <w:t>3</w:t>
            </w: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Самобытный характер древнерусской литературы. «Слово о полку Игореве» - величайший памятник древнерусской литературы.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 Русская история в «Слове…»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Художественные особенности «Слова…». Подготовка к домашнему сочинению.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64901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4649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464901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</w:rPr>
            </w:pPr>
            <w:r w:rsidRPr="00464901">
              <w:rPr>
                <w:rFonts w:ascii="Times New Roman" w:hAnsi="Times New Roman"/>
                <w:b/>
              </w:rPr>
              <w:t>9</w:t>
            </w: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Классицизм в русском и мировом искусстве.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М.В.Ломоносов – поэт, ученый, гражданин. Ода «Вечернее размышление…».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Прославление Родины, науки и просвещения в произведениях М.В.Ломоносова.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Тема поэта и поэзии в лирике Державина.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5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 Изображение российской действительности, «страданий человечества» в «Путешествии из Петербурга в Москву»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6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Обличение произвола и беззакония российской действительности в «Путешествии из Петербурга в Москву».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7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Сентиментализм. Повесть Н.М.Карамзина «Бедная Лиза» - начало русской прозы.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8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«Бедная Лиза» Н.М. Карамзина как образец русского сентиментализма.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9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Подготовка к сочинению «Литература XVIII века в восприятии современного читателя» (на примере одного-двух произведений).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64901">
              <w:rPr>
                <w:rFonts w:ascii="Times New Roman" w:hAnsi="Times New Roman"/>
                <w:b/>
                <w:sz w:val="24"/>
                <w:szCs w:val="24"/>
              </w:rPr>
              <w:t xml:space="preserve">Из русской литературы </w:t>
            </w:r>
            <w:r w:rsidRPr="004649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464901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</w:rPr>
            </w:pPr>
            <w:r w:rsidRPr="00464901">
              <w:rPr>
                <w:rFonts w:ascii="Times New Roman" w:hAnsi="Times New Roman"/>
                <w:b/>
              </w:rPr>
              <w:t>55</w:t>
            </w: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Общая характеристика русской и мировой литературы XIX века. Понятие о романтизме и реализме.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Романтическая лирика начала XIX века. «Его стихов пленительная сладость…» В.А.Жуковский.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Нравственный мир героини баллады В.А.Жуковского «Светлана».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Романтическая лирика начала века (К.Н.Батюшков, Н.М.Языков, Е.А.Баратынский, К.Ф.Рылеев, Д.В.Давыдов, П.А.Вяземский).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5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А.С.Грибоедов: личность и судьба драматурга.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6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Знакомство  с  героями  комедии   «Горе  от  ума».</w:t>
            </w:r>
          </w:p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Анализ  первого  действия.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7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901">
              <w:rPr>
                <w:rFonts w:ascii="Times New Roman" w:hAnsi="Times New Roman"/>
                <w:sz w:val="24"/>
                <w:szCs w:val="24"/>
              </w:rPr>
              <w:t>Фамусовская</w:t>
            </w:r>
            <w:proofErr w:type="spellEnd"/>
            <w:r w:rsidRPr="00464901">
              <w:rPr>
                <w:rFonts w:ascii="Times New Roman" w:hAnsi="Times New Roman"/>
                <w:sz w:val="24"/>
                <w:szCs w:val="24"/>
              </w:rPr>
              <w:t xml:space="preserve"> Москва в комедии «Горе т ума». Анализ второго действия.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8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Проблема ума и безумия в комедии А.С. Грибоедова «Горе от ума». Анализ третьего и четвертого действий.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9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Язык комедии </w:t>
            </w:r>
            <w:proofErr w:type="spellStart"/>
            <w:r w:rsidRPr="00464901">
              <w:rPr>
                <w:rFonts w:ascii="Times New Roman" w:hAnsi="Times New Roman"/>
                <w:sz w:val="24"/>
                <w:szCs w:val="24"/>
              </w:rPr>
              <w:t>А.С.Грибоедова</w:t>
            </w:r>
            <w:proofErr w:type="spellEnd"/>
            <w:r w:rsidRPr="00464901">
              <w:rPr>
                <w:rFonts w:ascii="Times New Roman" w:hAnsi="Times New Roman"/>
                <w:sz w:val="24"/>
                <w:szCs w:val="24"/>
              </w:rPr>
              <w:t xml:space="preserve"> «Горе от ума».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10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Комедия «Горе от ума» в оценке критики. Подготовка к домашнему сочинению по комедии «Горе от ума».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А.С.Пушкин: жизнь и творчество. Дружба и друзья в творчестве А.С.Пушкина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Лирика петербургского периода. Проблема свободы, служения Родине в лирике Пушкина.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Любовь как гармония душ в любовной лирике А.С.Пушкина.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14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Тема поэта и поэзии в лирике А.С.Пушкина.               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15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Раздумья о смысле жизни, о поэзии. «Бесы». Обучение анализу одного стихотворения.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16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Обобщение знаний по  романтической лирике начала XIX века, лирике А.С.Пушкина.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17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18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 История создания романа А.С.Пушкина «Евгений Онегин». Комментированное чтение 1 главы.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19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Онегин и Ленский. Типическое и индивидуальное в судьбах Онегина и Ленского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Татьяна Ларина – нравственный идеал Пушкина. Татьяна и Ольга.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Эволюция взаимоотношений Татьяны и Онегина.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 Автор как идейно-композиционный и лирический  центр романа А. С. Пушкина «Евгений Онегин»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 «Евгений Онегин» как энциклопедия русской жизни.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24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Пушкинский роман в зеркале критики. Подготовка к сочинению по роману А.Пушкина «Евгений Онегин».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25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Проблема «гения и злодейства» в трагедии А.С.Пушкина «Моцарт и Сальери».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26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Сочинение по творчеству А. С. Пушкина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27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Мотив вольности и одиночества в лирике М.Ю. Лермонтова («Нет, я не Байрон, я другой…», «Молитва», «Парус», «И скучно и грустно»).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28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Образ поэта-пророка в лирике поэта. «Смерть поэта», «Пророк», «Я жить хочу…»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29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 Эпоха безвременья в лирике М.Ю.Лермонтова («Дума», Предсказание», «Родина»). Подготовка к домашнему сочинению по лирике Лермонтова М. Ю.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30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«Герой нашего времени» - первый психологический роман в русской литературе. Обзор содержания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Загадки образа Печорина в главах «Бэла» и «Максим </w:t>
            </w:r>
            <w:proofErr w:type="spellStart"/>
            <w:r w:rsidRPr="00464901">
              <w:rPr>
                <w:rFonts w:ascii="Times New Roman" w:hAnsi="Times New Roman"/>
                <w:sz w:val="24"/>
                <w:szCs w:val="24"/>
              </w:rPr>
              <w:t>Максимыч</w:t>
            </w:r>
            <w:proofErr w:type="spellEnd"/>
            <w:r w:rsidRPr="0046490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«Журнал Печорина» как средство самораскрытия его характера.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34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35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«Душа Печорина не каменистая почва…»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36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Споры о романтизме и реализме романа «Герой нашего времени».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37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Сочинение по творчеству М.Ю.Лермонтова.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38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Слово о Н.В.Гоголе. Поэма «Мертвые души». История создания. Замысел  названия поэмы.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39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Система образов поэмы Н. В. Гоголя «Мертвые души» .Образы помещиков в «Мертвых душах»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40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«Мертвая жизнь». Образ города в поэме «Мертвые души».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Пороки чиновничества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Чичиков как новый герой эпохи и как антигерой.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«Мертвые души» - поэма о величии России. Мертвые и живые души.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44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Поэма в оценке критики. Подготовка к сочинению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45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Н. В. Гоголь «Портрет»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46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Сочинение по поэме Н. В. Гоголя «Мертвые души»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47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Патриархальный мир   и угроза его распада в пьесе А.Н.Островского «Бедность не порок».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48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Любовь в патриархальном мире и ее влияние на героев пьесы «Бедность не порок».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49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А.Н. Островский  «Свои люди-сочтемся!»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50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Ф.М.Достоевский. Тип петербургского мечтателя в повести «Белые ночи».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51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Роль истории Настеньки в повести «Белые ночи».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52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Формирование личности героя повести, его духовный конфликт с окружающей средой в повести Л.Н.Толстого </w:t>
            </w:r>
            <w:r w:rsidRPr="004649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«Юность».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Эволюция образа главного героя в рассказе А.П.Чехова «Смерть чиновника».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54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Тема одиночества человека в мире в рассказе А.П.Чехова «Тоска».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55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Подготовка к сочинению-ответу на проблемный вопрос «В чем особенности изображения внутреннего мира героев русской литературы XIX века»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64901">
              <w:rPr>
                <w:rFonts w:ascii="Times New Roman" w:hAnsi="Times New Roman"/>
                <w:b/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1417" w:type="dxa"/>
          </w:tcPr>
          <w:p w:rsidR="009419EB" w:rsidRPr="00464901" w:rsidRDefault="00244D93" w:rsidP="00494123">
            <w:pPr>
              <w:pStyle w:val="ae"/>
              <w:rPr>
                <w:rFonts w:ascii="Times New Roman" w:hAnsi="Times New Roman"/>
                <w:b/>
              </w:rPr>
            </w:pPr>
            <w:r w:rsidRPr="00464901">
              <w:rPr>
                <w:rFonts w:ascii="Times New Roman" w:hAnsi="Times New Roman"/>
                <w:b/>
              </w:rPr>
              <w:t>26</w:t>
            </w: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Русская литература XX века: богатство и разнообразие жанров и направлений.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История любви Надежды и Николая Алексеевича в рассказе И.А.Бунина «Темные аллеи».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Поэзия и проза русской усадьбы в рассказе «Темные аллеи».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5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Высокие идеалы и предчувствие перемен в лирике А.А.Блока.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6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Тема Родины в лирике С.А.Есенина.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7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Размышления о жизни, любви, природе, предназначении человека в лирике С.Есенина.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8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Слово о поэте. В.Маяковский.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9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Слово о поэте. В.Маяковский. «Послушайте», «А вы могли бы?», «Люблю». Своеобразие стиха. Словотворчество Подготовка к домашнему сочинению по произведениям поэтов Серебряного века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10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М.А.Булгаков «Собачье сердце» как социально-философская сатира на современное общество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Поэтика повести, гуманистическая позиция автора.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М.И.Цветаева. Слово о поэте. Слово о поэзии, любви и жизни. Особенности поэзии Цветаевой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Образ Родины в лирическом цикле М.И.Цветаевой «Стихи о Москве».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14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Слово о поэте. А.А.Ахматова. Трагические интонации в любовной лирике поэта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15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Стихи Ахматовой о поэте и поэзии.  Особенности поэзии А.А.Ахматовой.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16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 Н. А. Заболоцкий. Жизнь и творчество. Тема гармонии человека с природой, любви и смерти в лирике Н.А.Заболоцкого. Стихотворения «О красоте человеческих лиц», «Завещание».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17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Судьба человека и судьба Родины в рассказе М.А.Шолохова.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18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 Автор и рассказчик в рассказе «Судьба человека».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19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Вечность и современность в стихах Б.Л.Пастернака о любви и природе.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20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Раздумья о Родине в лирике А.Т.Твардовского.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Проблемы и интонации стихотворений А.Т.Твардовского о войне.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901">
              <w:rPr>
                <w:rFonts w:ascii="Times New Roman" w:hAnsi="Times New Roman"/>
                <w:bCs/>
                <w:sz w:val="24"/>
                <w:szCs w:val="24"/>
              </w:rPr>
              <w:t xml:space="preserve"> «А зори здесь тихие» В.В.Быков. 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Картины послевоенной деревни в рассказе А.И.Солженицына «Матренин двор».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24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Образ праведницы в рассказе «Матренин двор». )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25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64901">
              <w:rPr>
                <w:rFonts w:ascii="Times New Roman" w:hAnsi="Times New Roman"/>
                <w:bCs/>
                <w:sz w:val="24"/>
                <w:szCs w:val="24"/>
              </w:rPr>
              <w:t>Рассказы Ф.Абрамова («Пелагея», «</w:t>
            </w:r>
            <w:proofErr w:type="spellStart"/>
            <w:r w:rsidRPr="00464901">
              <w:rPr>
                <w:rFonts w:ascii="Times New Roman" w:hAnsi="Times New Roman"/>
                <w:bCs/>
                <w:sz w:val="24"/>
                <w:szCs w:val="24"/>
              </w:rPr>
              <w:t>Алька</w:t>
            </w:r>
            <w:proofErr w:type="spellEnd"/>
            <w:r w:rsidRPr="00464901">
              <w:rPr>
                <w:rFonts w:ascii="Times New Roman" w:hAnsi="Times New Roman"/>
                <w:bCs/>
                <w:sz w:val="24"/>
                <w:szCs w:val="24"/>
              </w:rPr>
              <w:t>») или повесть В.Г.Распутина «Женский разговор».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26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Песни и романсы на стихи русских поэтов XIX-XX веков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464901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417" w:type="dxa"/>
          </w:tcPr>
          <w:p w:rsidR="009419EB" w:rsidRPr="00464901" w:rsidRDefault="00244D93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8</w:t>
            </w: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244D93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Чувства и разум в любовной лирике Катулла.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244D93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2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 xml:space="preserve"> «Божественная комедия» Данте Алигьери.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244D93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3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Гуманизм эпохи Возрождения. Одиночество Гамлета в его конфликте с реальным миром в трагедии У.Шекспира. Трагизм любви Гамлета и Офелии.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244D93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4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Трагедия И.В.Гете «Фауст». Поиски справедливости и смысла жизни в философской трагедии И.В.Гете «Фауст»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244D93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5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Выявление уровня литературного развития учащихся</w:t>
            </w:r>
            <w:r w:rsidRPr="00464901">
              <w:rPr>
                <w:rFonts w:ascii="Times New Roman" w:hAnsi="Times New Roman"/>
                <w:b/>
                <w:bCs/>
                <w:sz w:val="24"/>
                <w:szCs w:val="24"/>
              </w:rPr>
              <w:t>. Итоговое тестирование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244D93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6</w:t>
            </w: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64901">
              <w:rPr>
                <w:rFonts w:ascii="Times New Roman" w:hAnsi="Times New Roman"/>
                <w:sz w:val="24"/>
                <w:szCs w:val="24"/>
              </w:rPr>
              <w:t>Подведение итогов года. Литература для чтения летом.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7</w:t>
            </w:r>
          </w:p>
        </w:tc>
        <w:tc>
          <w:tcPr>
            <w:tcW w:w="12194" w:type="dxa"/>
          </w:tcPr>
          <w:p w:rsidR="009419EB" w:rsidRPr="00464901" w:rsidRDefault="00244D93" w:rsidP="0049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9419EB" w:rsidRPr="00464901" w:rsidTr="009419EB">
        <w:trPr>
          <w:trHeight w:val="270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8</w:t>
            </w:r>
          </w:p>
        </w:tc>
        <w:tc>
          <w:tcPr>
            <w:tcW w:w="12194" w:type="dxa"/>
          </w:tcPr>
          <w:p w:rsidR="009419EB" w:rsidRPr="00464901" w:rsidRDefault="00244D93" w:rsidP="0049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</w:tr>
      <w:tr w:rsidR="005D0272" w:rsidRPr="00464901" w:rsidTr="009419EB">
        <w:trPr>
          <w:trHeight w:val="270"/>
        </w:trPr>
        <w:tc>
          <w:tcPr>
            <w:tcW w:w="706" w:type="dxa"/>
          </w:tcPr>
          <w:p w:rsidR="005D0272" w:rsidRPr="00464901" w:rsidRDefault="005D0272" w:rsidP="0049412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194" w:type="dxa"/>
          </w:tcPr>
          <w:p w:rsidR="005D0272" w:rsidRPr="00464901" w:rsidRDefault="005D0272" w:rsidP="0049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5D0272" w:rsidRPr="00464901" w:rsidRDefault="005D0272" w:rsidP="0049412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5D0272" w:rsidRPr="00464901" w:rsidTr="009419EB">
        <w:trPr>
          <w:trHeight w:val="270"/>
        </w:trPr>
        <w:tc>
          <w:tcPr>
            <w:tcW w:w="706" w:type="dxa"/>
          </w:tcPr>
          <w:p w:rsidR="005D0272" w:rsidRPr="00464901" w:rsidRDefault="005D0272" w:rsidP="0049412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194" w:type="dxa"/>
          </w:tcPr>
          <w:p w:rsidR="005D0272" w:rsidRDefault="005D0272" w:rsidP="0049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5D0272" w:rsidRPr="00464901" w:rsidRDefault="005D0272" w:rsidP="0049412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5D0272" w:rsidRPr="00464901" w:rsidTr="009419EB">
        <w:trPr>
          <w:trHeight w:val="270"/>
        </w:trPr>
        <w:tc>
          <w:tcPr>
            <w:tcW w:w="706" w:type="dxa"/>
          </w:tcPr>
          <w:p w:rsidR="005D0272" w:rsidRPr="00464901" w:rsidRDefault="005D0272" w:rsidP="0049412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194" w:type="dxa"/>
          </w:tcPr>
          <w:p w:rsidR="005D0272" w:rsidRDefault="005D0272" w:rsidP="0049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5D0272" w:rsidRPr="00464901" w:rsidRDefault="005D0272" w:rsidP="0049412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5D0272" w:rsidRPr="00464901" w:rsidTr="009419EB">
        <w:trPr>
          <w:trHeight w:val="270"/>
        </w:trPr>
        <w:tc>
          <w:tcPr>
            <w:tcW w:w="706" w:type="dxa"/>
          </w:tcPr>
          <w:p w:rsidR="005D0272" w:rsidRPr="00464901" w:rsidRDefault="005D0272" w:rsidP="0049412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194" w:type="dxa"/>
          </w:tcPr>
          <w:p w:rsidR="005D0272" w:rsidRDefault="005D0272" w:rsidP="004941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5D0272" w:rsidRPr="00464901" w:rsidRDefault="005D0272" w:rsidP="00494123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9419EB" w:rsidRPr="00464901" w:rsidTr="009419EB">
        <w:trPr>
          <w:trHeight w:val="285"/>
        </w:trPr>
        <w:tc>
          <w:tcPr>
            <w:tcW w:w="706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194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</w:tcPr>
          <w:p w:rsidR="009419EB" w:rsidRPr="00464901" w:rsidRDefault="009419EB" w:rsidP="00494123">
            <w:pPr>
              <w:pStyle w:val="ae"/>
              <w:rPr>
                <w:rFonts w:ascii="Times New Roman" w:hAnsi="Times New Roman"/>
              </w:rPr>
            </w:pPr>
            <w:r w:rsidRPr="00464901">
              <w:rPr>
                <w:rFonts w:ascii="Times New Roman" w:hAnsi="Times New Roman"/>
              </w:rPr>
              <w:t>102</w:t>
            </w:r>
          </w:p>
        </w:tc>
      </w:tr>
      <w:bookmarkEnd w:id="0"/>
    </w:tbl>
    <w:p w:rsidR="00816648" w:rsidRPr="00464901" w:rsidRDefault="00816648" w:rsidP="00494123">
      <w:pPr>
        <w:spacing w:after="0" w:line="240" w:lineRule="auto"/>
        <w:rPr>
          <w:rFonts w:ascii="Times New Roman" w:hAnsi="Times New Roman" w:cs="Times New Roman"/>
        </w:rPr>
      </w:pPr>
    </w:p>
    <w:sectPr w:rsidR="00816648" w:rsidRPr="00464901" w:rsidSect="00D05116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9AA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B68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82A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1E6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B656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648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A86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B2AD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2E4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A0C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1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B593ACE"/>
    <w:multiLevelType w:val="hybridMultilevel"/>
    <w:tmpl w:val="E4124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14C6F78"/>
    <w:multiLevelType w:val="hybridMultilevel"/>
    <w:tmpl w:val="3532299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A757EE"/>
    <w:multiLevelType w:val="hybridMultilevel"/>
    <w:tmpl w:val="935E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B44336"/>
    <w:multiLevelType w:val="hybridMultilevel"/>
    <w:tmpl w:val="7D4AF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5D5EE4"/>
    <w:multiLevelType w:val="hybridMultilevel"/>
    <w:tmpl w:val="0794F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7">
    <w:nsid w:val="58FF00EF"/>
    <w:multiLevelType w:val="hybridMultilevel"/>
    <w:tmpl w:val="7E50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78528F"/>
    <w:multiLevelType w:val="singleLevel"/>
    <w:tmpl w:val="A3B85C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31"/>
  </w:num>
  <w:num w:numId="7">
    <w:abstractNumId w:val="17"/>
  </w:num>
  <w:num w:numId="8">
    <w:abstractNumId w:val="18"/>
  </w:num>
  <w:num w:numId="9">
    <w:abstractNumId w:val="28"/>
  </w:num>
  <w:num w:numId="10">
    <w:abstractNumId w:val="39"/>
  </w:num>
  <w:num w:numId="11">
    <w:abstractNumId w:val="12"/>
  </w:num>
  <w:num w:numId="12">
    <w:abstractNumId w:val="20"/>
  </w:num>
  <w:num w:numId="13">
    <w:abstractNumId w:val="41"/>
  </w:num>
  <w:num w:numId="14">
    <w:abstractNumId w:val="13"/>
  </w:num>
  <w:num w:numId="15">
    <w:abstractNumId w:val="1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3"/>
  </w:num>
  <w:num w:numId="20">
    <w:abstractNumId w:val="25"/>
  </w:num>
  <w:num w:numId="21">
    <w:abstractNumId w:val="36"/>
  </w:num>
  <w:num w:numId="22">
    <w:abstractNumId w:val="24"/>
  </w:num>
  <w:num w:numId="23">
    <w:abstractNumId w:val="32"/>
  </w:num>
  <w:num w:numId="24">
    <w:abstractNumId w:val="33"/>
  </w:num>
  <w:num w:numId="25">
    <w:abstractNumId w:val="35"/>
  </w:num>
  <w:num w:numId="26">
    <w:abstractNumId w:val="21"/>
  </w:num>
  <w:num w:numId="27">
    <w:abstractNumId w:val="27"/>
  </w:num>
  <w:num w:numId="28">
    <w:abstractNumId w:val="29"/>
  </w:num>
  <w:num w:numId="29">
    <w:abstractNumId w:val="3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2"/>
  </w:num>
  <w:num w:numId="41">
    <w:abstractNumId w:val="34"/>
  </w:num>
  <w:num w:numId="42">
    <w:abstractNumId w:val="19"/>
  </w:num>
  <w:num w:numId="43">
    <w:abstractNumId w:val="3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22EB"/>
    <w:rsid w:val="000E010D"/>
    <w:rsid w:val="001C10D4"/>
    <w:rsid w:val="00244D93"/>
    <w:rsid w:val="002D7D8B"/>
    <w:rsid w:val="003E7D41"/>
    <w:rsid w:val="00464901"/>
    <w:rsid w:val="00494123"/>
    <w:rsid w:val="005D0272"/>
    <w:rsid w:val="006701D6"/>
    <w:rsid w:val="00702187"/>
    <w:rsid w:val="007B7D66"/>
    <w:rsid w:val="00816648"/>
    <w:rsid w:val="009419EB"/>
    <w:rsid w:val="009A3209"/>
    <w:rsid w:val="00CD22EB"/>
    <w:rsid w:val="00D05116"/>
    <w:rsid w:val="00E0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0D"/>
  </w:style>
  <w:style w:type="paragraph" w:styleId="1">
    <w:name w:val="heading 1"/>
    <w:basedOn w:val="a"/>
    <w:next w:val="a"/>
    <w:link w:val="10"/>
    <w:qFormat/>
    <w:rsid w:val="00CD22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CD22E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2E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2E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CD22EB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D22E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Title"/>
    <w:basedOn w:val="a"/>
    <w:link w:val="a4"/>
    <w:qFormat/>
    <w:rsid w:val="00CD22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CD22E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Subtitle"/>
    <w:basedOn w:val="a"/>
    <w:link w:val="a6"/>
    <w:qFormat/>
    <w:rsid w:val="00CD22E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CD22EB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"/>
    <w:basedOn w:val="a"/>
    <w:link w:val="a8"/>
    <w:rsid w:val="00CD22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CD22EB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CD22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22">
    <w:name w:val="Основной текст 2 Знак"/>
    <w:basedOn w:val="a0"/>
    <w:link w:val="21"/>
    <w:rsid w:val="00CD22EB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a9">
    <w:name w:val="Balloon Text"/>
    <w:basedOn w:val="a"/>
    <w:link w:val="aa"/>
    <w:uiPriority w:val="99"/>
    <w:semiHidden/>
    <w:rsid w:val="00CD22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22EB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CD22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CD22EB"/>
    <w:pPr>
      <w:spacing w:after="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R2">
    <w:name w:val="FR2"/>
    <w:rsid w:val="00CD22E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e">
    <w:name w:val="No Spacing"/>
    <w:link w:val="af"/>
    <w:uiPriority w:val="1"/>
    <w:qFormat/>
    <w:rsid w:val="00CD22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"/>
    <w:link w:val="af1"/>
    <w:uiPriority w:val="99"/>
    <w:rsid w:val="00CD22E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D22EB"/>
    <w:rPr>
      <w:rFonts w:ascii="Calibri" w:eastAsia="Calibri" w:hAnsi="Calibri" w:cs="Times New Roman"/>
      <w:lang w:eastAsia="en-US"/>
    </w:rPr>
  </w:style>
  <w:style w:type="character" w:styleId="af2">
    <w:name w:val="Hyperlink"/>
    <w:basedOn w:val="a0"/>
    <w:uiPriority w:val="99"/>
    <w:rsid w:val="00CD22EB"/>
    <w:rPr>
      <w:rFonts w:cs="Times New Roman"/>
      <w:color w:val="0000FF"/>
      <w:u w:val="single"/>
    </w:rPr>
  </w:style>
  <w:style w:type="paragraph" w:styleId="af3">
    <w:name w:val="footer"/>
    <w:basedOn w:val="a"/>
    <w:link w:val="af4"/>
    <w:rsid w:val="00CD22E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4">
    <w:name w:val="Нижний колонтитул Знак"/>
    <w:basedOn w:val="a0"/>
    <w:link w:val="af3"/>
    <w:rsid w:val="00CD22EB"/>
    <w:rPr>
      <w:rFonts w:ascii="Calibri" w:eastAsia="Calibri" w:hAnsi="Calibri" w:cs="Times New Roman"/>
      <w:lang w:eastAsia="en-US"/>
    </w:rPr>
  </w:style>
  <w:style w:type="character" w:styleId="af5">
    <w:name w:val="page number"/>
    <w:basedOn w:val="a0"/>
    <w:rsid w:val="00CD22E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22EB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">
    <w:name w:val="Без интервала Знак"/>
    <w:link w:val="ae"/>
    <w:uiPriority w:val="1"/>
    <w:rsid w:val="00CD22EB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D22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6">
    <w:name w:val="footnote text"/>
    <w:aliases w:val="Знак6,F1"/>
    <w:basedOn w:val="a"/>
    <w:link w:val="af7"/>
    <w:uiPriority w:val="99"/>
    <w:rsid w:val="00CD22E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aliases w:val="Знак6 Знак,F1 Знак"/>
    <w:basedOn w:val="a0"/>
    <w:link w:val="af6"/>
    <w:uiPriority w:val="99"/>
    <w:rsid w:val="00CD22EB"/>
    <w:rPr>
      <w:rFonts w:ascii="Calibri" w:eastAsia="Calibri" w:hAnsi="Calibri" w:cs="Times New Roman"/>
      <w:sz w:val="20"/>
      <w:szCs w:val="20"/>
      <w:lang w:eastAsia="en-US"/>
    </w:rPr>
  </w:style>
  <w:style w:type="character" w:styleId="af8">
    <w:name w:val="footnote reference"/>
    <w:uiPriority w:val="99"/>
    <w:rsid w:val="00CD22EB"/>
    <w:rPr>
      <w:vertAlign w:val="superscript"/>
    </w:rPr>
  </w:style>
  <w:style w:type="paragraph" w:styleId="23">
    <w:name w:val="Body Text Indent 2"/>
    <w:basedOn w:val="a"/>
    <w:link w:val="24"/>
    <w:rsid w:val="00CD22E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D22EB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uiPriority w:val="99"/>
    <w:rsid w:val="00CD22EB"/>
    <w:rPr>
      <w:sz w:val="16"/>
      <w:szCs w:val="16"/>
    </w:rPr>
  </w:style>
  <w:style w:type="character" w:customStyle="1" w:styleId="ad">
    <w:name w:val="Абзац списка Знак"/>
    <w:link w:val="ac"/>
    <w:uiPriority w:val="99"/>
    <w:locked/>
    <w:rsid w:val="00CD22EB"/>
    <w:rPr>
      <w:rFonts w:ascii="Calibri" w:eastAsia="Calibri" w:hAnsi="Calibri" w:cs="Times New Roman"/>
      <w:lang w:eastAsia="en-US"/>
    </w:rPr>
  </w:style>
  <w:style w:type="paragraph" w:customStyle="1" w:styleId="25">
    <w:name w:val="?????2"/>
    <w:basedOn w:val="a"/>
    <w:rsid w:val="00CD22E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8">
    <w:name w:val="Заголовок №38"/>
    <w:rsid w:val="00CD22EB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styleId="afa">
    <w:name w:val="Emphasis"/>
    <w:qFormat/>
    <w:rsid w:val="00CD22EB"/>
    <w:rPr>
      <w:i/>
      <w:iCs/>
    </w:rPr>
  </w:style>
  <w:style w:type="paragraph" w:customStyle="1" w:styleId="c6">
    <w:name w:val="c6"/>
    <w:basedOn w:val="a"/>
    <w:rsid w:val="00CD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D22EB"/>
  </w:style>
  <w:style w:type="character" w:customStyle="1" w:styleId="c9">
    <w:name w:val="c9"/>
    <w:basedOn w:val="a0"/>
    <w:rsid w:val="00CD22EB"/>
  </w:style>
  <w:style w:type="character" w:customStyle="1" w:styleId="c8">
    <w:name w:val="c8"/>
    <w:basedOn w:val="a0"/>
    <w:rsid w:val="00CD22EB"/>
  </w:style>
  <w:style w:type="character" w:customStyle="1" w:styleId="c5">
    <w:name w:val="c5"/>
    <w:basedOn w:val="a0"/>
    <w:rsid w:val="00CD22EB"/>
  </w:style>
  <w:style w:type="character" w:customStyle="1" w:styleId="c25">
    <w:name w:val="c25"/>
    <w:basedOn w:val="a0"/>
    <w:rsid w:val="00CD2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4737-52CC-446A-936A-97312D70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4587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</cp:revision>
  <dcterms:created xsi:type="dcterms:W3CDTF">2019-11-21T16:41:00Z</dcterms:created>
  <dcterms:modified xsi:type="dcterms:W3CDTF">2019-11-30T10:20:00Z</dcterms:modified>
</cp:coreProperties>
</file>